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0D" w:rsidRDefault="00533C0D">
      <w:pPr>
        <w:rPr>
          <w:rFonts w:hint="cs"/>
          <w:rtl/>
        </w:rPr>
      </w:pPr>
      <w:bookmarkStart w:id="0" w:name="_GoBack"/>
      <w:bookmarkEnd w:id="0"/>
    </w:p>
    <w:tbl>
      <w:tblPr>
        <w:bidiVisual/>
        <w:tblW w:w="0" w:type="auto"/>
        <w:tblInd w:w="4167" w:type="dxa"/>
        <w:tblBorders>
          <w:top w:val="single" w:sz="8" w:space="0" w:color="0000FF"/>
        </w:tblBorders>
        <w:tblCellMar>
          <w:left w:w="0" w:type="dxa"/>
          <w:right w:w="0" w:type="dxa"/>
        </w:tblCellMar>
        <w:tblLook w:val="0000" w:firstRow="0" w:lastRow="0" w:firstColumn="0" w:lastColumn="0" w:noHBand="0" w:noVBand="0"/>
      </w:tblPr>
      <w:tblGrid>
        <w:gridCol w:w="4820"/>
      </w:tblGrid>
      <w:tr w:rsidR="00055479" w:rsidTr="00D21EFC">
        <w:trPr>
          <w:trHeight w:val="2792"/>
        </w:trPr>
        <w:tc>
          <w:tcPr>
            <w:tcW w:w="4820" w:type="dxa"/>
            <w:tcBorders>
              <w:top w:val="nil"/>
              <w:bottom w:val="nil"/>
            </w:tcBorders>
          </w:tcPr>
          <w:p w:rsidR="00055479" w:rsidRDefault="00055479" w:rsidP="00D21EFC">
            <w:pPr>
              <w:pStyle w:val="NormalEnglish"/>
              <w:bidi/>
              <w:spacing w:line="240" w:lineRule="auto"/>
              <w:jc w:val="right"/>
              <w:rPr>
                <w:b/>
                <w:bCs/>
                <w:color w:val="0000FF"/>
                <w:sz w:val="30"/>
                <w:szCs w:val="30"/>
                <w:rtl/>
              </w:rPr>
            </w:pPr>
            <w:r>
              <w:object w:dxaOrig="2685"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35pt;height:140.25pt" o:ole="">
                  <v:imagedata r:id="rId9" o:title=""/>
                </v:shape>
                <o:OLEObject Type="Embed" ProgID="MSPhotoEd.3" ShapeID="_x0000_i1025" DrawAspect="Content" ObjectID="_1478585728" r:id="rId10"/>
              </w:object>
            </w:r>
          </w:p>
        </w:tc>
      </w:tr>
      <w:tr w:rsidR="00055479" w:rsidTr="00D21EFC">
        <w:tc>
          <w:tcPr>
            <w:tcW w:w="4820" w:type="dxa"/>
            <w:tcBorders>
              <w:top w:val="nil"/>
            </w:tcBorders>
          </w:tcPr>
          <w:p w:rsidR="00055479" w:rsidRDefault="00055479" w:rsidP="00D21EFC">
            <w:pPr>
              <w:pStyle w:val="NormalEnglish"/>
              <w:pBdr>
                <w:top w:val="single" w:sz="8" w:space="1" w:color="0000FF"/>
              </w:pBdr>
              <w:spacing w:line="120" w:lineRule="atLeast"/>
              <w:ind w:left="85" w:right="1928"/>
              <w:rPr>
                <w:rFonts w:ascii="Arial" w:hAnsi="Arial" w:cs="Arial"/>
                <w:b/>
                <w:bCs/>
                <w:color w:val="0000FF"/>
                <w:sz w:val="18"/>
                <w:szCs w:val="18"/>
              </w:rPr>
            </w:pPr>
            <w:r w:rsidRPr="00C46FDC">
              <w:rPr>
                <w:rFonts w:ascii="Arial" w:hAnsi="Arial" w:cs="Arial"/>
                <w:b/>
                <w:bCs/>
                <w:color w:val="0000FF"/>
                <w:sz w:val="14"/>
                <w:szCs w:val="14"/>
              </w:rPr>
              <w:t>Israel Laboratory Accreditation Authority</w:t>
            </w:r>
          </w:p>
        </w:tc>
      </w:tr>
    </w:tbl>
    <w:p w:rsidR="00055479" w:rsidRDefault="00055479"/>
    <w:p w:rsidR="00055479" w:rsidRDefault="00055479">
      <w:pPr>
        <w:rPr>
          <w:rtl/>
        </w:rPr>
      </w:pPr>
    </w:p>
    <w:p w:rsidR="00533C0D" w:rsidRDefault="00533C0D">
      <w:pPr>
        <w:rPr>
          <w:rtl/>
        </w:rPr>
      </w:pPr>
    </w:p>
    <w:p w:rsidR="00533C0D" w:rsidRPr="00055479" w:rsidRDefault="006F00F1" w:rsidP="00355481">
      <w:pPr>
        <w:rPr>
          <w:b/>
          <w:bCs/>
          <w:sz w:val="60"/>
          <w:szCs w:val="60"/>
          <w:rtl/>
        </w:rPr>
      </w:pPr>
      <w:r w:rsidRPr="009B1281">
        <w:rPr>
          <w:rFonts w:cs="Times New Roman"/>
          <w:b/>
          <w:bCs/>
          <w:sz w:val="60"/>
          <w:szCs w:val="60"/>
          <w:rtl/>
        </w:rPr>
        <w:t>רשימת תיוג ל</w:t>
      </w:r>
      <w:r w:rsidR="006F694F">
        <w:rPr>
          <w:rFonts w:hint="cs"/>
          <w:b/>
          <w:bCs/>
          <w:sz w:val="60"/>
          <w:szCs w:val="60"/>
          <w:rtl/>
        </w:rPr>
        <w:t>תקן</w:t>
      </w:r>
      <w:r w:rsidR="00355481">
        <w:rPr>
          <w:rFonts w:hint="cs"/>
          <w:b/>
          <w:bCs/>
          <w:sz w:val="60"/>
          <w:szCs w:val="60"/>
          <w:rtl/>
        </w:rPr>
        <w:t xml:space="preserve">      </w:t>
      </w:r>
      <w:r w:rsidRPr="006F00F1">
        <w:rPr>
          <w:rFonts w:hint="cs"/>
          <w:b/>
          <w:bCs/>
          <w:sz w:val="60"/>
          <w:szCs w:val="60"/>
          <w:rtl/>
        </w:rPr>
        <w:t xml:space="preserve"> </w:t>
      </w:r>
      <w:r w:rsidR="00622AD7">
        <w:rPr>
          <w:b/>
          <w:bCs/>
          <w:sz w:val="60"/>
          <w:szCs w:val="60"/>
        </w:rPr>
        <w:t>ISO GUIDE 34</w:t>
      </w:r>
    </w:p>
    <w:p w:rsidR="00533C0D" w:rsidRDefault="00533C0D" w:rsidP="008240FE">
      <w:pPr>
        <w:tabs>
          <w:tab w:val="left" w:pos="1510"/>
        </w:tabs>
        <w:rPr>
          <w:b/>
          <w:bCs/>
          <w:sz w:val="32"/>
          <w:szCs w:val="32"/>
          <w:rtl/>
        </w:rPr>
      </w:pPr>
      <w:r>
        <w:rPr>
          <w:rFonts w:hint="cs"/>
          <w:b/>
          <w:bCs/>
          <w:sz w:val="32"/>
          <w:szCs w:val="32"/>
          <w:rtl/>
        </w:rPr>
        <w:t>מסמך מספר</w:t>
      </w:r>
      <w:r>
        <w:rPr>
          <w:rFonts w:hint="cs"/>
          <w:b/>
          <w:bCs/>
          <w:sz w:val="32"/>
          <w:szCs w:val="32"/>
          <w:rtl/>
        </w:rPr>
        <w:tab/>
      </w:r>
      <w:r w:rsidR="008240FE">
        <w:rPr>
          <w:b/>
          <w:bCs/>
          <w:sz w:val="30"/>
          <w:szCs w:val="30"/>
        </w:rPr>
        <w:t>1-000024</w:t>
      </w:r>
    </w:p>
    <w:p w:rsidR="00533C0D" w:rsidRDefault="00533C0D">
      <w:pPr>
        <w:tabs>
          <w:tab w:val="left" w:pos="1510"/>
        </w:tabs>
        <w:rPr>
          <w:b/>
          <w:bCs/>
          <w:sz w:val="26"/>
          <w:szCs w:val="26"/>
          <w:rtl/>
        </w:rPr>
      </w:pPr>
      <w:r>
        <w:rPr>
          <w:rFonts w:hint="cs"/>
          <w:b/>
          <w:bCs/>
          <w:sz w:val="28"/>
          <w:szCs w:val="28"/>
          <w:rtl/>
        </w:rPr>
        <w:t>גירסה מספר</w:t>
      </w:r>
      <w:r>
        <w:rPr>
          <w:rFonts w:hint="cs"/>
          <w:b/>
          <w:bCs/>
          <w:sz w:val="28"/>
          <w:szCs w:val="28"/>
          <w:rtl/>
        </w:rPr>
        <w:tab/>
      </w:r>
      <w:r w:rsidR="00143C7F">
        <w:rPr>
          <w:b/>
          <w:bCs/>
          <w:sz w:val="26"/>
          <w:szCs w:val="26"/>
        </w:rPr>
        <w:fldChar w:fldCharType="begin">
          <w:ffData>
            <w:name w:val="גרסה"/>
            <w:enabled/>
            <w:calcOnExit/>
            <w:statusText w:type="text" w:val="מקש TAB לשדה הבא"/>
            <w:textInput>
              <w:default w:val="01"/>
            </w:textInput>
          </w:ffData>
        </w:fldChar>
      </w:r>
      <w:bookmarkStart w:id="1" w:name="גרסה"/>
      <w:r>
        <w:rPr>
          <w:b/>
          <w:bCs/>
          <w:sz w:val="26"/>
          <w:szCs w:val="26"/>
        </w:rPr>
        <w:instrText xml:space="preserve"> FORMTEXT </w:instrText>
      </w:r>
      <w:r w:rsidR="00143C7F">
        <w:rPr>
          <w:b/>
          <w:bCs/>
          <w:sz w:val="26"/>
          <w:szCs w:val="26"/>
        </w:rPr>
      </w:r>
      <w:r w:rsidR="00143C7F">
        <w:rPr>
          <w:b/>
          <w:bCs/>
          <w:sz w:val="26"/>
          <w:szCs w:val="26"/>
        </w:rPr>
        <w:fldChar w:fldCharType="separate"/>
      </w:r>
      <w:r>
        <w:rPr>
          <w:b/>
          <w:bCs/>
          <w:sz w:val="26"/>
          <w:szCs w:val="26"/>
        </w:rPr>
        <w:t>01</w:t>
      </w:r>
      <w:r w:rsidR="00143C7F">
        <w:rPr>
          <w:b/>
          <w:bCs/>
          <w:sz w:val="26"/>
          <w:szCs w:val="26"/>
        </w:rPr>
        <w:fldChar w:fldCharType="end"/>
      </w:r>
      <w:bookmarkEnd w:id="1"/>
    </w:p>
    <w:p w:rsidR="0053485A" w:rsidRPr="00055479" w:rsidRDefault="00533C0D" w:rsidP="008240FE">
      <w:pPr>
        <w:tabs>
          <w:tab w:val="left" w:pos="1510"/>
        </w:tabs>
        <w:rPr>
          <w:b/>
          <w:bCs/>
          <w:sz w:val="28"/>
          <w:szCs w:val="28"/>
          <w:rtl/>
        </w:rPr>
      </w:pPr>
      <w:r>
        <w:rPr>
          <w:rFonts w:hint="cs"/>
          <w:b/>
          <w:bCs/>
          <w:sz w:val="28"/>
          <w:szCs w:val="28"/>
          <w:rtl/>
        </w:rPr>
        <w:t>מחייב מ:</w:t>
      </w:r>
      <w:r>
        <w:rPr>
          <w:rFonts w:hint="cs"/>
          <w:b/>
          <w:bCs/>
          <w:sz w:val="28"/>
          <w:szCs w:val="28"/>
          <w:rtl/>
        </w:rPr>
        <w:tab/>
      </w:r>
      <w:r w:rsidR="008240FE">
        <w:rPr>
          <w:rFonts w:cs="Times New Roman"/>
          <w:b/>
          <w:bCs/>
          <w:sz w:val="32"/>
          <w:szCs w:val="32"/>
        </w:rPr>
        <w:t>01/01/2015</w:t>
      </w:r>
    </w:p>
    <w:p w:rsidR="0053485A" w:rsidRDefault="0053485A">
      <w:pPr>
        <w:rPr>
          <w:b/>
          <w:bCs/>
          <w:rtl/>
        </w:rPr>
      </w:pPr>
    </w:p>
    <w:p w:rsidR="00533C0D" w:rsidRPr="00355481" w:rsidRDefault="00533C0D" w:rsidP="008240FE">
      <w:pPr>
        <w:tabs>
          <w:tab w:val="left" w:pos="1510"/>
        </w:tabs>
        <w:rPr>
          <w:b/>
          <w:bCs/>
          <w:sz w:val="28"/>
          <w:rtl/>
        </w:rPr>
      </w:pPr>
      <w:r>
        <w:rPr>
          <w:rFonts w:hint="cs"/>
          <w:b/>
          <w:bCs/>
          <w:sz w:val="28"/>
          <w:rtl/>
        </w:rPr>
        <w:t>תאריך תוקף:</w:t>
      </w:r>
      <w:r>
        <w:rPr>
          <w:rFonts w:hint="cs"/>
          <w:b/>
          <w:bCs/>
          <w:sz w:val="28"/>
          <w:rtl/>
        </w:rPr>
        <w:tab/>
      </w:r>
      <w:r w:rsidR="008240FE">
        <w:rPr>
          <w:rFonts w:cs="Times New Roman"/>
          <w:b/>
          <w:bCs/>
          <w:sz w:val="32"/>
          <w:szCs w:val="32"/>
        </w:rPr>
        <w:t>01/01/2015</w:t>
      </w:r>
    </w:p>
    <w:p w:rsidR="00533C0D" w:rsidRDefault="00533C0D" w:rsidP="006F00F1">
      <w:pPr>
        <w:tabs>
          <w:tab w:val="left" w:pos="1510"/>
        </w:tabs>
        <w:rPr>
          <w:b/>
          <w:bCs/>
          <w:sz w:val="28"/>
          <w:rtl/>
        </w:rPr>
      </w:pPr>
      <w:r>
        <w:rPr>
          <w:b/>
          <w:bCs/>
          <w:sz w:val="28"/>
        </w:rPr>
        <w:t>Website</w:t>
      </w:r>
      <w:r>
        <w:rPr>
          <w:rFonts w:hint="cs"/>
          <w:b/>
          <w:bCs/>
          <w:sz w:val="28"/>
          <w:rtl/>
        </w:rPr>
        <w:t>:</w:t>
      </w:r>
      <w:r>
        <w:rPr>
          <w:rFonts w:hint="cs"/>
          <w:b/>
          <w:bCs/>
          <w:sz w:val="28"/>
          <w:rtl/>
        </w:rPr>
        <w:tab/>
      </w:r>
      <w:r w:rsidR="006F00F1">
        <w:rPr>
          <w:sz w:val="26"/>
          <w:szCs w:val="22"/>
        </w:rPr>
        <w:t>Yes</w:t>
      </w:r>
    </w:p>
    <w:p w:rsidR="00533C0D" w:rsidRDefault="00533C0D">
      <w:pPr>
        <w:tabs>
          <w:tab w:val="left" w:pos="1510"/>
        </w:tabs>
        <w:rPr>
          <w:b/>
          <w:bCs/>
          <w:sz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2699"/>
        <w:gridCol w:w="1566"/>
        <w:gridCol w:w="2322"/>
      </w:tblGrid>
      <w:tr w:rsidR="00CD45A1" w:rsidTr="006B4E50">
        <w:tc>
          <w:tcPr>
            <w:tcW w:w="2699" w:type="dxa"/>
            <w:tcBorders>
              <w:top w:val="nil"/>
              <w:left w:val="nil"/>
              <w:right w:val="nil"/>
            </w:tcBorders>
          </w:tcPr>
          <w:p w:rsidR="00CD45A1" w:rsidRDefault="00CD45A1" w:rsidP="006B4E50">
            <w:pPr>
              <w:spacing w:line="240" w:lineRule="auto"/>
              <w:rPr>
                <w:b/>
                <w:bCs/>
                <w:szCs w:val="26"/>
                <w:rtl/>
              </w:rPr>
            </w:pPr>
            <w:r>
              <w:rPr>
                <w:rFonts w:hint="cs"/>
                <w:b/>
                <w:bCs/>
                <w:szCs w:val="26"/>
                <w:rtl/>
              </w:rPr>
              <w:t>מאשרים:</w:t>
            </w:r>
          </w:p>
        </w:tc>
        <w:tc>
          <w:tcPr>
            <w:tcW w:w="2699" w:type="dxa"/>
            <w:tcBorders>
              <w:top w:val="nil"/>
              <w:left w:val="nil"/>
              <w:right w:val="nil"/>
            </w:tcBorders>
          </w:tcPr>
          <w:p w:rsidR="00CD45A1" w:rsidRDefault="00CD45A1" w:rsidP="006B4E50">
            <w:pPr>
              <w:spacing w:line="240" w:lineRule="auto"/>
              <w:jc w:val="center"/>
              <w:rPr>
                <w:b/>
                <w:bCs/>
                <w:szCs w:val="26"/>
                <w:rtl/>
              </w:rPr>
            </w:pPr>
          </w:p>
        </w:tc>
        <w:tc>
          <w:tcPr>
            <w:tcW w:w="1566" w:type="dxa"/>
            <w:tcBorders>
              <w:top w:val="nil"/>
              <w:left w:val="nil"/>
              <w:right w:val="nil"/>
            </w:tcBorders>
          </w:tcPr>
          <w:p w:rsidR="00CD45A1" w:rsidRDefault="00CD45A1" w:rsidP="006B4E50">
            <w:pPr>
              <w:spacing w:line="240" w:lineRule="auto"/>
              <w:jc w:val="center"/>
              <w:rPr>
                <w:b/>
                <w:bCs/>
                <w:szCs w:val="26"/>
                <w:rtl/>
              </w:rPr>
            </w:pPr>
          </w:p>
        </w:tc>
        <w:tc>
          <w:tcPr>
            <w:tcW w:w="2322" w:type="dxa"/>
            <w:tcBorders>
              <w:top w:val="nil"/>
              <w:left w:val="nil"/>
              <w:right w:val="nil"/>
            </w:tcBorders>
          </w:tcPr>
          <w:p w:rsidR="00CD45A1" w:rsidRDefault="00CD45A1" w:rsidP="006B4E50">
            <w:pPr>
              <w:pStyle w:val="NormalEnglish"/>
              <w:spacing w:line="240" w:lineRule="auto"/>
              <w:rPr>
                <w:b/>
                <w:bCs/>
                <w:szCs w:val="26"/>
                <w:rtl/>
              </w:rPr>
            </w:pPr>
            <w:r>
              <w:rPr>
                <w:b/>
                <w:bCs/>
                <w:szCs w:val="22"/>
              </w:rPr>
              <w:t>Authorized by:</w:t>
            </w:r>
          </w:p>
        </w:tc>
      </w:tr>
      <w:tr w:rsidR="00CD45A1" w:rsidTr="006B4E50">
        <w:tc>
          <w:tcPr>
            <w:tcW w:w="2699" w:type="dxa"/>
          </w:tcPr>
          <w:p w:rsidR="00CD45A1" w:rsidRDefault="00CD45A1" w:rsidP="006B4E50">
            <w:pPr>
              <w:spacing w:before="60"/>
              <w:jc w:val="center"/>
              <w:rPr>
                <w:b/>
                <w:bCs/>
                <w:sz w:val="20"/>
                <w:szCs w:val="20"/>
                <w:rtl/>
              </w:rPr>
            </w:pPr>
            <w:r>
              <w:rPr>
                <w:rFonts w:hint="cs"/>
                <w:b/>
                <w:bCs/>
                <w:sz w:val="20"/>
                <w:szCs w:val="22"/>
                <w:rtl/>
              </w:rPr>
              <w:t xml:space="preserve">תפקיד </w:t>
            </w:r>
            <w:r>
              <w:rPr>
                <w:rFonts w:hint="eastAsia"/>
                <w:b/>
                <w:bCs/>
                <w:sz w:val="20"/>
                <w:szCs w:val="22"/>
                <w:rtl/>
              </w:rPr>
              <w:t xml:space="preserve">– </w:t>
            </w:r>
            <w:r>
              <w:rPr>
                <w:b/>
                <w:bCs/>
                <w:sz w:val="20"/>
                <w:szCs w:val="20"/>
              </w:rPr>
              <w:t>Position</w:t>
            </w:r>
          </w:p>
        </w:tc>
        <w:tc>
          <w:tcPr>
            <w:tcW w:w="2699" w:type="dxa"/>
          </w:tcPr>
          <w:p w:rsidR="00CD45A1" w:rsidRDefault="00CD45A1" w:rsidP="006B4E50">
            <w:pPr>
              <w:spacing w:before="60"/>
              <w:jc w:val="center"/>
              <w:rPr>
                <w:b/>
                <w:bCs/>
                <w:sz w:val="20"/>
                <w:szCs w:val="20"/>
              </w:rPr>
            </w:pPr>
            <w:r>
              <w:rPr>
                <w:rFonts w:hint="cs"/>
                <w:b/>
                <w:bCs/>
                <w:sz w:val="20"/>
                <w:szCs w:val="22"/>
                <w:rtl/>
              </w:rPr>
              <w:t xml:space="preserve">שם </w:t>
            </w:r>
            <w:r>
              <w:rPr>
                <w:rFonts w:hint="eastAsia"/>
                <w:b/>
                <w:bCs/>
                <w:sz w:val="20"/>
                <w:szCs w:val="22"/>
                <w:rtl/>
              </w:rPr>
              <w:t xml:space="preserve">– </w:t>
            </w:r>
            <w:r>
              <w:rPr>
                <w:b/>
                <w:bCs/>
                <w:sz w:val="20"/>
                <w:szCs w:val="20"/>
              </w:rPr>
              <w:t>Name</w:t>
            </w:r>
          </w:p>
        </w:tc>
        <w:tc>
          <w:tcPr>
            <w:tcW w:w="1566" w:type="dxa"/>
          </w:tcPr>
          <w:p w:rsidR="00CD45A1" w:rsidRDefault="00CD45A1" w:rsidP="006B4E50">
            <w:pPr>
              <w:spacing w:before="60"/>
              <w:jc w:val="center"/>
              <w:rPr>
                <w:b/>
                <w:bCs/>
                <w:sz w:val="20"/>
                <w:szCs w:val="22"/>
                <w:rtl/>
              </w:rPr>
            </w:pPr>
            <w:r>
              <w:rPr>
                <w:rFonts w:hint="cs"/>
                <w:b/>
                <w:bCs/>
                <w:sz w:val="20"/>
                <w:szCs w:val="22"/>
                <w:rtl/>
              </w:rPr>
              <w:t xml:space="preserve">תאריך </w:t>
            </w:r>
            <w:r>
              <w:rPr>
                <w:rFonts w:hint="eastAsia"/>
                <w:b/>
                <w:bCs/>
                <w:sz w:val="20"/>
                <w:szCs w:val="22"/>
                <w:rtl/>
              </w:rPr>
              <w:t xml:space="preserve">– </w:t>
            </w:r>
            <w:r>
              <w:rPr>
                <w:b/>
                <w:bCs/>
                <w:sz w:val="20"/>
                <w:szCs w:val="20"/>
              </w:rPr>
              <w:t>Date</w:t>
            </w:r>
          </w:p>
        </w:tc>
        <w:tc>
          <w:tcPr>
            <w:tcW w:w="2322" w:type="dxa"/>
          </w:tcPr>
          <w:p w:rsidR="00CD45A1" w:rsidRDefault="00CD45A1" w:rsidP="006B4E50">
            <w:pPr>
              <w:spacing w:before="60"/>
              <w:jc w:val="center"/>
              <w:rPr>
                <w:b/>
                <w:bCs/>
                <w:sz w:val="20"/>
                <w:szCs w:val="20"/>
                <w:rtl/>
              </w:rPr>
            </w:pPr>
            <w:r>
              <w:rPr>
                <w:rFonts w:hint="cs"/>
                <w:b/>
                <w:bCs/>
                <w:sz w:val="20"/>
                <w:szCs w:val="22"/>
                <w:rtl/>
              </w:rPr>
              <w:t xml:space="preserve">חתימה </w:t>
            </w:r>
            <w:r>
              <w:rPr>
                <w:rFonts w:hint="eastAsia"/>
                <w:b/>
                <w:bCs/>
                <w:sz w:val="20"/>
                <w:szCs w:val="22"/>
                <w:rtl/>
              </w:rPr>
              <w:t xml:space="preserve">– </w:t>
            </w:r>
            <w:r>
              <w:rPr>
                <w:b/>
                <w:bCs/>
                <w:sz w:val="20"/>
                <w:szCs w:val="20"/>
              </w:rPr>
              <w:t>Signature</w:t>
            </w:r>
          </w:p>
        </w:tc>
      </w:tr>
      <w:tr w:rsidR="00CD45A1" w:rsidTr="006B4E50">
        <w:trPr>
          <w:trHeight w:val="1020"/>
        </w:trPr>
        <w:tc>
          <w:tcPr>
            <w:tcW w:w="2699" w:type="dxa"/>
          </w:tcPr>
          <w:p w:rsidR="0071783A" w:rsidRPr="001F273B" w:rsidRDefault="001F273B" w:rsidP="0071783A">
            <w:pPr>
              <w:spacing w:line="240" w:lineRule="auto"/>
              <w:rPr>
                <w:sz w:val="24"/>
              </w:rPr>
            </w:pPr>
            <w:r>
              <w:rPr>
                <w:rFonts w:hint="cs"/>
                <w:sz w:val="24"/>
                <w:rtl/>
              </w:rPr>
              <w:t xml:space="preserve">הוכן ע"י </w:t>
            </w:r>
            <w:r w:rsidR="006B4E50" w:rsidRPr="001F273B">
              <w:rPr>
                <w:rFonts w:hint="cs"/>
                <w:sz w:val="24"/>
                <w:rtl/>
              </w:rPr>
              <w:t xml:space="preserve">ראש אגף איכות סביבה ו- </w:t>
            </w:r>
            <w:r w:rsidR="006B4E50" w:rsidRPr="001F273B">
              <w:rPr>
                <w:sz w:val="24"/>
              </w:rPr>
              <w:t>GLP</w:t>
            </w:r>
            <w:r w:rsidR="00D8120A" w:rsidRPr="001F273B">
              <w:rPr>
                <w:rFonts w:hint="cs"/>
                <w:sz w:val="24"/>
                <w:rtl/>
              </w:rPr>
              <w:t>:</w:t>
            </w:r>
          </w:p>
          <w:p w:rsidR="00CD45A1" w:rsidRPr="001F273B" w:rsidRDefault="001F273B" w:rsidP="00C816B0">
            <w:pPr>
              <w:bidi w:val="0"/>
              <w:spacing w:line="240" w:lineRule="auto"/>
              <w:rPr>
                <w:szCs w:val="22"/>
              </w:rPr>
            </w:pPr>
            <w:r>
              <w:rPr>
                <w:szCs w:val="22"/>
              </w:rPr>
              <w:t xml:space="preserve">Prepared </w:t>
            </w:r>
            <w:r w:rsidR="006B4E50" w:rsidRPr="001F273B">
              <w:rPr>
                <w:szCs w:val="22"/>
              </w:rPr>
              <w:t>by</w:t>
            </w:r>
            <w:r w:rsidR="00C816B0">
              <w:rPr>
                <w:szCs w:val="22"/>
              </w:rPr>
              <w:t xml:space="preserve"> the </w:t>
            </w:r>
            <w:r w:rsidR="006B4E50" w:rsidRPr="001F273B">
              <w:rPr>
                <w:rFonts w:cs="Times New Roman"/>
                <w:szCs w:val="22"/>
              </w:rPr>
              <w:t>Head of Environmental &amp; GLP</w:t>
            </w:r>
            <w:r w:rsidR="00C816B0">
              <w:rPr>
                <w:szCs w:val="22"/>
              </w:rPr>
              <w:t>:</w:t>
            </w:r>
          </w:p>
        </w:tc>
        <w:tc>
          <w:tcPr>
            <w:tcW w:w="2699" w:type="dxa"/>
          </w:tcPr>
          <w:p w:rsidR="00CD45A1" w:rsidRDefault="006F00F1" w:rsidP="006B4E50">
            <w:pPr>
              <w:spacing w:line="240" w:lineRule="auto"/>
              <w:rPr>
                <w:sz w:val="24"/>
              </w:rPr>
            </w:pPr>
            <w:r w:rsidRPr="006F00F1">
              <w:rPr>
                <w:rFonts w:hint="cs"/>
                <w:sz w:val="24"/>
                <w:rtl/>
              </w:rPr>
              <w:t xml:space="preserve">זהבה נזרי </w:t>
            </w:r>
          </w:p>
          <w:p w:rsidR="0071783A" w:rsidRDefault="0071783A" w:rsidP="006B4E50">
            <w:pPr>
              <w:spacing w:line="240" w:lineRule="auto"/>
              <w:rPr>
                <w:sz w:val="24"/>
                <w:rtl/>
              </w:rPr>
            </w:pPr>
          </w:p>
          <w:p w:rsidR="00615406" w:rsidRPr="00615406" w:rsidRDefault="00615406" w:rsidP="00615406">
            <w:pPr>
              <w:bidi w:val="0"/>
              <w:spacing w:line="240" w:lineRule="auto"/>
              <w:rPr>
                <w:b/>
                <w:bCs/>
                <w:sz w:val="24"/>
              </w:rPr>
            </w:pPr>
            <w:r w:rsidRPr="00615406">
              <w:rPr>
                <w:b/>
                <w:bCs/>
                <w:sz w:val="24"/>
              </w:rPr>
              <w:t xml:space="preserve">Zehava Nizri </w:t>
            </w:r>
          </w:p>
        </w:tc>
        <w:tc>
          <w:tcPr>
            <w:tcW w:w="1566" w:type="dxa"/>
          </w:tcPr>
          <w:p w:rsidR="00CD45A1" w:rsidRDefault="00CD45A1" w:rsidP="006B4E50">
            <w:pPr>
              <w:spacing w:line="240" w:lineRule="auto"/>
              <w:rPr>
                <w:sz w:val="20"/>
                <w:szCs w:val="20"/>
              </w:rPr>
            </w:pPr>
          </w:p>
        </w:tc>
        <w:tc>
          <w:tcPr>
            <w:tcW w:w="2322" w:type="dxa"/>
          </w:tcPr>
          <w:p w:rsidR="00CD45A1" w:rsidRDefault="00CD45A1" w:rsidP="006B4E50">
            <w:pPr>
              <w:spacing w:line="240" w:lineRule="auto"/>
              <w:rPr>
                <w:sz w:val="20"/>
                <w:szCs w:val="20"/>
              </w:rPr>
            </w:pPr>
          </w:p>
        </w:tc>
      </w:tr>
      <w:tr w:rsidR="00CD45A1" w:rsidTr="006B4E50">
        <w:tc>
          <w:tcPr>
            <w:tcW w:w="2699" w:type="dxa"/>
          </w:tcPr>
          <w:p w:rsidR="006B4E50" w:rsidRPr="001F273B" w:rsidRDefault="00C816B0" w:rsidP="00C816B0">
            <w:pPr>
              <w:spacing w:line="240" w:lineRule="auto"/>
              <w:rPr>
                <w:sz w:val="24"/>
                <w:rtl/>
              </w:rPr>
            </w:pPr>
            <w:r>
              <w:rPr>
                <w:rFonts w:hint="cs"/>
                <w:sz w:val="24"/>
                <w:rtl/>
              </w:rPr>
              <w:t xml:space="preserve">אושר ע"י </w:t>
            </w:r>
            <w:r w:rsidR="00D8120A" w:rsidRPr="001F273B">
              <w:rPr>
                <w:rFonts w:hint="cs"/>
                <w:sz w:val="24"/>
                <w:rtl/>
              </w:rPr>
              <w:t>מ</w:t>
            </w:r>
            <w:r w:rsidR="006B4E50" w:rsidRPr="001F273B">
              <w:rPr>
                <w:rFonts w:hint="cs"/>
                <w:sz w:val="24"/>
                <w:rtl/>
              </w:rPr>
              <w:t>נהלת איכות</w:t>
            </w:r>
            <w:r>
              <w:rPr>
                <w:rFonts w:hint="cs"/>
                <w:sz w:val="24"/>
                <w:rtl/>
              </w:rPr>
              <w:t>:</w:t>
            </w:r>
          </w:p>
          <w:p w:rsidR="00CD45A1" w:rsidRPr="005F13F5" w:rsidRDefault="00572366" w:rsidP="005F13F5">
            <w:pPr>
              <w:bidi w:val="0"/>
              <w:spacing w:line="240" w:lineRule="auto"/>
              <w:rPr>
                <w:szCs w:val="22"/>
                <w:rtl/>
              </w:rPr>
            </w:pPr>
            <w:r>
              <w:rPr>
                <w:sz w:val="20"/>
                <w:szCs w:val="22"/>
              </w:rPr>
              <w:t xml:space="preserve"> </w:t>
            </w:r>
            <w:r w:rsidR="00C816B0">
              <w:rPr>
                <w:rFonts w:hint="cs"/>
                <w:sz w:val="20"/>
                <w:szCs w:val="22"/>
              </w:rPr>
              <w:t>A</w:t>
            </w:r>
            <w:r w:rsidR="00C816B0">
              <w:rPr>
                <w:sz w:val="20"/>
                <w:szCs w:val="22"/>
              </w:rPr>
              <w:t xml:space="preserve">pproved by </w:t>
            </w:r>
            <w:r w:rsidRPr="001F273B">
              <w:rPr>
                <w:szCs w:val="22"/>
              </w:rPr>
              <w:t>Quality Manager</w:t>
            </w:r>
            <w:r w:rsidR="00C816B0">
              <w:rPr>
                <w:szCs w:val="22"/>
              </w:rPr>
              <w:t>:</w:t>
            </w:r>
          </w:p>
        </w:tc>
        <w:tc>
          <w:tcPr>
            <w:tcW w:w="2699" w:type="dxa"/>
          </w:tcPr>
          <w:p w:rsidR="00CD45A1" w:rsidRDefault="006F00F1" w:rsidP="006B4E50">
            <w:pPr>
              <w:spacing w:line="240" w:lineRule="auto"/>
              <w:rPr>
                <w:sz w:val="24"/>
              </w:rPr>
            </w:pPr>
            <w:r w:rsidRPr="006F00F1">
              <w:rPr>
                <w:rFonts w:hint="cs"/>
                <w:sz w:val="24"/>
                <w:rtl/>
              </w:rPr>
              <w:t>מוריאל כהן</w:t>
            </w:r>
          </w:p>
          <w:p w:rsidR="0071783A" w:rsidRDefault="0071783A" w:rsidP="006B4E50">
            <w:pPr>
              <w:spacing w:line="240" w:lineRule="auto"/>
              <w:rPr>
                <w:sz w:val="24"/>
              </w:rPr>
            </w:pPr>
          </w:p>
          <w:p w:rsidR="00615406" w:rsidRPr="00615406" w:rsidRDefault="00615406" w:rsidP="006B4E50">
            <w:pPr>
              <w:bidi w:val="0"/>
              <w:spacing w:line="240" w:lineRule="auto"/>
              <w:rPr>
                <w:b/>
                <w:bCs/>
                <w:sz w:val="24"/>
              </w:rPr>
            </w:pPr>
            <w:r w:rsidRPr="00615406">
              <w:rPr>
                <w:b/>
                <w:bCs/>
                <w:sz w:val="24"/>
              </w:rPr>
              <w:t>Muriel Cohen</w:t>
            </w:r>
          </w:p>
        </w:tc>
        <w:tc>
          <w:tcPr>
            <w:tcW w:w="1566" w:type="dxa"/>
          </w:tcPr>
          <w:p w:rsidR="00CD45A1" w:rsidRDefault="00CD45A1" w:rsidP="006B4E50">
            <w:pPr>
              <w:spacing w:line="240" w:lineRule="auto"/>
              <w:rPr>
                <w:sz w:val="20"/>
                <w:szCs w:val="20"/>
              </w:rPr>
            </w:pPr>
          </w:p>
        </w:tc>
        <w:tc>
          <w:tcPr>
            <w:tcW w:w="2322" w:type="dxa"/>
          </w:tcPr>
          <w:p w:rsidR="00CD45A1" w:rsidRDefault="00CD45A1" w:rsidP="006B4E50">
            <w:pPr>
              <w:spacing w:line="240" w:lineRule="auto"/>
              <w:rPr>
                <w:sz w:val="20"/>
                <w:szCs w:val="20"/>
              </w:rPr>
            </w:pPr>
          </w:p>
        </w:tc>
      </w:tr>
      <w:tr w:rsidR="00CD45A1" w:rsidTr="006B4E50">
        <w:tc>
          <w:tcPr>
            <w:tcW w:w="2699" w:type="dxa"/>
          </w:tcPr>
          <w:p w:rsidR="00615406" w:rsidRPr="001F273B" w:rsidRDefault="00C816B0" w:rsidP="00C816B0">
            <w:pPr>
              <w:spacing w:line="240" w:lineRule="auto"/>
              <w:rPr>
                <w:sz w:val="24"/>
                <w:rtl/>
              </w:rPr>
            </w:pPr>
            <w:r>
              <w:rPr>
                <w:rFonts w:hint="cs"/>
                <w:sz w:val="24"/>
                <w:rtl/>
              </w:rPr>
              <w:t>אושר ע"י מנכ"ל:</w:t>
            </w:r>
          </w:p>
          <w:p w:rsidR="00CD45A1" w:rsidRPr="001F273B" w:rsidRDefault="00B373B2" w:rsidP="00615406">
            <w:pPr>
              <w:pStyle w:val="NormalEnglish"/>
              <w:spacing w:line="240" w:lineRule="auto"/>
              <w:rPr>
                <w:szCs w:val="22"/>
              </w:rPr>
            </w:pPr>
            <w:r w:rsidRPr="001F273B">
              <w:rPr>
                <w:szCs w:val="22"/>
              </w:rPr>
              <w:t xml:space="preserve"> </w:t>
            </w:r>
            <w:r w:rsidR="00C816B0">
              <w:rPr>
                <w:szCs w:val="22"/>
              </w:rPr>
              <w:t xml:space="preserve">Approved by </w:t>
            </w:r>
            <w:r w:rsidRPr="001F273B">
              <w:rPr>
                <w:szCs w:val="22"/>
              </w:rPr>
              <w:t>General M</w:t>
            </w:r>
            <w:r w:rsidR="00615406" w:rsidRPr="001F273B">
              <w:rPr>
                <w:szCs w:val="22"/>
              </w:rPr>
              <w:t>anager</w:t>
            </w:r>
            <w:r w:rsidR="00C816B0">
              <w:rPr>
                <w:szCs w:val="22"/>
              </w:rPr>
              <w:t>:</w:t>
            </w:r>
          </w:p>
        </w:tc>
        <w:tc>
          <w:tcPr>
            <w:tcW w:w="2699" w:type="dxa"/>
          </w:tcPr>
          <w:p w:rsidR="00CD45A1" w:rsidRDefault="006F00F1" w:rsidP="006B4E50">
            <w:pPr>
              <w:spacing w:line="240" w:lineRule="auto"/>
              <w:rPr>
                <w:sz w:val="24"/>
                <w:rtl/>
              </w:rPr>
            </w:pPr>
            <w:r w:rsidRPr="006F00F1">
              <w:rPr>
                <w:rFonts w:hint="cs"/>
                <w:sz w:val="24"/>
                <w:rtl/>
              </w:rPr>
              <w:t xml:space="preserve">אתי פלר </w:t>
            </w:r>
          </w:p>
          <w:p w:rsidR="005F13F5" w:rsidRDefault="005F13F5" w:rsidP="006B4E50">
            <w:pPr>
              <w:spacing w:line="240" w:lineRule="auto"/>
              <w:rPr>
                <w:sz w:val="24"/>
              </w:rPr>
            </w:pPr>
          </w:p>
          <w:p w:rsidR="00615406" w:rsidRPr="00615406" w:rsidRDefault="00615406" w:rsidP="00615406">
            <w:pPr>
              <w:bidi w:val="0"/>
              <w:spacing w:line="240" w:lineRule="auto"/>
              <w:rPr>
                <w:b/>
                <w:bCs/>
                <w:sz w:val="24"/>
              </w:rPr>
            </w:pPr>
            <w:r w:rsidRPr="00615406">
              <w:rPr>
                <w:b/>
                <w:bCs/>
                <w:sz w:val="24"/>
              </w:rPr>
              <w:t xml:space="preserve">Etty Feller </w:t>
            </w:r>
          </w:p>
        </w:tc>
        <w:tc>
          <w:tcPr>
            <w:tcW w:w="1566" w:type="dxa"/>
          </w:tcPr>
          <w:p w:rsidR="00CD45A1" w:rsidRDefault="00CD45A1" w:rsidP="006B4E50">
            <w:pPr>
              <w:spacing w:line="240" w:lineRule="auto"/>
              <w:rPr>
                <w:sz w:val="20"/>
                <w:szCs w:val="20"/>
              </w:rPr>
            </w:pPr>
          </w:p>
        </w:tc>
        <w:tc>
          <w:tcPr>
            <w:tcW w:w="2322" w:type="dxa"/>
          </w:tcPr>
          <w:p w:rsidR="00CD45A1" w:rsidRDefault="00CD45A1" w:rsidP="006B4E50">
            <w:pPr>
              <w:spacing w:line="240" w:lineRule="auto"/>
              <w:rPr>
                <w:sz w:val="20"/>
                <w:szCs w:val="20"/>
              </w:rPr>
            </w:pPr>
          </w:p>
        </w:tc>
      </w:tr>
    </w:tbl>
    <w:p w:rsidR="00533C0D" w:rsidRDefault="00533C0D">
      <w:pPr>
        <w:rPr>
          <w:rtl/>
        </w:rPr>
      </w:pPr>
    </w:p>
    <w:p w:rsidR="00533C0D" w:rsidRDefault="00533C0D">
      <w:pPr>
        <w:rPr>
          <w:rtl/>
        </w:rPr>
      </w:pPr>
    </w:p>
    <w:p w:rsidR="00533C0D" w:rsidRDefault="00533C0D">
      <w:pPr>
        <w:jc w:val="both"/>
        <w:rPr>
          <w:rtl/>
        </w:rPr>
      </w:pPr>
    </w:p>
    <w:p w:rsidR="00533C0D" w:rsidRDefault="00533C0D">
      <w:pPr>
        <w:ind w:left="1247" w:right="1247"/>
        <w:jc w:val="both"/>
        <w:rPr>
          <w:b/>
          <w:bCs/>
          <w:rtl/>
        </w:rPr>
      </w:pPr>
    </w:p>
    <w:p w:rsidR="00533C0D" w:rsidRDefault="00533C0D">
      <w:pPr>
        <w:ind w:left="1247" w:right="1247"/>
        <w:jc w:val="both"/>
        <w:rPr>
          <w:b/>
          <w:bCs/>
          <w:rtl/>
        </w:rPr>
      </w:pPr>
    </w:p>
    <w:p w:rsidR="00533C0D" w:rsidRDefault="00533C0D">
      <w:pPr>
        <w:ind w:left="1247" w:right="1247"/>
        <w:jc w:val="both"/>
        <w:rPr>
          <w:b/>
          <w:bCs/>
          <w:rtl/>
        </w:rPr>
      </w:pPr>
    </w:p>
    <w:p w:rsidR="00533C0D" w:rsidRDefault="00533C0D">
      <w:pPr>
        <w:ind w:left="1247" w:right="1247"/>
        <w:jc w:val="both"/>
        <w:rPr>
          <w:b/>
          <w:bCs/>
          <w:rtl/>
        </w:rPr>
      </w:pPr>
    </w:p>
    <w:tbl>
      <w:tblPr>
        <w:bidiVisual/>
        <w:tblW w:w="7040" w:type="dxa"/>
        <w:jc w:val="center"/>
        <w:tblInd w:w="-236"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7040"/>
      </w:tblGrid>
      <w:tr w:rsidR="00955806" w:rsidTr="00955806">
        <w:trPr>
          <w:jc w:val="center"/>
        </w:trPr>
        <w:tc>
          <w:tcPr>
            <w:tcW w:w="7040" w:type="dxa"/>
          </w:tcPr>
          <w:p w:rsidR="00CD505A" w:rsidRDefault="00CD505A" w:rsidP="00CD505A">
            <w:pPr>
              <w:spacing w:before="40"/>
              <w:jc w:val="both"/>
              <w:rPr>
                <w:i/>
                <w:iCs/>
                <w:spacing w:val="-8"/>
              </w:rPr>
            </w:pPr>
            <w:r>
              <w:rPr>
                <w:i/>
                <w:iCs/>
                <w:spacing w:val="-8"/>
                <w:rtl/>
              </w:rPr>
              <w:t xml:space="preserve">הרשות הלאומית להסמכת מעבדות </w:t>
            </w:r>
            <w:r>
              <w:rPr>
                <w:i/>
                <w:iCs/>
                <w:spacing w:val="-8"/>
                <w:sz w:val="21"/>
                <w:szCs w:val="21"/>
              </w:rPr>
              <w:t>ISRAC</w:t>
            </w:r>
            <w:r>
              <w:rPr>
                <w:i/>
                <w:iCs/>
                <w:spacing w:val="-8"/>
                <w:rtl/>
              </w:rPr>
              <w:t xml:space="preserve"> (</w:t>
            </w:r>
            <w:r>
              <w:rPr>
                <w:i/>
                <w:iCs/>
                <w:spacing w:val="-8"/>
              </w:rPr>
              <w:t>Israel Accreditation</w:t>
            </w:r>
            <w:r>
              <w:rPr>
                <w:i/>
                <w:iCs/>
                <w:spacing w:val="-8"/>
                <w:rtl/>
              </w:rPr>
              <w:t>) הוקמה בחוק על ידי ממשלת ישראל כארגון ההסמכה הלאומי לבדיקה והסמכה של כשירות מקצועית בתחום כיול ובדיקה.</w:t>
            </w:r>
          </w:p>
          <w:p w:rsidR="00533C0D" w:rsidRDefault="00CD505A" w:rsidP="00CD505A">
            <w:pPr>
              <w:spacing w:before="40"/>
              <w:jc w:val="both"/>
              <w:rPr>
                <w:i/>
                <w:iCs/>
                <w:spacing w:val="-8"/>
                <w:rtl/>
              </w:rPr>
            </w:pPr>
            <w:r>
              <w:rPr>
                <w:i/>
                <w:iCs/>
                <w:spacing w:val="-8"/>
                <w:rtl/>
              </w:rPr>
              <w:t xml:space="preserve">הרשות מוכרת במסגרת הסכם ההכרה ההדדי של הארגון הבינלאומי </w:t>
            </w:r>
            <w:r>
              <w:rPr>
                <w:i/>
                <w:iCs/>
                <w:spacing w:val="-8"/>
                <w:sz w:val="21"/>
                <w:szCs w:val="21"/>
              </w:rPr>
              <w:t>ILAC</w:t>
            </w:r>
            <w:r>
              <w:rPr>
                <w:i/>
                <w:iCs/>
                <w:spacing w:val="-8"/>
                <w:sz w:val="21"/>
                <w:szCs w:val="21"/>
                <w:rtl/>
              </w:rPr>
              <w:br/>
            </w:r>
            <w:r>
              <w:rPr>
                <w:i/>
                <w:iCs/>
                <w:spacing w:val="-8"/>
                <w:rtl/>
              </w:rPr>
              <w:t> (</w:t>
            </w:r>
            <w:r>
              <w:rPr>
                <w:i/>
                <w:iCs/>
                <w:spacing w:val="-8"/>
              </w:rPr>
              <w:t>International Laboratory Accreditation Cooperation</w:t>
            </w:r>
            <w:r>
              <w:rPr>
                <w:i/>
                <w:iCs/>
                <w:spacing w:val="-8"/>
                <w:rtl/>
              </w:rPr>
              <w:t>) כעובדת על פי הכללים הבינלאומיים להסמכה.</w:t>
            </w:r>
          </w:p>
        </w:tc>
      </w:tr>
    </w:tbl>
    <w:p w:rsidR="00533C0D" w:rsidRDefault="00533C0D">
      <w:pPr>
        <w:jc w:val="both"/>
        <w:rPr>
          <w:rtl/>
        </w:rPr>
      </w:pPr>
    </w:p>
    <w:p w:rsidR="00533C0D" w:rsidRDefault="00533C0D">
      <w:pPr>
        <w:spacing w:after="120"/>
        <w:jc w:val="both"/>
        <w:rPr>
          <w:sz w:val="20"/>
          <w:szCs w:val="20"/>
          <w:rtl/>
        </w:rPr>
      </w:pPr>
    </w:p>
    <w:p w:rsidR="00533C0D" w:rsidRDefault="00533C0D">
      <w:pPr>
        <w:spacing w:after="120"/>
        <w:jc w:val="both"/>
        <w:rPr>
          <w:sz w:val="20"/>
          <w:szCs w:val="20"/>
          <w:rtl/>
        </w:rPr>
      </w:pPr>
    </w:p>
    <w:p w:rsidR="00533C0D" w:rsidRDefault="00533C0D">
      <w:pPr>
        <w:spacing w:after="120"/>
        <w:jc w:val="both"/>
        <w:rPr>
          <w:sz w:val="20"/>
          <w:szCs w:val="20"/>
          <w:rtl/>
        </w:rPr>
      </w:pPr>
    </w:p>
    <w:p w:rsidR="00533C0D" w:rsidRDefault="00533C0D">
      <w:pPr>
        <w:spacing w:after="120"/>
        <w:jc w:val="both"/>
        <w:rPr>
          <w:sz w:val="20"/>
          <w:szCs w:val="20"/>
          <w:rtl/>
        </w:rPr>
      </w:pPr>
    </w:p>
    <w:p w:rsidR="00533C0D" w:rsidRDefault="00533C0D">
      <w:pPr>
        <w:spacing w:after="120"/>
        <w:jc w:val="both"/>
        <w:rPr>
          <w:sz w:val="20"/>
          <w:szCs w:val="20"/>
          <w:rtl/>
        </w:rPr>
      </w:pPr>
    </w:p>
    <w:p w:rsidR="00533C0D" w:rsidRDefault="00533C0D">
      <w:pPr>
        <w:spacing w:after="120" w:line="240" w:lineRule="auto"/>
        <w:ind w:left="1134" w:right="1134"/>
        <w:jc w:val="both"/>
        <w:rPr>
          <w:color w:val="808080"/>
          <w:sz w:val="19"/>
          <w:szCs w:val="19"/>
          <w:rtl/>
        </w:rPr>
      </w:pPr>
      <w:r>
        <w:rPr>
          <w:rFonts w:hint="cs"/>
          <w:color w:val="808080"/>
          <w:sz w:val="19"/>
          <w:szCs w:val="19"/>
          <w:rtl/>
        </w:rPr>
        <w:t xml:space="preserve">כל זכויות היוצרים והקניין הרוחני, מכל סוג כלשהו, בקשר לכל פרסום, תוכן, כתבה, עיצוב, יישום, קובץ, תוכנה וכל חומר אחר, המתפרסם באתר </w:t>
      </w:r>
      <w:r>
        <w:rPr>
          <w:rFonts w:hint="eastAsia"/>
          <w:color w:val="808080"/>
          <w:sz w:val="19"/>
          <w:szCs w:val="19"/>
          <w:rtl/>
        </w:rPr>
        <w:t>–</w:t>
      </w:r>
      <w:r>
        <w:rPr>
          <w:rFonts w:hint="cs"/>
          <w:color w:val="808080"/>
          <w:sz w:val="19"/>
          <w:szCs w:val="19"/>
          <w:rtl/>
        </w:rPr>
        <w:t xml:space="preserve">  שייך לרשות הלאומית להסמכת המעבדות </w:t>
      </w:r>
      <w:r>
        <w:rPr>
          <w:color w:val="808080"/>
          <w:sz w:val="19"/>
          <w:szCs w:val="19"/>
          <w:rtl/>
        </w:rPr>
        <w:t>©</w:t>
      </w:r>
      <w:r>
        <w:rPr>
          <w:rFonts w:hint="cs"/>
          <w:color w:val="808080"/>
          <w:sz w:val="18"/>
          <w:szCs w:val="18"/>
          <w:rtl/>
        </w:rPr>
        <w:t xml:space="preserve"> </w:t>
      </w:r>
      <w:r>
        <w:rPr>
          <w:color w:val="808080"/>
          <w:sz w:val="18"/>
          <w:szCs w:val="18"/>
        </w:rPr>
        <w:t>ISRAC</w:t>
      </w:r>
      <w:r>
        <w:rPr>
          <w:rFonts w:hint="cs"/>
          <w:color w:val="808080"/>
          <w:sz w:val="19"/>
          <w:szCs w:val="19"/>
          <w:rtl/>
        </w:rPr>
        <w:t>.</w:t>
      </w:r>
    </w:p>
    <w:p w:rsidR="00533C0D" w:rsidRDefault="00533C0D">
      <w:pPr>
        <w:spacing w:after="120" w:line="240" w:lineRule="auto"/>
        <w:ind w:left="1134" w:right="1134"/>
        <w:jc w:val="both"/>
        <w:rPr>
          <w:sz w:val="20"/>
          <w:szCs w:val="20"/>
          <w:rtl/>
        </w:rPr>
      </w:pPr>
      <w:r>
        <w:rPr>
          <w:rFonts w:hint="cs"/>
          <w:color w:val="808080"/>
          <w:sz w:val="19"/>
          <w:szCs w:val="19"/>
          <w:rtl/>
        </w:rPr>
        <w:t>אין להעתיק, לתרגם, לשדר בכל אמצעי, לאחסן במאגר מידע, לפרסם, להציג בפומבי, או להפיץ בכל אמצעי, את החומר המוצג באתר זה, כולו או חלקו, בלא קבלת הסכמתה המפורשת מראש ובכתב של הרשות הלאומית להסמכת מעבדות.</w:t>
      </w:r>
    </w:p>
    <w:p w:rsidR="00533C0D" w:rsidRDefault="00533C0D">
      <w:pPr>
        <w:rPr>
          <w:rtl/>
        </w:rPr>
      </w:pPr>
    </w:p>
    <w:p w:rsidR="00533C0D" w:rsidRDefault="00533C0D">
      <w:pPr>
        <w:rPr>
          <w:rtl/>
        </w:rPr>
      </w:pPr>
    </w:p>
    <w:p w:rsidR="00533C0D" w:rsidRDefault="00533C0D">
      <w:pPr>
        <w:rPr>
          <w:rtl/>
        </w:rPr>
      </w:pPr>
    </w:p>
    <w:p w:rsidR="00533C0D" w:rsidRDefault="00533C0D">
      <w:pPr>
        <w:rPr>
          <w:rtl/>
        </w:rPr>
      </w:pPr>
    </w:p>
    <w:p w:rsidR="00533C0D" w:rsidRPr="0052592F" w:rsidRDefault="00533C0D">
      <w:pPr>
        <w:rPr>
          <w:b/>
          <w:bCs/>
          <w:rtl/>
        </w:rPr>
      </w:pPr>
    </w:p>
    <w:p w:rsidR="00533C0D" w:rsidRPr="0052592F" w:rsidRDefault="00533C0D">
      <w:pPr>
        <w:ind w:left="1134"/>
        <w:rPr>
          <w:b/>
          <w:bCs/>
          <w:rtl/>
        </w:rPr>
      </w:pPr>
      <w:r w:rsidRPr="0052592F">
        <w:rPr>
          <w:rFonts w:hint="cs"/>
          <w:b/>
          <w:bCs/>
          <w:rtl/>
        </w:rPr>
        <w:t>הרשות הלאומית להסמכת מעבדות</w:t>
      </w:r>
    </w:p>
    <w:p w:rsidR="00533C0D" w:rsidRPr="0052592F" w:rsidRDefault="00533C0D">
      <w:pPr>
        <w:ind w:left="1134"/>
        <w:rPr>
          <w:szCs w:val="22"/>
        </w:rPr>
      </w:pPr>
      <w:r w:rsidRPr="0052592F">
        <w:rPr>
          <w:b/>
          <w:bCs/>
          <w:szCs w:val="22"/>
        </w:rPr>
        <w:t>Israel Laboratory Accreditation Authority</w:t>
      </w:r>
    </w:p>
    <w:p w:rsidR="00533C0D" w:rsidRDefault="00533C0D">
      <w:pPr>
        <w:ind w:left="1134"/>
        <w:rPr>
          <w:sz w:val="18"/>
          <w:szCs w:val="20"/>
          <w:rtl/>
        </w:rPr>
      </w:pPr>
      <w:r>
        <w:rPr>
          <w:rFonts w:hint="cs"/>
          <w:sz w:val="18"/>
          <w:szCs w:val="20"/>
          <w:rtl/>
        </w:rPr>
        <w:t>רח' כנרת קרית שדה התעופה, ת.ד. 89, לוד</w:t>
      </w:r>
    </w:p>
    <w:p w:rsidR="00533C0D" w:rsidRDefault="00533C0D">
      <w:pPr>
        <w:ind w:left="1134"/>
        <w:rPr>
          <w:sz w:val="18"/>
          <w:szCs w:val="20"/>
          <w:rtl/>
        </w:rPr>
      </w:pPr>
      <w:r>
        <w:rPr>
          <w:rFonts w:hint="cs"/>
          <w:sz w:val="18"/>
          <w:szCs w:val="20"/>
          <w:rtl/>
        </w:rPr>
        <w:t xml:space="preserve">נמל תעופה  </w:t>
      </w:r>
      <w:r w:rsidR="008240FE" w:rsidRPr="008240FE">
        <w:rPr>
          <w:rFonts w:asciiTheme="majorBidi" w:hAnsiTheme="majorBidi" w:cstheme="majorBidi"/>
          <w:szCs w:val="22"/>
        </w:rPr>
        <w:t>02</w:t>
      </w:r>
      <w:r w:rsidRPr="008240FE">
        <w:rPr>
          <w:rFonts w:asciiTheme="majorBidi" w:hAnsiTheme="majorBidi" w:cstheme="majorBidi"/>
          <w:szCs w:val="22"/>
          <w:rtl/>
        </w:rPr>
        <w:t>70150</w:t>
      </w:r>
    </w:p>
    <w:p w:rsidR="00533C0D" w:rsidRDefault="00533C0D" w:rsidP="00244FB7">
      <w:pPr>
        <w:ind w:left="1134"/>
        <w:rPr>
          <w:sz w:val="18"/>
          <w:szCs w:val="20"/>
          <w:rtl/>
        </w:rPr>
      </w:pPr>
      <w:r>
        <w:rPr>
          <w:rFonts w:hint="cs"/>
          <w:sz w:val="18"/>
          <w:szCs w:val="20"/>
          <w:rtl/>
        </w:rPr>
        <w:t xml:space="preserve">טל' </w:t>
      </w:r>
      <w:r w:rsidR="00244FB7">
        <w:rPr>
          <w:rFonts w:hint="cs"/>
          <w:sz w:val="18"/>
          <w:szCs w:val="20"/>
          <w:rtl/>
        </w:rPr>
        <w:t>03-</w:t>
      </w:r>
      <w:r>
        <w:rPr>
          <w:rFonts w:hint="cs"/>
          <w:sz w:val="18"/>
          <w:szCs w:val="20"/>
          <w:rtl/>
        </w:rPr>
        <w:t>9702727</w:t>
      </w:r>
    </w:p>
    <w:p w:rsidR="00533C0D" w:rsidRDefault="00533C0D" w:rsidP="00244FB7">
      <w:pPr>
        <w:ind w:left="1134"/>
        <w:rPr>
          <w:sz w:val="18"/>
          <w:szCs w:val="20"/>
          <w:rtl/>
        </w:rPr>
      </w:pPr>
      <w:r>
        <w:rPr>
          <w:rFonts w:hint="cs"/>
          <w:sz w:val="18"/>
          <w:szCs w:val="20"/>
          <w:rtl/>
        </w:rPr>
        <w:t xml:space="preserve">פקס </w:t>
      </w:r>
      <w:r w:rsidR="00244FB7">
        <w:rPr>
          <w:rFonts w:hint="cs"/>
          <w:sz w:val="18"/>
          <w:szCs w:val="20"/>
          <w:rtl/>
        </w:rPr>
        <w:t>03-</w:t>
      </w:r>
      <w:r>
        <w:rPr>
          <w:rFonts w:hint="cs"/>
          <w:sz w:val="18"/>
          <w:szCs w:val="20"/>
          <w:rtl/>
        </w:rPr>
        <w:t>9702413</w:t>
      </w:r>
    </w:p>
    <w:p w:rsidR="00533C0D" w:rsidRDefault="00533C0D">
      <w:pPr>
        <w:ind w:left="1134"/>
        <w:rPr>
          <w:sz w:val="18"/>
          <w:szCs w:val="20"/>
          <w:rtl/>
        </w:rPr>
      </w:pPr>
      <w:r>
        <w:rPr>
          <w:rFonts w:hint="cs"/>
          <w:sz w:val="18"/>
          <w:szCs w:val="20"/>
          <w:rtl/>
        </w:rPr>
        <w:t xml:space="preserve">דוא"ל: </w:t>
      </w:r>
      <w:r>
        <w:rPr>
          <w:sz w:val="20"/>
          <w:szCs w:val="20"/>
        </w:rPr>
        <w:t>israc@israc.gov.il</w:t>
      </w:r>
    </w:p>
    <w:p w:rsidR="00533C0D" w:rsidRDefault="00533C0D">
      <w:pPr>
        <w:ind w:left="1134"/>
      </w:pPr>
      <w:r>
        <w:rPr>
          <w:sz w:val="20"/>
          <w:szCs w:val="20"/>
        </w:rPr>
        <w:t>www.israc.gov.il</w:t>
      </w:r>
    </w:p>
    <w:p w:rsidR="00533C0D" w:rsidRDefault="00533C0D">
      <w:pPr>
        <w:jc w:val="both"/>
      </w:pPr>
    </w:p>
    <w:p w:rsidR="00CD45A1" w:rsidRDefault="00533C0D" w:rsidP="00CD45A1">
      <w:pPr>
        <w:rPr>
          <w:b/>
          <w:bCs/>
          <w:sz w:val="30"/>
          <w:szCs w:val="28"/>
          <w:rtl/>
        </w:rPr>
      </w:pPr>
      <w:r>
        <w:rPr>
          <w:rtl/>
        </w:rPr>
        <w:br w:type="page"/>
      </w:r>
    </w:p>
    <w:p w:rsidR="00CD45A1" w:rsidRDefault="00CD45A1" w:rsidP="00CD45A1">
      <w:pPr>
        <w:rPr>
          <w:b/>
          <w:bCs/>
          <w:sz w:val="30"/>
          <w:szCs w:val="28"/>
          <w:rtl/>
        </w:rPr>
      </w:pPr>
    </w:p>
    <w:p w:rsidR="00CD45A1" w:rsidRDefault="00CD45A1" w:rsidP="00CD45A1">
      <w:pPr>
        <w:rPr>
          <w:b/>
          <w:bCs/>
          <w:sz w:val="30"/>
          <w:szCs w:val="28"/>
          <w:rtl/>
        </w:rPr>
      </w:pPr>
      <w:r>
        <w:rPr>
          <w:b/>
          <w:bCs/>
          <w:sz w:val="30"/>
          <w:szCs w:val="28"/>
          <w:rtl/>
        </w:rPr>
        <w:t>עדכונים:</w:t>
      </w:r>
    </w:p>
    <w:tbl>
      <w:tblPr>
        <w:bidiVisual/>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1270"/>
        <w:gridCol w:w="6457"/>
      </w:tblGrid>
      <w:tr w:rsidR="00CD45A1" w:rsidTr="006B4E50">
        <w:tc>
          <w:tcPr>
            <w:tcW w:w="1618" w:type="dxa"/>
          </w:tcPr>
          <w:p w:rsidR="00CD45A1" w:rsidRDefault="00CD45A1" w:rsidP="006B4E50">
            <w:pPr>
              <w:spacing w:before="60" w:line="240" w:lineRule="auto"/>
              <w:jc w:val="center"/>
              <w:rPr>
                <w:b/>
                <w:bCs/>
                <w:rtl/>
              </w:rPr>
            </w:pPr>
            <w:r>
              <w:rPr>
                <w:rFonts w:hint="cs"/>
                <w:b/>
                <w:bCs/>
                <w:rtl/>
              </w:rPr>
              <w:t xml:space="preserve">תאריך </w:t>
            </w:r>
          </w:p>
          <w:p w:rsidR="00CD45A1" w:rsidRDefault="00CD45A1" w:rsidP="006B4E50">
            <w:pPr>
              <w:spacing w:after="60" w:line="240" w:lineRule="auto"/>
              <w:jc w:val="center"/>
              <w:rPr>
                <w:szCs w:val="22"/>
              </w:rPr>
            </w:pPr>
            <w:r>
              <w:rPr>
                <w:b/>
                <w:bCs/>
                <w:szCs w:val="22"/>
              </w:rPr>
              <w:t>Date</w:t>
            </w:r>
          </w:p>
        </w:tc>
        <w:tc>
          <w:tcPr>
            <w:tcW w:w="1260" w:type="dxa"/>
          </w:tcPr>
          <w:p w:rsidR="00CD45A1" w:rsidRDefault="00CD45A1" w:rsidP="006B4E50">
            <w:pPr>
              <w:spacing w:before="60" w:line="240" w:lineRule="auto"/>
              <w:jc w:val="center"/>
              <w:rPr>
                <w:b/>
                <w:bCs/>
                <w:rtl/>
              </w:rPr>
            </w:pPr>
            <w:r>
              <w:rPr>
                <w:rFonts w:hint="cs"/>
                <w:b/>
                <w:bCs/>
                <w:rtl/>
              </w:rPr>
              <w:t xml:space="preserve">סעיף </w:t>
            </w:r>
          </w:p>
          <w:p w:rsidR="00CD45A1" w:rsidRDefault="00CD45A1" w:rsidP="006B4E50">
            <w:pPr>
              <w:spacing w:after="60" w:line="240" w:lineRule="auto"/>
              <w:jc w:val="center"/>
              <w:rPr>
                <w:b/>
                <w:bCs/>
                <w:szCs w:val="22"/>
              </w:rPr>
            </w:pPr>
            <w:r>
              <w:rPr>
                <w:b/>
                <w:bCs/>
                <w:szCs w:val="22"/>
              </w:rPr>
              <w:t>Section</w:t>
            </w:r>
          </w:p>
        </w:tc>
        <w:tc>
          <w:tcPr>
            <w:tcW w:w="6407" w:type="dxa"/>
            <w:vAlign w:val="bottom"/>
          </w:tcPr>
          <w:p w:rsidR="00CD45A1" w:rsidRDefault="00CD45A1" w:rsidP="006B4E50">
            <w:pPr>
              <w:tabs>
                <w:tab w:val="right" w:pos="4644"/>
              </w:tabs>
              <w:spacing w:before="60" w:line="240" w:lineRule="auto"/>
              <w:rPr>
                <w:b/>
                <w:bCs/>
                <w:szCs w:val="22"/>
                <w:rtl/>
              </w:rPr>
            </w:pPr>
            <w:r>
              <w:rPr>
                <w:rFonts w:hint="cs"/>
                <w:b/>
                <w:bCs/>
                <w:rtl/>
              </w:rPr>
              <w:t>השינוי ומהותו</w:t>
            </w:r>
            <w:r>
              <w:rPr>
                <w:b/>
                <w:bCs/>
                <w:rtl/>
              </w:rPr>
              <w:tab/>
            </w:r>
            <w:r>
              <w:rPr>
                <w:b/>
                <w:bCs/>
                <w:szCs w:val="22"/>
              </w:rPr>
              <w:t>The Change</w:t>
            </w:r>
          </w:p>
        </w:tc>
      </w:tr>
      <w:tr w:rsidR="00CD45A1" w:rsidTr="006B4E50">
        <w:tc>
          <w:tcPr>
            <w:tcW w:w="1618" w:type="dxa"/>
            <w:vAlign w:val="center"/>
          </w:tcPr>
          <w:p w:rsidR="00CD45A1" w:rsidRDefault="00C816B0" w:rsidP="006B4E50">
            <w:pPr>
              <w:spacing w:before="60"/>
              <w:rPr>
                <w:szCs w:val="22"/>
              </w:rPr>
            </w:pPr>
            <w:r>
              <w:rPr>
                <w:rFonts w:hint="cs"/>
                <w:szCs w:val="22"/>
                <w:rtl/>
              </w:rPr>
              <w:t>07.11.2014</w:t>
            </w:r>
          </w:p>
        </w:tc>
        <w:tc>
          <w:tcPr>
            <w:tcW w:w="1260" w:type="dxa"/>
            <w:vAlign w:val="center"/>
          </w:tcPr>
          <w:p w:rsidR="00CD45A1" w:rsidRDefault="00C816B0" w:rsidP="006B4E50">
            <w:pPr>
              <w:spacing w:before="60"/>
              <w:rPr>
                <w:szCs w:val="22"/>
              </w:rPr>
            </w:pPr>
            <w:r>
              <w:rPr>
                <w:rFonts w:hint="cs"/>
                <w:szCs w:val="22"/>
                <w:rtl/>
              </w:rPr>
              <w:t>כלל המסמך</w:t>
            </w:r>
          </w:p>
        </w:tc>
        <w:tc>
          <w:tcPr>
            <w:tcW w:w="6407" w:type="dxa"/>
            <w:vAlign w:val="center"/>
          </w:tcPr>
          <w:p w:rsidR="00CD45A1" w:rsidRDefault="00C816B0" w:rsidP="006B4E50">
            <w:pPr>
              <w:spacing w:before="60"/>
              <w:rPr>
                <w:szCs w:val="22"/>
              </w:rPr>
            </w:pPr>
            <w:r>
              <w:rPr>
                <w:rFonts w:hint="cs"/>
                <w:szCs w:val="22"/>
                <w:rtl/>
              </w:rPr>
              <w:t>כתיבת המסמך</w:t>
            </w:r>
          </w:p>
        </w:tc>
      </w:tr>
    </w:tbl>
    <w:p w:rsidR="00CD45A1" w:rsidRDefault="00CD45A1" w:rsidP="00CD45A1">
      <w:pPr>
        <w:rPr>
          <w:rtl/>
        </w:rPr>
      </w:pPr>
    </w:p>
    <w:p w:rsidR="00C816B0" w:rsidRDefault="00C816B0">
      <w:pPr>
        <w:bidi w:val="0"/>
        <w:spacing w:line="240" w:lineRule="auto"/>
        <w:rPr>
          <w:b/>
          <w:bCs/>
          <w:rtl/>
        </w:rPr>
      </w:pPr>
      <w:r>
        <w:rPr>
          <w:b/>
          <w:bCs/>
          <w:rtl/>
        </w:rPr>
        <w:br w:type="page"/>
      </w:r>
    </w:p>
    <w:p w:rsidR="00CD45A1" w:rsidRDefault="00CD45A1">
      <w:pPr>
        <w:jc w:val="center"/>
        <w:rPr>
          <w:b/>
          <w:bCs/>
          <w:rtl/>
        </w:rPr>
      </w:pPr>
    </w:p>
    <w:p w:rsidR="00C816B0" w:rsidRDefault="00533C0D" w:rsidP="00C816B0">
      <w:pPr>
        <w:tabs>
          <w:tab w:val="left" w:pos="567"/>
          <w:tab w:val="left" w:pos="850"/>
          <w:tab w:val="right" w:pos="9071"/>
        </w:tabs>
        <w:jc w:val="center"/>
        <w:rPr>
          <w:b/>
          <w:bCs/>
          <w:rtl/>
        </w:rPr>
      </w:pPr>
      <w:r w:rsidRPr="00C816B0">
        <w:rPr>
          <w:rFonts w:hint="cs"/>
          <w:b/>
          <w:bCs/>
          <w:rtl/>
        </w:rPr>
        <w:t>תוכן עניינים</w:t>
      </w:r>
      <w:r w:rsidR="005F13F5" w:rsidRPr="00B45D10">
        <w:rPr>
          <w:rFonts w:hint="cs"/>
          <w:b/>
          <w:bCs/>
          <w:strike/>
          <w:rtl/>
        </w:rPr>
        <w:t xml:space="preserve"> </w:t>
      </w:r>
    </w:p>
    <w:p w:rsidR="00B40998" w:rsidRDefault="00143C7F" w:rsidP="00B40998">
      <w:pPr>
        <w:pStyle w:val="TOC1"/>
        <w:tabs>
          <w:tab w:val="clear" w:pos="851"/>
          <w:tab w:val="clear" w:pos="1134"/>
          <w:tab w:val="clear" w:pos="8505"/>
          <w:tab w:val="left" w:pos="567"/>
          <w:tab w:val="left" w:pos="850"/>
          <w:tab w:val="right" w:pos="9071"/>
        </w:tabs>
        <w:bidi/>
        <w:rPr>
          <w:noProof/>
        </w:rPr>
      </w:pPr>
      <w:r>
        <w:rPr>
          <w:b w:val="0"/>
          <w:bCs w:val="0"/>
          <w:rtl/>
        </w:rPr>
        <w:fldChar w:fldCharType="begin"/>
      </w:r>
      <w:r w:rsidR="00C816B0">
        <w:rPr>
          <w:b w:val="0"/>
          <w:bCs w:val="0"/>
          <w:rtl/>
        </w:rPr>
        <w:instrText xml:space="preserve"> </w:instrText>
      </w:r>
      <w:r w:rsidR="00C816B0">
        <w:rPr>
          <w:rFonts w:hint="cs"/>
          <w:b w:val="0"/>
          <w:bCs w:val="0"/>
        </w:rPr>
        <w:instrText>TOC</w:instrText>
      </w:r>
      <w:r w:rsidR="00C816B0">
        <w:rPr>
          <w:rFonts w:hint="cs"/>
          <w:b w:val="0"/>
          <w:bCs w:val="0"/>
          <w:rtl/>
        </w:rPr>
        <w:instrText xml:space="preserve"> \</w:instrText>
      </w:r>
      <w:r w:rsidR="00C816B0">
        <w:rPr>
          <w:rFonts w:hint="cs"/>
          <w:b w:val="0"/>
          <w:bCs w:val="0"/>
        </w:rPr>
        <w:instrText>o "1-1" \h \z</w:instrText>
      </w:r>
      <w:r w:rsidR="00C816B0">
        <w:rPr>
          <w:b w:val="0"/>
          <w:bCs w:val="0"/>
          <w:rtl/>
        </w:rPr>
        <w:instrText xml:space="preserve"> </w:instrText>
      </w:r>
      <w:r>
        <w:rPr>
          <w:b w:val="0"/>
          <w:bCs w:val="0"/>
          <w:rtl/>
        </w:rPr>
        <w:fldChar w:fldCharType="separate"/>
      </w:r>
      <w:r>
        <w:rPr>
          <w:rFonts w:asciiTheme="minorHAnsi" w:eastAsiaTheme="minorEastAsia" w:hAnsiTheme="minorHAnsi" w:cstheme="minorBidi"/>
          <w:b w:val="0"/>
          <w:bCs w:val="0"/>
          <w:caps w:val="0"/>
          <w:noProof/>
          <w:szCs w:val="22"/>
        </w:rPr>
        <w:fldChar w:fldCharType="begin"/>
      </w:r>
      <w:r w:rsidR="00B40998">
        <w:rPr>
          <w:rFonts w:asciiTheme="minorHAnsi" w:eastAsiaTheme="minorEastAsia" w:hAnsiTheme="minorHAnsi" w:cstheme="minorBidi"/>
          <w:b w:val="0"/>
          <w:bCs w:val="0"/>
          <w:caps w:val="0"/>
          <w:noProof/>
          <w:szCs w:val="22"/>
        </w:rPr>
        <w:instrText xml:space="preserve"> TOC \o "1-1" \h \z </w:instrText>
      </w:r>
      <w:r>
        <w:rPr>
          <w:rFonts w:asciiTheme="minorHAnsi" w:eastAsiaTheme="minorEastAsia" w:hAnsiTheme="minorHAnsi" w:cstheme="minorBidi"/>
          <w:b w:val="0"/>
          <w:bCs w:val="0"/>
          <w:caps w:val="0"/>
          <w:noProof/>
          <w:szCs w:val="22"/>
        </w:rPr>
        <w:fldChar w:fldCharType="separate"/>
      </w:r>
    </w:p>
    <w:p w:rsidR="00B40998" w:rsidRDefault="00C50A8E" w:rsidP="00B40998">
      <w:pPr>
        <w:pStyle w:val="TOC1"/>
        <w:tabs>
          <w:tab w:val="clear" w:pos="851"/>
          <w:tab w:val="clear" w:pos="1134"/>
          <w:tab w:val="clear" w:pos="8505"/>
          <w:tab w:val="left" w:pos="567"/>
          <w:tab w:val="left" w:pos="850"/>
          <w:tab w:val="right" w:pos="9071"/>
        </w:tabs>
        <w:bidi/>
        <w:rPr>
          <w:rFonts w:asciiTheme="minorHAnsi" w:eastAsiaTheme="minorEastAsia" w:hAnsiTheme="minorHAnsi" w:cstheme="minorBidi"/>
          <w:b w:val="0"/>
          <w:bCs w:val="0"/>
          <w:caps w:val="0"/>
          <w:noProof/>
          <w:szCs w:val="22"/>
          <w:rtl/>
        </w:rPr>
      </w:pPr>
      <w:hyperlink w:anchor="_Toc403300861" w:history="1">
        <w:r w:rsidR="00B40998" w:rsidRPr="007352A9">
          <w:rPr>
            <w:rStyle w:val="Hyperlink"/>
            <w:noProof/>
            <w:rtl/>
          </w:rPr>
          <w:t>1.</w:t>
        </w:r>
        <w:r w:rsidR="00B40998">
          <w:rPr>
            <w:rFonts w:asciiTheme="minorHAnsi" w:eastAsiaTheme="minorEastAsia" w:hAnsiTheme="minorHAnsi" w:cstheme="minorBidi"/>
            <w:b w:val="0"/>
            <w:bCs w:val="0"/>
            <w:caps w:val="0"/>
            <w:noProof/>
            <w:szCs w:val="22"/>
            <w:rtl/>
          </w:rPr>
          <w:tab/>
        </w:r>
        <w:r w:rsidR="00B40998" w:rsidRPr="007352A9">
          <w:rPr>
            <w:rStyle w:val="Hyperlink"/>
            <w:rFonts w:hint="eastAsia"/>
            <w:noProof/>
            <w:rtl/>
          </w:rPr>
          <w:t>מבוא</w:t>
        </w:r>
        <w:r w:rsidR="00B40998">
          <w:rPr>
            <w:noProof/>
            <w:webHidden/>
            <w:rtl/>
          </w:rPr>
          <w:tab/>
        </w:r>
        <w:r w:rsidR="00143C7F">
          <w:rPr>
            <w:rStyle w:val="Hyperlink"/>
            <w:noProof/>
            <w:rtl/>
          </w:rPr>
          <w:fldChar w:fldCharType="begin"/>
        </w:r>
        <w:r w:rsidR="00B40998">
          <w:rPr>
            <w:noProof/>
            <w:webHidden/>
            <w:rtl/>
          </w:rPr>
          <w:instrText xml:space="preserve"> </w:instrText>
        </w:r>
        <w:r w:rsidR="00B40998">
          <w:rPr>
            <w:noProof/>
            <w:webHidden/>
          </w:rPr>
          <w:instrText>PAGEREF</w:instrText>
        </w:r>
        <w:r w:rsidR="00B40998">
          <w:rPr>
            <w:noProof/>
            <w:webHidden/>
            <w:rtl/>
          </w:rPr>
          <w:instrText xml:space="preserve"> _</w:instrText>
        </w:r>
        <w:r w:rsidR="00B40998">
          <w:rPr>
            <w:noProof/>
            <w:webHidden/>
          </w:rPr>
          <w:instrText>Toc403300861 \h</w:instrText>
        </w:r>
        <w:r w:rsidR="00B40998">
          <w:rPr>
            <w:noProof/>
            <w:webHidden/>
            <w:rtl/>
          </w:rPr>
          <w:instrText xml:space="preserve"> </w:instrText>
        </w:r>
        <w:r w:rsidR="00143C7F">
          <w:rPr>
            <w:rStyle w:val="Hyperlink"/>
            <w:noProof/>
            <w:rtl/>
          </w:rPr>
        </w:r>
        <w:r w:rsidR="00143C7F">
          <w:rPr>
            <w:rStyle w:val="Hyperlink"/>
            <w:noProof/>
            <w:rtl/>
          </w:rPr>
          <w:fldChar w:fldCharType="separate"/>
        </w:r>
        <w:r w:rsidR="00380A78">
          <w:rPr>
            <w:noProof/>
            <w:webHidden/>
            <w:rtl/>
          </w:rPr>
          <w:t>5</w:t>
        </w:r>
        <w:r w:rsidR="00143C7F">
          <w:rPr>
            <w:rStyle w:val="Hyperlink"/>
            <w:noProof/>
            <w:rtl/>
          </w:rPr>
          <w:fldChar w:fldCharType="end"/>
        </w:r>
      </w:hyperlink>
    </w:p>
    <w:p w:rsidR="00B40998" w:rsidRDefault="00C50A8E" w:rsidP="00B40998">
      <w:pPr>
        <w:pStyle w:val="TOC1"/>
        <w:tabs>
          <w:tab w:val="clear" w:pos="851"/>
          <w:tab w:val="clear" w:pos="1134"/>
          <w:tab w:val="clear" w:pos="8505"/>
          <w:tab w:val="left" w:pos="567"/>
          <w:tab w:val="left" w:pos="850"/>
          <w:tab w:val="right" w:pos="9071"/>
        </w:tabs>
        <w:bidi/>
        <w:rPr>
          <w:rFonts w:asciiTheme="minorHAnsi" w:eastAsiaTheme="minorEastAsia" w:hAnsiTheme="minorHAnsi" w:cstheme="minorBidi"/>
          <w:b w:val="0"/>
          <w:bCs w:val="0"/>
          <w:caps w:val="0"/>
          <w:noProof/>
          <w:szCs w:val="22"/>
          <w:rtl/>
        </w:rPr>
      </w:pPr>
      <w:hyperlink w:anchor="_Toc403300862" w:history="1">
        <w:r w:rsidR="00B40998" w:rsidRPr="007352A9">
          <w:rPr>
            <w:rStyle w:val="Hyperlink"/>
            <w:noProof/>
          </w:rPr>
          <w:t>2.</w:t>
        </w:r>
        <w:r w:rsidR="00B40998">
          <w:rPr>
            <w:rFonts w:asciiTheme="minorHAnsi" w:eastAsiaTheme="minorEastAsia" w:hAnsiTheme="minorHAnsi" w:cstheme="minorBidi"/>
            <w:b w:val="0"/>
            <w:bCs w:val="0"/>
            <w:caps w:val="0"/>
            <w:noProof/>
            <w:szCs w:val="22"/>
            <w:rtl/>
          </w:rPr>
          <w:tab/>
        </w:r>
        <w:r w:rsidR="00B40998" w:rsidRPr="007352A9">
          <w:rPr>
            <w:rStyle w:val="Hyperlink"/>
            <w:rFonts w:hint="eastAsia"/>
            <w:noProof/>
            <w:rtl/>
          </w:rPr>
          <w:t>השיטה</w:t>
        </w:r>
        <w:r w:rsidR="00B40998">
          <w:rPr>
            <w:noProof/>
            <w:webHidden/>
            <w:rtl/>
          </w:rPr>
          <w:tab/>
        </w:r>
        <w:r w:rsidR="00143C7F">
          <w:rPr>
            <w:rStyle w:val="Hyperlink"/>
            <w:noProof/>
            <w:rtl/>
          </w:rPr>
          <w:fldChar w:fldCharType="begin"/>
        </w:r>
        <w:r w:rsidR="00B40998">
          <w:rPr>
            <w:noProof/>
            <w:webHidden/>
            <w:rtl/>
          </w:rPr>
          <w:instrText xml:space="preserve"> </w:instrText>
        </w:r>
        <w:r w:rsidR="00B40998">
          <w:rPr>
            <w:noProof/>
            <w:webHidden/>
          </w:rPr>
          <w:instrText>PAGEREF</w:instrText>
        </w:r>
        <w:r w:rsidR="00B40998">
          <w:rPr>
            <w:noProof/>
            <w:webHidden/>
            <w:rtl/>
          </w:rPr>
          <w:instrText xml:space="preserve"> _</w:instrText>
        </w:r>
        <w:r w:rsidR="00B40998">
          <w:rPr>
            <w:noProof/>
            <w:webHidden/>
          </w:rPr>
          <w:instrText>Toc403300862 \h</w:instrText>
        </w:r>
        <w:r w:rsidR="00B40998">
          <w:rPr>
            <w:noProof/>
            <w:webHidden/>
            <w:rtl/>
          </w:rPr>
          <w:instrText xml:space="preserve"> </w:instrText>
        </w:r>
        <w:r w:rsidR="00143C7F">
          <w:rPr>
            <w:rStyle w:val="Hyperlink"/>
            <w:noProof/>
            <w:rtl/>
          </w:rPr>
        </w:r>
        <w:r w:rsidR="00143C7F">
          <w:rPr>
            <w:rStyle w:val="Hyperlink"/>
            <w:noProof/>
            <w:rtl/>
          </w:rPr>
          <w:fldChar w:fldCharType="separate"/>
        </w:r>
        <w:r w:rsidR="00380A78">
          <w:rPr>
            <w:noProof/>
            <w:webHidden/>
            <w:rtl/>
          </w:rPr>
          <w:t>5</w:t>
        </w:r>
        <w:r w:rsidR="00143C7F">
          <w:rPr>
            <w:rStyle w:val="Hyperlink"/>
            <w:noProof/>
            <w:rtl/>
          </w:rPr>
          <w:fldChar w:fldCharType="end"/>
        </w:r>
      </w:hyperlink>
    </w:p>
    <w:p w:rsidR="00B40998" w:rsidRDefault="00C50A8E" w:rsidP="00B40998">
      <w:pPr>
        <w:pStyle w:val="TOC1"/>
        <w:tabs>
          <w:tab w:val="clear" w:pos="851"/>
          <w:tab w:val="clear" w:pos="1134"/>
          <w:tab w:val="clear" w:pos="8505"/>
          <w:tab w:val="left" w:pos="567"/>
          <w:tab w:val="left" w:pos="850"/>
          <w:tab w:val="right" w:pos="9071"/>
        </w:tabs>
        <w:bidi/>
        <w:rPr>
          <w:rFonts w:asciiTheme="minorHAnsi" w:eastAsiaTheme="minorEastAsia" w:hAnsiTheme="minorHAnsi" w:cstheme="minorBidi"/>
          <w:b w:val="0"/>
          <w:bCs w:val="0"/>
          <w:caps w:val="0"/>
          <w:noProof/>
          <w:szCs w:val="22"/>
          <w:rtl/>
        </w:rPr>
      </w:pPr>
      <w:hyperlink w:anchor="_Toc403300863" w:history="1">
        <w:r w:rsidR="00B40998" w:rsidRPr="007352A9">
          <w:rPr>
            <w:rStyle w:val="Hyperlink"/>
            <w:noProof/>
          </w:rPr>
          <w:t>3.</w:t>
        </w:r>
        <w:r w:rsidR="00B40998">
          <w:rPr>
            <w:rFonts w:asciiTheme="minorHAnsi" w:eastAsiaTheme="minorEastAsia" w:hAnsiTheme="minorHAnsi" w:cstheme="minorBidi"/>
            <w:b w:val="0"/>
            <w:bCs w:val="0"/>
            <w:caps w:val="0"/>
            <w:noProof/>
            <w:szCs w:val="22"/>
            <w:rtl/>
          </w:rPr>
          <w:tab/>
        </w:r>
        <w:r w:rsidR="00B40998" w:rsidRPr="007352A9">
          <w:rPr>
            <w:rStyle w:val="Hyperlink"/>
            <w:rFonts w:hint="eastAsia"/>
            <w:noProof/>
            <w:rtl/>
          </w:rPr>
          <w:t>נספחים</w:t>
        </w:r>
        <w:r w:rsidR="00B40998">
          <w:rPr>
            <w:noProof/>
            <w:webHidden/>
            <w:rtl/>
          </w:rPr>
          <w:tab/>
        </w:r>
        <w:r w:rsidR="00143C7F">
          <w:rPr>
            <w:rStyle w:val="Hyperlink"/>
            <w:noProof/>
            <w:rtl/>
          </w:rPr>
          <w:fldChar w:fldCharType="begin"/>
        </w:r>
        <w:r w:rsidR="00B40998">
          <w:rPr>
            <w:noProof/>
            <w:webHidden/>
            <w:rtl/>
          </w:rPr>
          <w:instrText xml:space="preserve"> </w:instrText>
        </w:r>
        <w:r w:rsidR="00B40998">
          <w:rPr>
            <w:noProof/>
            <w:webHidden/>
          </w:rPr>
          <w:instrText>PAGEREF</w:instrText>
        </w:r>
        <w:r w:rsidR="00B40998">
          <w:rPr>
            <w:noProof/>
            <w:webHidden/>
            <w:rtl/>
          </w:rPr>
          <w:instrText xml:space="preserve"> _</w:instrText>
        </w:r>
        <w:r w:rsidR="00B40998">
          <w:rPr>
            <w:noProof/>
            <w:webHidden/>
          </w:rPr>
          <w:instrText>Toc403300863 \h</w:instrText>
        </w:r>
        <w:r w:rsidR="00B40998">
          <w:rPr>
            <w:noProof/>
            <w:webHidden/>
            <w:rtl/>
          </w:rPr>
          <w:instrText xml:space="preserve"> </w:instrText>
        </w:r>
        <w:r w:rsidR="00143C7F">
          <w:rPr>
            <w:rStyle w:val="Hyperlink"/>
            <w:noProof/>
            <w:rtl/>
          </w:rPr>
        </w:r>
        <w:r w:rsidR="00143C7F">
          <w:rPr>
            <w:rStyle w:val="Hyperlink"/>
            <w:noProof/>
            <w:rtl/>
          </w:rPr>
          <w:fldChar w:fldCharType="separate"/>
        </w:r>
        <w:r w:rsidR="00380A78">
          <w:rPr>
            <w:noProof/>
            <w:webHidden/>
            <w:rtl/>
          </w:rPr>
          <w:t>42</w:t>
        </w:r>
        <w:r w:rsidR="00143C7F">
          <w:rPr>
            <w:rStyle w:val="Hyperlink"/>
            <w:noProof/>
            <w:rtl/>
          </w:rPr>
          <w:fldChar w:fldCharType="end"/>
        </w:r>
      </w:hyperlink>
    </w:p>
    <w:p w:rsidR="00B40998" w:rsidRDefault="00143C7F" w:rsidP="00B40998">
      <w:pPr>
        <w:pStyle w:val="TOC1"/>
        <w:tabs>
          <w:tab w:val="clear" w:pos="851"/>
          <w:tab w:val="clear" w:pos="1134"/>
          <w:tab w:val="clear" w:pos="8505"/>
          <w:tab w:val="left" w:pos="567"/>
          <w:tab w:val="left" w:pos="850"/>
          <w:tab w:val="right" w:pos="9071"/>
        </w:tabs>
        <w:bidi/>
        <w:rPr>
          <w:rFonts w:asciiTheme="minorHAnsi" w:eastAsiaTheme="minorEastAsia" w:hAnsiTheme="minorHAnsi" w:cstheme="minorBidi"/>
          <w:b w:val="0"/>
          <w:bCs w:val="0"/>
          <w:caps w:val="0"/>
          <w:noProof/>
          <w:szCs w:val="22"/>
        </w:rPr>
      </w:pPr>
      <w:r>
        <w:rPr>
          <w:rFonts w:asciiTheme="minorHAnsi" w:eastAsiaTheme="minorEastAsia" w:hAnsiTheme="minorHAnsi" w:cstheme="minorBidi"/>
          <w:b w:val="0"/>
          <w:bCs w:val="0"/>
          <w:caps w:val="0"/>
          <w:noProof/>
          <w:szCs w:val="22"/>
        </w:rPr>
        <w:fldChar w:fldCharType="end"/>
      </w:r>
    </w:p>
    <w:p w:rsidR="00C816B0" w:rsidRDefault="00C816B0" w:rsidP="00B40998">
      <w:pPr>
        <w:pStyle w:val="TOC1"/>
        <w:tabs>
          <w:tab w:val="clear" w:pos="851"/>
          <w:tab w:val="clear" w:pos="1134"/>
          <w:tab w:val="clear" w:pos="8505"/>
          <w:tab w:val="left" w:pos="567"/>
          <w:tab w:val="left" w:pos="850"/>
          <w:tab w:val="right" w:leader="dot" w:pos="9071"/>
        </w:tabs>
        <w:bidi/>
        <w:rPr>
          <w:rFonts w:asciiTheme="minorHAnsi" w:eastAsiaTheme="minorEastAsia" w:hAnsiTheme="minorHAnsi" w:cstheme="minorBidi"/>
          <w:b w:val="0"/>
          <w:bCs w:val="0"/>
          <w:caps w:val="0"/>
          <w:noProof/>
          <w:szCs w:val="22"/>
          <w:rtl/>
        </w:rPr>
      </w:pPr>
    </w:p>
    <w:p w:rsidR="00C816B0" w:rsidRDefault="00143C7F" w:rsidP="00C816B0">
      <w:pPr>
        <w:tabs>
          <w:tab w:val="left" w:pos="567"/>
          <w:tab w:val="left" w:pos="850"/>
          <w:tab w:val="right" w:pos="9071"/>
        </w:tabs>
        <w:jc w:val="center"/>
        <w:rPr>
          <w:b/>
          <w:bCs/>
        </w:rPr>
      </w:pPr>
      <w:r>
        <w:rPr>
          <w:b/>
          <w:bCs/>
          <w:rtl/>
        </w:rPr>
        <w:fldChar w:fldCharType="end"/>
      </w:r>
    </w:p>
    <w:p w:rsidR="00187003" w:rsidRDefault="00187003" w:rsidP="003E4183">
      <w:pPr>
        <w:tabs>
          <w:tab w:val="left" w:pos="567"/>
          <w:tab w:val="left" w:pos="850"/>
          <w:tab w:val="right" w:pos="9071"/>
        </w:tabs>
        <w:jc w:val="center"/>
        <w:rPr>
          <w:b/>
          <w:bCs/>
          <w:rtl/>
        </w:rPr>
      </w:pPr>
    </w:p>
    <w:p w:rsidR="006F3F94" w:rsidRDefault="006F3F94" w:rsidP="00355481">
      <w:pPr>
        <w:tabs>
          <w:tab w:val="left" w:pos="567"/>
        </w:tabs>
        <w:bidi w:val="0"/>
        <w:rPr>
          <w:u w:val="single"/>
        </w:rPr>
        <w:sectPr w:rsidR="006F3F94" w:rsidSect="00D21EFC">
          <w:headerReference w:type="default" r:id="rId11"/>
          <w:headerReference w:type="first" r:id="rId12"/>
          <w:footerReference w:type="first" r:id="rId13"/>
          <w:pgSz w:w="11906" w:h="16838" w:code="9"/>
          <w:pgMar w:top="1418" w:right="1418" w:bottom="1134" w:left="1418" w:header="454" w:footer="454" w:gutter="0"/>
          <w:cols w:space="708"/>
          <w:formProt w:val="0"/>
          <w:titlePg/>
          <w:bidi/>
          <w:rtlGutter/>
          <w:docGrid w:linePitch="360"/>
        </w:sectPr>
      </w:pPr>
    </w:p>
    <w:p w:rsidR="009B4661" w:rsidRPr="00A62805" w:rsidRDefault="009B4661" w:rsidP="00355481">
      <w:pPr>
        <w:jc w:val="center"/>
        <w:rPr>
          <w:b/>
          <w:bCs/>
          <w:sz w:val="24"/>
          <w:u w:val="single"/>
        </w:rPr>
      </w:pPr>
      <w:r w:rsidRPr="00A62805">
        <w:rPr>
          <w:rFonts w:hint="cs"/>
          <w:b/>
          <w:bCs/>
          <w:sz w:val="24"/>
          <w:u w:val="single"/>
          <w:rtl/>
        </w:rPr>
        <w:lastRenderedPageBreak/>
        <w:t>רשימת התיוג ל</w:t>
      </w:r>
      <w:r w:rsidR="006F694F">
        <w:rPr>
          <w:rFonts w:hint="cs"/>
          <w:b/>
          <w:bCs/>
          <w:sz w:val="24"/>
          <w:u w:val="single"/>
          <w:rtl/>
        </w:rPr>
        <w:t>תקן</w:t>
      </w:r>
      <w:r w:rsidRPr="00A62805">
        <w:rPr>
          <w:rFonts w:hint="cs"/>
          <w:b/>
          <w:bCs/>
          <w:sz w:val="24"/>
          <w:u w:val="single"/>
          <w:rtl/>
        </w:rPr>
        <w:t xml:space="preserve"> </w:t>
      </w:r>
      <w:r w:rsidRPr="00A62805">
        <w:rPr>
          <w:b/>
          <w:bCs/>
          <w:sz w:val="24"/>
          <w:u w:val="single"/>
        </w:rPr>
        <w:t xml:space="preserve">Check –List for </w:t>
      </w:r>
      <w:r w:rsidR="00622AD7">
        <w:rPr>
          <w:b/>
          <w:bCs/>
          <w:sz w:val="24"/>
          <w:u w:val="single"/>
        </w:rPr>
        <w:t>ISO GUIDE 34: 2009</w:t>
      </w:r>
    </w:p>
    <w:p w:rsidR="009B4661" w:rsidRDefault="009B4661">
      <w:pPr>
        <w:rPr>
          <w:u w:val="single"/>
          <w:rtl/>
        </w:rPr>
      </w:pPr>
    </w:p>
    <w:p w:rsidR="00055479" w:rsidRDefault="00D21EFC" w:rsidP="00E908DE">
      <w:pPr>
        <w:pStyle w:val="1"/>
        <w:rPr>
          <w:rtl/>
        </w:rPr>
      </w:pPr>
      <w:bookmarkStart w:id="2" w:name="_Toc324078083"/>
      <w:bookmarkStart w:id="3" w:name="_Toc324079243"/>
      <w:bookmarkStart w:id="4" w:name="_Toc324079294"/>
      <w:bookmarkStart w:id="5" w:name="_Toc324079400"/>
      <w:bookmarkStart w:id="6" w:name="_Toc324081132"/>
      <w:bookmarkStart w:id="7" w:name="_Toc324081163"/>
      <w:bookmarkStart w:id="8" w:name="_Toc403299929"/>
      <w:bookmarkStart w:id="9" w:name="_Toc403300861"/>
      <w:r w:rsidRPr="00D21EFC">
        <w:rPr>
          <w:rFonts w:hint="cs"/>
          <w:rtl/>
        </w:rPr>
        <w:t>מבוא</w:t>
      </w:r>
      <w:bookmarkEnd w:id="2"/>
      <w:bookmarkEnd w:id="3"/>
      <w:bookmarkEnd w:id="4"/>
      <w:bookmarkEnd w:id="5"/>
      <w:bookmarkEnd w:id="6"/>
      <w:bookmarkEnd w:id="7"/>
      <w:bookmarkEnd w:id="8"/>
      <w:bookmarkEnd w:id="9"/>
      <w:r w:rsidRPr="00D21EFC">
        <w:rPr>
          <w:rFonts w:hint="cs"/>
          <w:rtl/>
        </w:rPr>
        <w:t xml:space="preserve"> </w:t>
      </w:r>
    </w:p>
    <w:p w:rsidR="00301390" w:rsidRDefault="00D21EFC" w:rsidP="005F13F5">
      <w:pPr>
        <w:rPr>
          <w:rtl/>
        </w:rPr>
      </w:pPr>
      <w:r w:rsidRPr="00D21EFC">
        <w:rPr>
          <w:rFonts w:hint="cs"/>
          <w:rtl/>
        </w:rPr>
        <w:t>ארגון המ</w:t>
      </w:r>
      <w:r w:rsidR="00355481">
        <w:rPr>
          <w:rFonts w:hint="cs"/>
          <w:rtl/>
        </w:rPr>
        <w:t xml:space="preserve">ייצר חומרי ייחוס </w:t>
      </w:r>
      <w:r w:rsidR="00D7389D">
        <w:rPr>
          <w:rFonts w:hint="cs"/>
          <w:rtl/>
        </w:rPr>
        <w:t>(</w:t>
      </w:r>
      <w:r w:rsidR="00355481">
        <w:t>Reference Material produce</w:t>
      </w:r>
      <w:r w:rsidR="00D7389D">
        <w:t>r</w:t>
      </w:r>
      <w:r w:rsidR="007D7D18">
        <w:rPr>
          <w:rFonts w:hint="cs"/>
          <w:rtl/>
        </w:rPr>
        <w:t>)</w:t>
      </w:r>
      <w:r>
        <w:rPr>
          <w:rFonts w:hint="cs"/>
          <w:rtl/>
        </w:rPr>
        <w:t xml:space="preserve"> </w:t>
      </w:r>
      <w:r w:rsidR="00D7389D">
        <w:rPr>
          <w:rFonts w:hint="cs"/>
          <w:rtl/>
        </w:rPr>
        <w:t xml:space="preserve"> </w:t>
      </w:r>
      <w:r w:rsidR="00622AD7">
        <w:rPr>
          <w:rFonts w:hint="cs"/>
          <w:rtl/>
        </w:rPr>
        <w:t>ו</w:t>
      </w:r>
      <w:r>
        <w:rPr>
          <w:rFonts w:hint="cs"/>
          <w:rtl/>
        </w:rPr>
        <w:t>מבקש הסמ</w:t>
      </w:r>
      <w:r w:rsidR="00D8120A">
        <w:rPr>
          <w:rFonts w:hint="cs"/>
          <w:rtl/>
        </w:rPr>
        <w:t>כה, חייב לעמוד בדרישות התקן</w:t>
      </w:r>
      <w:r>
        <w:rPr>
          <w:rFonts w:hint="cs"/>
          <w:rtl/>
        </w:rPr>
        <w:t xml:space="preserve"> </w:t>
      </w:r>
      <w:r w:rsidR="00741D70" w:rsidRPr="00622AD7">
        <w:rPr>
          <w:sz w:val="24"/>
        </w:rPr>
        <w:t>ISO GUIDE 34</w:t>
      </w:r>
      <w:r w:rsidR="007D7D18">
        <w:rPr>
          <w:rFonts w:hint="cs"/>
          <w:rtl/>
        </w:rPr>
        <w:t>.</w:t>
      </w:r>
      <w:r>
        <w:rPr>
          <w:rFonts w:hint="cs"/>
          <w:rtl/>
        </w:rPr>
        <w:t xml:space="preserve"> </w:t>
      </w:r>
    </w:p>
    <w:p w:rsidR="00301390" w:rsidRPr="00AE3C25" w:rsidRDefault="00301390" w:rsidP="00301390">
      <w:pPr>
        <w:rPr>
          <w:sz w:val="24"/>
          <w:rtl/>
        </w:rPr>
      </w:pPr>
      <w:r w:rsidRPr="00AE3C25">
        <w:rPr>
          <w:rFonts w:hint="cs"/>
          <w:sz w:val="24"/>
          <w:rtl/>
        </w:rPr>
        <w:t>בתקנים מקובל</w:t>
      </w:r>
      <w:r w:rsidR="004B0201">
        <w:rPr>
          <w:rFonts w:hint="cs"/>
          <w:sz w:val="24"/>
          <w:rtl/>
        </w:rPr>
        <w:t>,</w:t>
      </w:r>
      <w:r w:rsidRPr="00AE3C25">
        <w:rPr>
          <w:rFonts w:hint="cs"/>
          <w:sz w:val="24"/>
          <w:rtl/>
        </w:rPr>
        <w:t xml:space="preserve"> כי הדרישות המחייבות מופיעות כסעיפים. המלצות מופיעות כהערות.</w:t>
      </w:r>
    </w:p>
    <w:p w:rsidR="00301390" w:rsidRPr="00AE3C25" w:rsidRDefault="00301390" w:rsidP="00301390">
      <w:pPr>
        <w:rPr>
          <w:sz w:val="24"/>
          <w:rtl/>
        </w:rPr>
      </w:pPr>
      <w:r w:rsidRPr="00AE3C25">
        <w:rPr>
          <w:rFonts w:hint="cs"/>
          <w:sz w:val="24"/>
          <w:rtl/>
        </w:rPr>
        <w:t>במטרה לסייע למשתמשים, מסומנות ההערות ברשימת התיוג בגופן מוקטן.</w:t>
      </w:r>
    </w:p>
    <w:p w:rsidR="00355481" w:rsidRDefault="00DC4306" w:rsidP="00DC4306">
      <w:pPr>
        <w:pStyle w:val="2"/>
        <w:spacing w:after="0"/>
        <w:ind w:left="0" w:firstLine="0"/>
        <w:rPr>
          <w:b w:val="0"/>
          <w:bCs w:val="0"/>
          <w:i/>
          <w:iCs/>
        </w:rPr>
      </w:pPr>
      <w:r>
        <w:rPr>
          <w:rFonts w:hint="cs"/>
          <w:b w:val="0"/>
          <w:bCs w:val="0"/>
          <w:rtl/>
        </w:rPr>
        <w:t xml:space="preserve">במסמך זה נעשה שימוש בהגדרות על פי משמעותן בתקן </w:t>
      </w:r>
      <w:r w:rsidR="00622AD7">
        <w:rPr>
          <w:b w:val="0"/>
          <w:bCs w:val="0"/>
        </w:rPr>
        <w:t>ISO GUIDE 34</w:t>
      </w:r>
      <w:r>
        <w:rPr>
          <w:rFonts w:hint="cs"/>
          <w:b w:val="0"/>
          <w:bCs w:val="0"/>
          <w:rtl/>
        </w:rPr>
        <w:t xml:space="preserve"> </w:t>
      </w:r>
      <w:r>
        <w:rPr>
          <w:b w:val="0"/>
          <w:bCs w:val="0"/>
          <w:rtl/>
        </w:rPr>
        <w:t>–</w:t>
      </w:r>
      <w:r>
        <w:rPr>
          <w:rFonts w:hint="cs"/>
          <w:b w:val="0"/>
          <w:bCs w:val="0"/>
          <w:rtl/>
        </w:rPr>
        <w:t xml:space="preserve"> פרק 3.</w:t>
      </w:r>
    </w:p>
    <w:p w:rsidR="00D7389D" w:rsidRPr="00DC4306" w:rsidRDefault="00D7389D" w:rsidP="007D7D18">
      <w:pPr>
        <w:pStyle w:val="2"/>
        <w:spacing w:after="0"/>
        <w:ind w:left="0" w:firstLine="0"/>
        <w:rPr>
          <w:b w:val="0"/>
          <w:bCs w:val="0"/>
          <w:rtl/>
        </w:rPr>
      </w:pPr>
      <w:r w:rsidRPr="00DC4306">
        <w:rPr>
          <w:rFonts w:hint="cs"/>
          <w:b w:val="0"/>
          <w:bCs w:val="0"/>
          <w:rtl/>
        </w:rPr>
        <w:t>במסמך</w:t>
      </w:r>
      <w:r w:rsidR="00355481" w:rsidRPr="00DC4306">
        <w:rPr>
          <w:rFonts w:hint="cs"/>
          <w:b w:val="0"/>
          <w:bCs w:val="0"/>
          <w:rtl/>
        </w:rPr>
        <w:t xml:space="preserve"> זה</w:t>
      </w:r>
      <w:r w:rsidR="00D37A77">
        <w:rPr>
          <w:rFonts w:hint="cs"/>
          <w:b w:val="0"/>
          <w:bCs w:val="0"/>
          <w:rtl/>
        </w:rPr>
        <w:t>,</w:t>
      </w:r>
      <w:r w:rsidR="00355481" w:rsidRPr="00DC4306">
        <w:rPr>
          <w:rFonts w:hint="cs"/>
          <w:b w:val="0"/>
          <w:bCs w:val="0"/>
          <w:rtl/>
        </w:rPr>
        <w:t xml:space="preserve"> ארגון</w:t>
      </w:r>
      <w:r w:rsidRPr="00DC4306">
        <w:rPr>
          <w:rFonts w:hint="cs"/>
          <w:b w:val="0"/>
          <w:bCs w:val="0"/>
          <w:rtl/>
        </w:rPr>
        <w:t xml:space="preserve"> </w:t>
      </w:r>
      <w:r w:rsidR="00355481" w:rsidRPr="00DC4306">
        <w:rPr>
          <w:rFonts w:hint="cs"/>
          <w:b w:val="0"/>
          <w:bCs w:val="0"/>
          <w:rtl/>
        </w:rPr>
        <w:t>המייצר חומרי ייחוס (</w:t>
      </w:r>
      <w:r w:rsidR="00355481" w:rsidRPr="00DC4306">
        <w:rPr>
          <w:b w:val="0"/>
          <w:bCs w:val="0"/>
        </w:rPr>
        <w:t>Reference Material producer</w:t>
      </w:r>
      <w:r w:rsidR="007D7D18">
        <w:rPr>
          <w:rFonts w:hint="cs"/>
          <w:b w:val="0"/>
          <w:bCs w:val="0"/>
          <w:rtl/>
        </w:rPr>
        <w:t>)</w:t>
      </w:r>
      <w:r w:rsidR="00355481" w:rsidRPr="00DC4306">
        <w:rPr>
          <w:rFonts w:hint="cs"/>
          <w:b w:val="0"/>
          <w:bCs w:val="0"/>
          <w:rtl/>
        </w:rPr>
        <w:t xml:space="preserve"> </w:t>
      </w:r>
      <w:r w:rsidR="00633B1C" w:rsidRPr="00DC4306">
        <w:rPr>
          <w:rFonts w:hint="cs"/>
          <w:b w:val="0"/>
          <w:bCs w:val="0"/>
          <w:rtl/>
        </w:rPr>
        <w:t xml:space="preserve">יקרא </w:t>
      </w:r>
      <w:r w:rsidR="00355481" w:rsidRPr="00DC4306">
        <w:rPr>
          <w:rFonts w:hint="cs"/>
          <w:b w:val="0"/>
          <w:bCs w:val="0"/>
          <w:rtl/>
        </w:rPr>
        <w:t>"</w:t>
      </w:r>
      <w:r w:rsidR="00633B1C" w:rsidRPr="00DC4306">
        <w:rPr>
          <w:rFonts w:hint="cs"/>
          <w:b w:val="0"/>
          <w:bCs w:val="0"/>
          <w:rtl/>
        </w:rPr>
        <w:t>הארגון</w:t>
      </w:r>
      <w:r w:rsidR="00355481" w:rsidRPr="00DC4306">
        <w:rPr>
          <w:rFonts w:hint="cs"/>
          <w:b w:val="0"/>
          <w:bCs w:val="0"/>
          <w:rtl/>
        </w:rPr>
        <w:t>"</w:t>
      </w:r>
      <w:r w:rsidR="00633B1C" w:rsidRPr="00DC4306">
        <w:rPr>
          <w:rFonts w:hint="cs"/>
          <w:b w:val="0"/>
          <w:bCs w:val="0"/>
          <w:rtl/>
        </w:rPr>
        <w:t>.</w:t>
      </w:r>
    </w:p>
    <w:p w:rsidR="0053152F" w:rsidRDefault="0053152F" w:rsidP="0053152F">
      <w:pPr>
        <w:pStyle w:val="1"/>
        <w:numPr>
          <w:ilvl w:val="0"/>
          <w:numId w:val="0"/>
        </w:numPr>
        <w:rPr>
          <w:rtl/>
        </w:rPr>
      </w:pPr>
      <w:bookmarkStart w:id="10" w:name="_Toc324079244"/>
    </w:p>
    <w:p w:rsidR="00AE3C25" w:rsidRPr="006A083B" w:rsidRDefault="00AE3C25" w:rsidP="0053152F">
      <w:pPr>
        <w:pStyle w:val="1"/>
      </w:pPr>
      <w:bookmarkStart w:id="11" w:name="_Toc324079295"/>
      <w:bookmarkStart w:id="12" w:name="_Toc324079401"/>
      <w:bookmarkStart w:id="13" w:name="_Toc324081133"/>
      <w:bookmarkStart w:id="14" w:name="_Toc324081164"/>
      <w:bookmarkStart w:id="15" w:name="_Toc403299930"/>
      <w:bookmarkStart w:id="16" w:name="_Toc403300862"/>
      <w:r w:rsidRPr="006A083B">
        <w:rPr>
          <w:rFonts w:hint="cs"/>
          <w:rtl/>
        </w:rPr>
        <w:t>השיטה</w:t>
      </w:r>
      <w:bookmarkEnd w:id="10"/>
      <w:bookmarkEnd w:id="11"/>
      <w:bookmarkEnd w:id="12"/>
      <w:bookmarkEnd w:id="13"/>
      <w:bookmarkEnd w:id="14"/>
      <w:bookmarkEnd w:id="15"/>
      <w:bookmarkEnd w:id="16"/>
    </w:p>
    <w:p w:rsidR="00E51FDC" w:rsidRPr="00DC4306" w:rsidRDefault="00AE3C25" w:rsidP="00736D7E">
      <w:pPr>
        <w:numPr>
          <w:ilvl w:val="0"/>
          <w:numId w:val="28"/>
        </w:numPr>
      </w:pPr>
      <w:bookmarkStart w:id="17" w:name="_Toc324081134"/>
      <w:bookmarkStart w:id="18" w:name="_Toc324079245"/>
      <w:r w:rsidRPr="00DC4306">
        <w:rPr>
          <w:rFonts w:hint="cs"/>
          <w:rtl/>
        </w:rPr>
        <w:t xml:space="preserve">להלן רשימת תיוג המציגה את דרישות התקן </w:t>
      </w:r>
      <w:bookmarkEnd w:id="17"/>
      <w:r w:rsidR="00622AD7">
        <w:t>ISO GUIDE 34</w:t>
      </w:r>
      <w:r w:rsidR="00DC4306">
        <w:rPr>
          <w:rFonts w:hint="cs"/>
          <w:rtl/>
        </w:rPr>
        <w:t xml:space="preserve"> (פרקים 4 ו-5)</w:t>
      </w:r>
      <w:r w:rsidR="003E4183" w:rsidRPr="00DC4306">
        <w:rPr>
          <w:rFonts w:hint="cs"/>
          <w:rtl/>
        </w:rPr>
        <w:t>.</w:t>
      </w:r>
    </w:p>
    <w:p w:rsidR="00301390" w:rsidRPr="00DC4306" w:rsidRDefault="00DC4306" w:rsidP="00736D7E">
      <w:pPr>
        <w:numPr>
          <w:ilvl w:val="0"/>
          <w:numId w:val="28"/>
        </w:numPr>
        <w:rPr>
          <w:rtl/>
        </w:rPr>
      </w:pPr>
      <w:r>
        <w:rPr>
          <w:rFonts w:hint="cs"/>
          <w:rtl/>
        </w:rPr>
        <w:t xml:space="preserve">ארגון המבקש הסמכה על פי </w:t>
      </w:r>
      <w:r w:rsidRPr="00DC4306">
        <w:rPr>
          <w:rFonts w:hint="cs"/>
          <w:rtl/>
        </w:rPr>
        <w:t xml:space="preserve">התקן </w:t>
      </w:r>
      <w:r w:rsidR="00622AD7">
        <w:t>ISO GUIDE 34</w:t>
      </w:r>
      <w:r w:rsidRPr="00DC4306">
        <w:rPr>
          <w:rFonts w:hint="cs"/>
          <w:rtl/>
        </w:rPr>
        <w:t xml:space="preserve"> נדרש למלא את</w:t>
      </w:r>
      <w:r>
        <w:rPr>
          <w:rFonts w:hint="cs"/>
          <w:b/>
          <w:bCs/>
          <w:rtl/>
        </w:rPr>
        <w:t xml:space="preserve"> </w:t>
      </w:r>
      <w:r>
        <w:rPr>
          <w:rFonts w:hint="cs"/>
          <w:rtl/>
        </w:rPr>
        <w:t>רשימת ה</w:t>
      </w:r>
      <w:r w:rsidR="00D37A77">
        <w:rPr>
          <w:rFonts w:hint="cs"/>
          <w:rtl/>
        </w:rPr>
        <w:t>תיוג ולהגישה לרש</w:t>
      </w:r>
      <w:r w:rsidR="00AE3C25" w:rsidRPr="00DC4306">
        <w:rPr>
          <w:rFonts w:hint="cs"/>
          <w:rtl/>
        </w:rPr>
        <w:t>ות הלאומית להסמכת מעבדות בתחילת תהליך ההסמכה. הרשות רואה בפרטים ש</w:t>
      </w:r>
      <w:r>
        <w:rPr>
          <w:rFonts w:hint="cs"/>
          <w:rtl/>
        </w:rPr>
        <w:t>מ</w:t>
      </w:r>
      <w:r w:rsidR="00D37A77">
        <w:rPr>
          <w:rFonts w:hint="cs"/>
          <w:rtl/>
        </w:rPr>
        <w:t>י</w:t>
      </w:r>
      <w:r>
        <w:rPr>
          <w:rFonts w:hint="cs"/>
          <w:rtl/>
        </w:rPr>
        <w:t>לא הארגון,</w:t>
      </w:r>
      <w:r w:rsidR="00AE3C25" w:rsidRPr="00DC4306">
        <w:rPr>
          <w:rFonts w:hint="cs"/>
          <w:rtl/>
        </w:rPr>
        <w:t xml:space="preserve"> הצהר</w:t>
      </w:r>
      <w:r>
        <w:rPr>
          <w:rFonts w:hint="cs"/>
          <w:rtl/>
        </w:rPr>
        <w:t>ה של</w:t>
      </w:r>
      <w:r w:rsidR="00AE3C25" w:rsidRPr="00DC4306">
        <w:rPr>
          <w:rFonts w:hint="cs"/>
          <w:rtl/>
        </w:rPr>
        <w:t xml:space="preserve"> הנהלת ה</w:t>
      </w:r>
      <w:r w:rsidR="00987360" w:rsidRPr="00DC4306">
        <w:rPr>
          <w:rFonts w:hint="cs"/>
          <w:rtl/>
        </w:rPr>
        <w:t>ארגון</w:t>
      </w:r>
      <w:r>
        <w:rPr>
          <w:rFonts w:hint="cs"/>
          <w:rtl/>
        </w:rPr>
        <w:t xml:space="preserve"> לגבי מערכת האיכות שהוק</w:t>
      </w:r>
      <w:r w:rsidR="00AE3C25" w:rsidRPr="00DC4306">
        <w:rPr>
          <w:rFonts w:hint="cs"/>
          <w:rtl/>
        </w:rPr>
        <w:t>מה</w:t>
      </w:r>
      <w:r>
        <w:rPr>
          <w:rFonts w:hint="cs"/>
          <w:rtl/>
        </w:rPr>
        <w:t xml:space="preserve"> בו</w:t>
      </w:r>
      <w:r w:rsidR="00AE3C25" w:rsidRPr="00DC4306">
        <w:rPr>
          <w:rFonts w:hint="cs"/>
          <w:rtl/>
        </w:rPr>
        <w:t>.</w:t>
      </w:r>
      <w:bookmarkEnd w:id="18"/>
    </w:p>
    <w:p w:rsidR="003E4183" w:rsidRDefault="00DC4306" w:rsidP="007D7D18">
      <w:pPr>
        <w:numPr>
          <w:ilvl w:val="0"/>
          <w:numId w:val="28"/>
        </w:numPr>
        <w:rPr>
          <w:rtl/>
        </w:rPr>
      </w:pPr>
      <w:r>
        <w:rPr>
          <w:rFonts w:hint="cs"/>
          <w:rtl/>
        </w:rPr>
        <w:t>להיכרות עם רוח התקן</w:t>
      </w:r>
      <w:r w:rsidR="00D37A77">
        <w:rPr>
          <w:rFonts w:hint="cs"/>
          <w:rtl/>
        </w:rPr>
        <w:t>, מטרותיו והיקף הפעילות אליה הוא מתייחס, חשוב לקרוא את ההקדמה לתקן ואת הפרק הראשון</w:t>
      </w:r>
      <w:r w:rsidR="00736D7E">
        <w:rPr>
          <w:rFonts w:hint="cs"/>
          <w:rtl/>
        </w:rPr>
        <w:t xml:space="preserve"> בו</w:t>
      </w:r>
      <w:r w:rsidR="003E4183" w:rsidRPr="00DC4306">
        <w:rPr>
          <w:rFonts w:hint="cs"/>
          <w:rtl/>
        </w:rPr>
        <w:t>.</w:t>
      </w:r>
      <w:r w:rsidR="006A083B">
        <w:t xml:space="preserve"> </w:t>
      </w:r>
    </w:p>
    <w:p w:rsidR="00D37A77" w:rsidRDefault="00D37A77" w:rsidP="007D7D18">
      <w:pPr>
        <w:numPr>
          <w:ilvl w:val="0"/>
          <w:numId w:val="28"/>
        </w:numPr>
        <w:rPr>
          <w:rtl/>
        </w:rPr>
      </w:pPr>
      <w:r>
        <w:rPr>
          <w:rFonts w:hint="cs"/>
          <w:rtl/>
        </w:rPr>
        <w:t xml:space="preserve">בנספחים </w:t>
      </w:r>
      <w:r>
        <w:t xml:space="preserve">A </w:t>
      </w:r>
      <w:r>
        <w:rPr>
          <w:rFonts w:hint="cs"/>
          <w:rtl/>
        </w:rPr>
        <w:t xml:space="preserve"> ו-</w:t>
      </w:r>
      <w:r>
        <w:t>B</w:t>
      </w:r>
      <w:r>
        <w:rPr>
          <w:rFonts w:hint="cs"/>
          <w:rtl/>
        </w:rPr>
        <w:t xml:space="preserve"> לתקן יש מידע והסברים, שיש בהם כדי להבהיר נקודות חשובות בהכנה ובשימוש בחומרי ייחוס.</w:t>
      </w:r>
    </w:p>
    <w:p w:rsidR="00D37A77" w:rsidRPr="00D37A77" w:rsidRDefault="00D37A77" w:rsidP="007D7D18">
      <w:pPr>
        <w:numPr>
          <w:ilvl w:val="0"/>
          <w:numId w:val="28"/>
        </w:numPr>
        <w:rPr>
          <w:rtl/>
        </w:rPr>
      </w:pPr>
      <w:r>
        <w:rPr>
          <w:rFonts w:hint="cs"/>
          <w:rtl/>
        </w:rPr>
        <w:t xml:space="preserve">בנספח </w:t>
      </w:r>
      <w:r>
        <w:t>C</w:t>
      </w:r>
      <w:r>
        <w:rPr>
          <w:rFonts w:hint="cs"/>
          <w:rtl/>
        </w:rPr>
        <w:t xml:space="preserve"> לתקן יש טבלה</w:t>
      </w:r>
      <w:r w:rsidR="007D7D18">
        <w:rPr>
          <w:rFonts w:hint="cs"/>
          <w:rtl/>
        </w:rPr>
        <w:t>,</w:t>
      </w:r>
      <w:r>
        <w:rPr>
          <w:rFonts w:hint="cs"/>
          <w:rtl/>
        </w:rPr>
        <w:t xml:space="preserve"> המבהירה את היחסים בין סעיפי התקן </w:t>
      </w:r>
      <w:r w:rsidR="00622AD7">
        <w:t>ISO GUIDE 34</w:t>
      </w:r>
      <w:r w:rsidRPr="00D37A77">
        <w:rPr>
          <w:rFonts w:hint="cs"/>
          <w:rtl/>
        </w:rPr>
        <w:t xml:space="preserve"> לסעיפי התקן </w:t>
      </w:r>
      <w:r w:rsidRPr="00D37A77">
        <w:t>ISO/IEC17025</w:t>
      </w:r>
      <w:r w:rsidRPr="00D37A77">
        <w:rPr>
          <w:rFonts w:hint="cs"/>
          <w:rtl/>
        </w:rPr>
        <w:t>. חשוב במיוחד לארגונים שבהם מערכת איכות</w:t>
      </w:r>
      <w:r w:rsidR="007D7D18">
        <w:rPr>
          <w:rFonts w:hint="cs"/>
          <w:rtl/>
        </w:rPr>
        <w:t>,</w:t>
      </w:r>
      <w:r w:rsidRPr="00D37A77">
        <w:rPr>
          <w:rFonts w:hint="cs"/>
          <w:rtl/>
        </w:rPr>
        <w:t xml:space="preserve"> הנותנת מענה לדרישות שני התקנים.</w:t>
      </w:r>
    </w:p>
    <w:p w:rsidR="003E4183" w:rsidRPr="003E4183" w:rsidRDefault="003E4183" w:rsidP="00987360">
      <w:pPr>
        <w:rPr>
          <w:rtl/>
        </w:rPr>
      </w:pPr>
    </w:p>
    <w:p w:rsidR="00795295" w:rsidRDefault="00301390" w:rsidP="00301390">
      <w:pPr>
        <w:rPr>
          <w:rtl/>
        </w:rPr>
      </w:pPr>
      <w:r>
        <w:rPr>
          <w:rtl/>
        </w:rP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1260"/>
        <w:gridCol w:w="1034"/>
        <w:gridCol w:w="8079"/>
        <w:gridCol w:w="1353"/>
      </w:tblGrid>
      <w:tr w:rsidR="00F24D40" w:rsidRPr="00F20764" w:rsidTr="00423460">
        <w:trPr>
          <w:trHeight w:val="1053"/>
          <w:tblHeader/>
          <w:jc w:val="right"/>
        </w:trPr>
        <w:tc>
          <w:tcPr>
            <w:tcW w:w="1008" w:type="dxa"/>
            <w:vAlign w:val="center"/>
          </w:tcPr>
          <w:p w:rsidR="00F24D40" w:rsidRPr="00F20764" w:rsidRDefault="00F24D40" w:rsidP="00A370D2">
            <w:pPr>
              <w:spacing w:line="240" w:lineRule="auto"/>
              <w:jc w:val="center"/>
              <w:rPr>
                <w:b/>
                <w:bCs/>
                <w:sz w:val="24"/>
                <w:rtl/>
              </w:rPr>
            </w:pPr>
            <w:r w:rsidRPr="00F20764">
              <w:rPr>
                <w:rFonts w:hint="cs"/>
                <w:b/>
                <w:bCs/>
                <w:sz w:val="24"/>
                <w:rtl/>
              </w:rPr>
              <w:lastRenderedPageBreak/>
              <w:t>הערות</w:t>
            </w:r>
          </w:p>
        </w:tc>
        <w:tc>
          <w:tcPr>
            <w:tcW w:w="1440" w:type="dxa"/>
            <w:vAlign w:val="center"/>
          </w:tcPr>
          <w:p w:rsidR="00F24D40" w:rsidRPr="00F20764" w:rsidRDefault="00F24D40" w:rsidP="00A370D2">
            <w:pPr>
              <w:spacing w:line="240" w:lineRule="auto"/>
              <w:jc w:val="center"/>
              <w:rPr>
                <w:b/>
                <w:bCs/>
                <w:sz w:val="24"/>
                <w:rtl/>
              </w:rPr>
            </w:pPr>
            <w:r w:rsidRPr="00F20764">
              <w:rPr>
                <w:rFonts w:hint="cs"/>
                <w:b/>
                <w:bCs/>
                <w:sz w:val="24"/>
                <w:rtl/>
              </w:rPr>
              <w:t>ציין מס' הסעיף במסמך</w:t>
            </w:r>
          </w:p>
        </w:tc>
        <w:tc>
          <w:tcPr>
            <w:tcW w:w="1260" w:type="dxa"/>
            <w:vAlign w:val="center"/>
          </w:tcPr>
          <w:p w:rsidR="00F24D40" w:rsidRPr="00F20764" w:rsidRDefault="00741D70" w:rsidP="00A370D2">
            <w:pPr>
              <w:spacing w:line="240" w:lineRule="auto"/>
              <w:jc w:val="center"/>
              <w:rPr>
                <w:b/>
                <w:bCs/>
                <w:sz w:val="24"/>
                <w:rtl/>
              </w:rPr>
            </w:pPr>
            <w:r>
              <w:rPr>
                <w:rFonts w:hint="cs"/>
                <w:b/>
                <w:bCs/>
                <w:sz w:val="24"/>
                <w:rtl/>
              </w:rPr>
              <w:t xml:space="preserve">אם קיים - </w:t>
            </w:r>
            <w:r w:rsidR="00F24D40" w:rsidRPr="00F20764">
              <w:rPr>
                <w:rFonts w:hint="cs"/>
                <w:b/>
                <w:bCs/>
                <w:sz w:val="24"/>
                <w:rtl/>
              </w:rPr>
              <w:t>ציין שם וקוד מסמך</w:t>
            </w:r>
          </w:p>
        </w:tc>
        <w:tc>
          <w:tcPr>
            <w:tcW w:w="1034" w:type="dxa"/>
            <w:vAlign w:val="center"/>
          </w:tcPr>
          <w:p w:rsidR="00F3337C" w:rsidRPr="00F20764" w:rsidRDefault="00F24D40" w:rsidP="00A370D2">
            <w:pPr>
              <w:spacing w:line="240" w:lineRule="auto"/>
              <w:jc w:val="center"/>
              <w:rPr>
                <w:b/>
                <w:bCs/>
                <w:sz w:val="24"/>
                <w:rtl/>
              </w:rPr>
            </w:pPr>
            <w:r w:rsidRPr="00F20764">
              <w:rPr>
                <w:rFonts w:hint="cs"/>
                <w:b/>
                <w:bCs/>
                <w:sz w:val="24"/>
                <w:rtl/>
              </w:rPr>
              <w:t>קיים/</w:t>
            </w:r>
          </w:p>
          <w:p w:rsidR="00F24D40" w:rsidRPr="00F20764" w:rsidRDefault="00F24D40" w:rsidP="00A370D2">
            <w:pPr>
              <w:spacing w:line="240" w:lineRule="auto"/>
              <w:jc w:val="center"/>
              <w:rPr>
                <w:b/>
                <w:bCs/>
                <w:sz w:val="24"/>
                <w:rtl/>
              </w:rPr>
            </w:pPr>
            <w:r w:rsidRPr="00F20764">
              <w:rPr>
                <w:rFonts w:hint="cs"/>
                <w:b/>
                <w:bCs/>
                <w:sz w:val="24"/>
                <w:rtl/>
              </w:rPr>
              <w:t>חסר/</w:t>
            </w:r>
          </w:p>
          <w:p w:rsidR="00F24D40" w:rsidRPr="00F20764" w:rsidRDefault="00F24D40" w:rsidP="00A370D2">
            <w:pPr>
              <w:spacing w:line="240" w:lineRule="auto"/>
              <w:jc w:val="center"/>
              <w:rPr>
                <w:b/>
                <w:bCs/>
                <w:sz w:val="24"/>
                <w:rtl/>
              </w:rPr>
            </w:pPr>
            <w:r w:rsidRPr="00F20764">
              <w:rPr>
                <w:rFonts w:hint="cs"/>
                <w:b/>
                <w:bCs/>
                <w:sz w:val="24"/>
                <w:rtl/>
              </w:rPr>
              <w:t>לא ישים</w:t>
            </w:r>
          </w:p>
        </w:tc>
        <w:tc>
          <w:tcPr>
            <w:tcW w:w="8079" w:type="dxa"/>
            <w:vAlign w:val="center"/>
          </w:tcPr>
          <w:p w:rsidR="00F24D40" w:rsidRPr="00062234" w:rsidRDefault="00F24D40" w:rsidP="00A370D2">
            <w:pPr>
              <w:spacing w:line="240" w:lineRule="auto"/>
              <w:jc w:val="center"/>
              <w:rPr>
                <w:b/>
                <w:bCs/>
                <w:sz w:val="24"/>
              </w:rPr>
            </w:pPr>
            <w:r w:rsidRPr="00062234">
              <w:rPr>
                <w:rFonts w:hint="cs"/>
                <w:b/>
                <w:bCs/>
                <w:sz w:val="24"/>
                <w:rtl/>
              </w:rPr>
              <w:t>הדרישה</w:t>
            </w:r>
          </w:p>
        </w:tc>
        <w:tc>
          <w:tcPr>
            <w:tcW w:w="1353" w:type="dxa"/>
            <w:vAlign w:val="center"/>
          </w:tcPr>
          <w:p w:rsidR="00F24D40" w:rsidRPr="00062234" w:rsidRDefault="00F24D40" w:rsidP="00A370D2">
            <w:pPr>
              <w:spacing w:line="240" w:lineRule="auto"/>
              <w:jc w:val="center"/>
              <w:rPr>
                <w:b/>
                <w:bCs/>
                <w:sz w:val="24"/>
              </w:rPr>
            </w:pPr>
            <w:r w:rsidRPr="00062234">
              <w:rPr>
                <w:rFonts w:hint="cs"/>
                <w:b/>
                <w:bCs/>
                <w:sz w:val="24"/>
                <w:rtl/>
              </w:rPr>
              <w:t xml:space="preserve">מס' </w:t>
            </w:r>
            <w:r w:rsidR="00351485" w:rsidRPr="00062234">
              <w:rPr>
                <w:rFonts w:hint="cs"/>
                <w:b/>
                <w:bCs/>
                <w:sz w:val="24"/>
                <w:rtl/>
              </w:rPr>
              <w:t xml:space="preserve">סעיף </w:t>
            </w:r>
            <w:r w:rsidRPr="00062234">
              <w:rPr>
                <w:rFonts w:hint="cs"/>
                <w:b/>
                <w:bCs/>
                <w:sz w:val="24"/>
                <w:rtl/>
              </w:rPr>
              <w:t>בתקן</w:t>
            </w:r>
          </w:p>
        </w:tc>
      </w:tr>
      <w:tr w:rsidR="00D27BFA" w:rsidRPr="00F20764" w:rsidTr="00CB55B8">
        <w:trPr>
          <w:jc w:val="right"/>
        </w:trPr>
        <w:tc>
          <w:tcPr>
            <w:tcW w:w="14174" w:type="dxa"/>
            <w:gridSpan w:val="6"/>
            <w:shd w:val="clear" w:color="auto" w:fill="7F7F7F"/>
            <w:vAlign w:val="center"/>
          </w:tcPr>
          <w:p w:rsidR="008012EE" w:rsidRPr="00CB55B8" w:rsidRDefault="00736D7E" w:rsidP="00A370D2">
            <w:pPr>
              <w:rPr>
                <w:b/>
                <w:bCs/>
                <w:color w:val="FFFFFF"/>
                <w:sz w:val="24"/>
                <w:rtl/>
              </w:rPr>
            </w:pPr>
            <w:r w:rsidRPr="00CB55B8">
              <w:rPr>
                <w:b/>
                <w:bCs/>
                <w:color w:val="FFFFFF"/>
                <w:sz w:val="24"/>
              </w:rPr>
              <w:t>4</w:t>
            </w:r>
            <w:r w:rsidRPr="00CB55B8">
              <w:rPr>
                <w:rFonts w:hint="cs"/>
                <w:b/>
                <w:bCs/>
                <w:color w:val="FFFFFF"/>
                <w:sz w:val="24"/>
                <w:rtl/>
              </w:rPr>
              <w:t>.</w:t>
            </w:r>
            <w:r w:rsidR="00D27BFA" w:rsidRPr="00CB55B8">
              <w:rPr>
                <w:b/>
                <w:bCs/>
                <w:color w:val="FFFFFF"/>
                <w:sz w:val="24"/>
              </w:rPr>
              <w:t xml:space="preserve">  </w:t>
            </w:r>
            <w:r w:rsidR="00D27BFA" w:rsidRPr="00CB55B8">
              <w:rPr>
                <w:rFonts w:hint="cs"/>
                <w:b/>
                <w:bCs/>
                <w:color w:val="FFFFFF"/>
                <w:sz w:val="24"/>
                <w:rtl/>
              </w:rPr>
              <w:t xml:space="preserve"> דרישות </w:t>
            </w:r>
            <w:r w:rsidR="008012EE" w:rsidRPr="00CB55B8">
              <w:rPr>
                <w:rFonts w:hint="cs"/>
                <w:b/>
                <w:bCs/>
                <w:color w:val="FFFFFF"/>
                <w:sz w:val="24"/>
                <w:rtl/>
              </w:rPr>
              <w:t>ניהול וארגון</w:t>
            </w:r>
            <w:r w:rsidR="00D27BFA" w:rsidRPr="00CB55B8">
              <w:rPr>
                <w:rFonts w:hint="cs"/>
                <w:b/>
                <w:bCs/>
                <w:color w:val="FFFFFF"/>
                <w:sz w:val="24"/>
                <w:rtl/>
              </w:rPr>
              <w:t xml:space="preserve"> </w:t>
            </w:r>
            <w:r w:rsidRPr="00CB55B8">
              <w:rPr>
                <w:rFonts w:hint="cs"/>
                <w:b/>
                <w:bCs/>
                <w:color w:val="FFFFFF"/>
                <w:sz w:val="24"/>
                <w:rtl/>
              </w:rPr>
              <w:t xml:space="preserve">   </w:t>
            </w:r>
            <w:r w:rsidRPr="00CB55B8">
              <w:rPr>
                <w:b/>
                <w:bCs/>
                <w:color w:val="FFFFFF"/>
                <w:sz w:val="24"/>
              </w:rPr>
              <w:t>Organization and management Requirements</w:t>
            </w:r>
          </w:p>
        </w:tc>
      </w:tr>
      <w:tr w:rsidR="005F2397" w:rsidRPr="00F20764" w:rsidTr="00CB55B8">
        <w:trPr>
          <w:trHeight w:val="265"/>
          <w:jc w:val="right"/>
        </w:trPr>
        <w:tc>
          <w:tcPr>
            <w:tcW w:w="12821" w:type="dxa"/>
            <w:gridSpan w:val="5"/>
            <w:shd w:val="clear" w:color="auto" w:fill="D9D9D9"/>
            <w:vAlign w:val="center"/>
          </w:tcPr>
          <w:p w:rsidR="005F2397" w:rsidRPr="00062234" w:rsidRDefault="008012EE" w:rsidP="00A370D2">
            <w:pPr>
              <w:rPr>
                <w:b/>
                <w:bCs/>
                <w:sz w:val="24"/>
                <w:rtl/>
              </w:rPr>
            </w:pPr>
            <w:r w:rsidRPr="00062234">
              <w:rPr>
                <w:rFonts w:hint="cs"/>
                <w:b/>
                <w:bCs/>
                <w:sz w:val="24"/>
                <w:rtl/>
              </w:rPr>
              <w:t xml:space="preserve">דרישות מערכת הניהול   </w:t>
            </w:r>
            <w:r w:rsidRPr="00062234">
              <w:rPr>
                <w:b/>
                <w:bCs/>
                <w:sz w:val="24"/>
              </w:rPr>
              <w:t>Management system requirements</w:t>
            </w:r>
          </w:p>
        </w:tc>
        <w:tc>
          <w:tcPr>
            <w:tcW w:w="1353" w:type="dxa"/>
            <w:shd w:val="clear" w:color="auto" w:fill="D9D9D9"/>
            <w:vAlign w:val="center"/>
          </w:tcPr>
          <w:p w:rsidR="005F2397" w:rsidRPr="00062234" w:rsidRDefault="008012EE" w:rsidP="00A370D2">
            <w:pPr>
              <w:rPr>
                <w:b/>
                <w:bCs/>
                <w:sz w:val="24"/>
                <w:rtl/>
              </w:rPr>
            </w:pPr>
            <w:r w:rsidRPr="00062234">
              <w:rPr>
                <w:b/>
                <w:bCs/>
                <w:sz w:val="24"/>
              </w:rPr>
              <w:t>4.1</w:t>
            </w:r>
          </w:p>
        </w:tc>
      </w:tr>
      <w:tr w:rsidR="009A342B" w:rsidRPr="00F20764" w:rsidTr="00423460">
        <w:trPr>
          <w:trHeight w:val="257"/>
          <w:jc w:val="right"/>
        </w:trPr>
        <w:tc>
          <w:tcPr>
            <w:tcW w:w="12821" w:type="dxa"/>
            <w:gridSpan w:val="5"/>
            <w:vAlign w:val="center"/>
          </w:tcPr>
          <w:p w:rsidR="009A342B" w:rsidRPr="00062234" w:rsidRDefault="009A342B" w:rsidP="00A370D2">
            <w:pPr>
              <w:rPr>
                <w:b/>
                <w:bCs/>
                <w:sz w:val="24"/>
                <w:rtl/>
              </w:rPr>
            </w:pPr>
            <w:r w:rsidRPr="00062234">
              <w:rPr>
                <w:rFonts w:hint="cs"/>
                <w:b/>
                <w:bCs/>
                <w:sz w:val="24"/>
                <w:rtl/>
              </w:rPr>
              <w:t xml:space="preserve">כללי    </w:t>
            </w:r>
            <w:r w:rsidRPr="00062234">
              <w:rPr>
                <w:b/>
                <w:bCs/>
                <w:sz w:val="24"/>
              </w:rPr>
              <w:t>General</w:t>
            </w:r>
          </w:p>
        </w:tc>
        <w:tc>
          <w:tcPr>
            <w:tcW w:w="1353" w:type="dxa"/>
            <w:vMerge w:val="restart"/>
          </w:tcPr>
          <w:p w:rsidR="009A342B" w:rsidRPr="00062234" w:rsidRDefault="009A342B" w:rsidP="009A342B">
            <w:pPr>
              <w:rPr>
                <w:b/>
                <w:bCs/>
                <w:sz w:val="24"/>
              </w:rPr>
            </w:pPr>
            <w:r w:rsidRPr="00062234">
              <w:rPr>
                <w:b/>
                <w:bCs/>
                <w:sz w:val="24"/>
              </w:rPr>
              <w:t>4.1.1</w:t>
            </w:r>
          </w:p>
        </w:tc>
      </w:tr>
      <w:tr w:rsidR="009A342B" w:rsidRPr="00F20764" w:rsidTr="00423460">
        <w:trPr>
          <w:trHeight w:val="674"/>
          <w:jc w:val="right"/>
        </w:trPr>
        <w:tc>
          <w:tcPr>
            <w:tcW w:w="1008" w:type="dxa"/>
            <w:vAlign w:val="center"/>
          </w:tcPr>
          <w:p w:rsidR="009A342B" w:rsidRPr="00F20764" w:rsidRDefault="009A342B" w:rsidP="00A370D2">
            <w:pPr>
              <w:rPr>
                <w:sz w:val="24"/>
                <w:u w:val="single"/>
              </w:rPr>
            </w:pPr>
          </w:p>
        </w:tc>
        <w:tc>
          <w:tcPr>
            <w:tcW w:w="1440" w:type="dxa"/>
            <w:vAlign w:val="center"/>
          </w:tcPr>
          <w:p w:rsidR="009A342B" w:rsidRPr="00F20764" w:rsidRDefault="009A342B" w:rsidP="00A370D2">
            <w:pPr>
              <w:rPr>
                <w:sz w:val="24"/>
                <w:u w:val="single"/>
              </w:rPr>
            </w:pPr>
          </w:p>
        </w:tc>
        <w:tc>
          <w:tcPr>
            <w:tcW w:w="1260" w:type="dxa"/>
            <w:vAlign w:val="center"/>
          </w:tcPr>
          <w:p w:rsidR="009A342B" w:rsidRPr="00F20764" w:rsidRDefault="009A342B" w:rsidP="00A370D2">
            <w:pPr>
              <w:rPr>
                <w:sz w:val="24"/>
                <w:u w:val="single"/>
              </w:rPr>
            </w:pPr>
          </w:p>
        </w:tc>
        <w:tc>
          <w:tcPr>
            <w:tcW w:w="1034" w:type="dxa"/>
            <w:vAlign w:val="center"/>
          </w:tcPr>
          <w:p w:rsidR="009A342B" w:rsidRPr="00F20764" w:rsidRDefault="009A342B" w:rsidP="00A370D2">
            <w:pPr>
              <w:rPr>
                <w:sz w:val="24"/>
                <w:u w:val="single"/>
              </w:rPr>
            </w:pPr>
          </w:p>
        </w:tc>
        <w:tc>
          <w:tcPr>
            <w:tcW w:w="8079" w:type="dxa"/>
            <w:vAlign w:val="center"/>
          </w:tcPr>
          <w:p w:rsidR="009A342B" w:rsidRPr="00062234" w:rsidRDefault="009A342B" w:rsidP="00A370D2">
            <w:pPr>
              <w:rPr>
                <w:b/>
                <w:bCs/>
                <w:sz w:val="24"/>
                <w:rtl/>
              </w:rPr>
            </w:pPr>
            <w:r w:rsidRPr="00062234">
              <w:rPr>
                <w:rFonts w:hint="cs"/>
                <w:sz w:val="24"/>
                <w:rtl/>
              </w:rPr>
              <w:t>הארגון הקים, הטמיע ומתחזק מערכת ניהול מותעדת מתאימה להיקף הפעילות, לרבות ייצור חומרי הייחוס מהסוגים, המגוון והנפח שלקח על עצמו.</w:t>
            </w:r>
          </w:p>
        </w:tc>
        <w:tc>
          <w:tcPr>
            <w:tcW w:w="1353" w:type="dxa"/>
            <w:vMerge/>
            <w:vAlign w:val="center"/>
          </w:tcPr>
          <w:p w:rsidR="009A342B" w:rsidRPr="00062234" w:rsidRDefault="009A342B" w:rsidP="00A370D2">
            <w:pPr>
              <w:rPr>
                <w:b/>
                <w:bCs/>
                <w:sz w:val="24"/>
              </w:rPr>
            </w:pPr>
          </w:p>
        </w:tc>
      </w:tr>
      <w:tr w:rsidR="009A342B" w:rsidRPr="00F20764" w:rsidTr="00423460">
        <w:trPr>
          <w:trHeight w:val="870"/>
          <w:jc w:val="right"/>
        </w:trPr>
        <w:tc>
          <w:tcPr>
            <w:tcW w:w="1008" w:type="dxa"/>
            <w:vAlign w:val="center"/>
          </w:tcPr>
          <w:p w:rsidR="009A342B" w:rsidRPr="00F20764" w:rsidRDefault="009A342B" w:rsidP="00A370D2">
            <w:pPr>
              <w:rPr>
                <w:sz w:val="24"/>
                <w:u w:val="single"/>
              </w:rPr>
            </w:pPr>
          </w:p>
        </w:tc>
        <w:tc>
          <w:tcPr>
            <w:tcW w:w="1440" w:type="dxa"/>
            <w:vAlign w:val="center"/>
          </w:tcPr>
          <w:p w:rsidR="009A342B" w:rsidRPr="00F20764" w:rsidRDefault="009A342B" w:rsidP="00A370D2">
            <w:pPr>
              <w:rPr>
                <w:sz w:val="24"/>
                <w:u w:val="single"/>
              </w:rPr>
            </w:pPr>
          </w:p>
        </w:tc>
        <w:tc>
          <w:tcPr>
            <w:tcW w:w="1260" w:type="dxa"/>
            <w:vAlign w:val="center"/>
          </w:tcPr>
          <w:p w:rsidR="009A342B" w:rsidRPr="00F20764" w:rsidRDefault="009A342B" w:rsidP="00A370D2">
            <w:pPr>
              <w:rPr>
                <w:sz w:val="24"/>
                <w:u w:val="single"/>
              </w:rPr>
            </w:pPr>
          </w:p>
        </w:tc>
        <w:tc>
          <w:tcPr>
            <w:tcW w:w="1034" w:type="dxa"/>
            <w:vAlign w:val="center"/>
          </w:tcPr>
          <w:p w:rsidR="009A342B" w:rsidRPr="00F20764" w:rsidRDefault="009A342B" w:rsidP="00A370D2">
            <w:pPr>
              <w:rPr>
                <w:sz w:val="24"/>
                <w:u w:val="single"/>
              </w:rPr>
            </w:pPr>
          </w:p>
        </w:tc>
        <w:tc>
          <w:tcPr>
            <w:tcW w:w="8079" w:type="dxa"/>
            <w:vAlign w:val="center"/>
          </w:tcPr>
          <w:p w:rsidR="009A342B" w:rsidRPr="00062234" w:rsidRDefault="009A342B" w:rsidP="00101006">
            <w:pPr>
              <w:rPr>
                <w:sz w:val="24"/>
                <w:rtl/>
              </w:rPr>
            </w:pPr>
            <w:r w:rsidRPr="00062234">
              <w:rPr>
                <w:rFonts w:hint="cs"/>
                <w:sz w:val="24"/>
                <w:rtl/>
              </w:rPr>
              <w:t xml:space="preserve">יש הכרה בכך, שחומר ייחוס יש לאפיין לרמת הדיוק הנדרשת למטרה לשמה ישמש (כלומר </w:t>
            </w:r>
            <w:r w:rsidRPr="00062234">
              <w:rPr>
                <w:sz w:val="24"/>
                <w:rtl/>
              </w:rPr>
              <w:t>–</w:t>
            </w:r>
            <w:r w:rsidRPr="00062234">
              <w:rPr>
                <w:rFonts w:hint="cs"/>
                <w:sz w:val="24"/>
                <w:rtl/>
              </w:rPr>
              <w:t xml:space="preserve"> אי וודאות </w:t>
            </w:r>
            <w:r w:rsidR="00101006">
              <w:rPr>
                <w:rFonts w:hint="cs"/>
                <w:sz w:val="24"/>
                <w:rtl/>
              </w:rPr>
              <w:t>ה</w:t>
            </w:r>
            <w:r w:rsidRPr="00062234">
              <w:rPr>
                <w:rFonts w:hint="cs"/>
                <w:sz w:val="24"/>
                <w:rtl/>
              </w:rPr>
              <w:t xml:space="preserve">מדידה </w:t>
            </w:r>
            <w:r w:rsidR="00101006">
              <w:rPr>
                <w:rFonts w:hint="cs"/>
                <w:sz w:val="24"/>
                <w:rtl/>
              </w:rPr>
              <w:t xml:space="preserve">הולמת את ערכי </w:t>
            </w:r>
            <w:r w:rsidRPr="00062234">
              <w:rPr>
                <w:rFonts w:hint="cs"/>
                <w:sz w:val="24"/>
                <w:rtl/>
              </w:rPr>
              <w:t xml:space="preserve">חומר </w:t>
            </w:r>
            <w:r w:rsidR="00101006">
              <w:rPr>
                <w:rFonts w:hint="cs"/>
                <w:sz w:val="24"/>
                <w:rtl/>
              </w:rPr>
              <w:t>ה</w:t>
            </w:r>
            <w:r w:rsidRPr="00062234">
              <w:rPr>
                <w:rFonts w:hint="cs"/>
                <w:sz w:val="24"/>
                <w:rtl/>
              </w:rPr>
              <w:t xml:space="preserve">ייחוס </w:t>
            </w:r>
            <w:r w:rsidR="00101006">
              <w:rPr>
                <w:rFonts w:hint="cs"/>
                <w:sz w:val="24"/>
                <w:rtl/>
              </w:rPr>
              <w:t>ה</w:t>
            </w:r>
            <w:r w:rsidRPr="00062234">
              <w:rPr>
                <w:rFonts w:hint="cs"/>
                <w:sz w:val="24"/>
                <w:rtl/>
              </w:rPr>
              <w:t>מותעד). הארגון מתאר את המנגנון להבטחת איכות החומרים, כרכיב של מערכת הניהול.</w:t>
            </w:r>
          </w:p>
        </w:tc>
        <w:tc>
          <w:tcPr>
            <w:tcW w:w="1353" w:type="dxa"/>
            <w:vMerge/>
            <w:vAlign w:val="center"/>
          </w:tcPr>
          <w:p w:rsidR="009A342B" w:rsidRPr="00062234" w:rsidRDefault="009A342B" w:rsidP="00A370D2">
            <w:pPr>
              <w:rPr>
                <w:b/>
                <w:bCs/>
                <w:sz w:val="24"/>
              </w:rPr>
            </w:pPr>
          </w:p>
        </w:tc>
      </w:tr>
      <w:tr w:rsidR="009A342B" w:rsidRPr="00F20764" w:rsidTr="00423460">
        <w:trPr>
          <w:trHeight w:val="870"/>
          <w:jc w:val="right"/>
        </w:trPr>
        <w:tc>
          <w:tcPr>
            <w:tcW w:w="1008" w:type="dxa"/>
            <w:vAlign w:val="center"/>
          </w:tcPr>
          <w:p w:rsidR="009A342B" w:rsidRPr="00F20764" w:rsidRDefault="009A342B" w:rsidP="00A370D2">
            <w:pPr>
              <w:rPr>
                <w:sz w:val="24"/>
                <w:u w:val="single"/>
              </w:rPr>
            </w:pPr>
          </w:p>
        </w:tc>
        <w:tc>
          <w:tcPr>
            <w:tcW w:w="1440" w:type="dxa"/>
            <w:vAlign w:val="center"/>
          </w:tcPr>
          <w:p w:rsidR="009A342B" w:rsidRPr="00F20764" w:rsidRDefault="009A342B" w:rsidP="00A370D2">
            <w:pPr>
              <w:rPr>
                <w:sz w:val="24"/>
                <w:u w:val="single"/>
              </w:rPr>
            </w:pPr>
          </w:p>
        </w:tc>
        <w:tc>
          <w:tcPr>
            <w:tcW w:w="1260" w:type="dxa"/>
            <w:vAlign w:val="center"/>
          </w:tcPr>
          <w:p w:rsidR="009A342B" w:rsidRPr="00F20764" w:rsidRDefault="009A342B" w:rsidP="00A370D2">
            <w:pPr>
              <w:rPr>
                <w:sz w:val="24"/>
                <w:u w:val="single"/>
              </w:rPr>
            </w:pPr>
          </w:p>
        </w:tc>
        <w:tc>
          <w:tcPr>
            <w:tcW w:w="1034" w:type="dxa"/>
            <w:vAlign w:val="center"/>
          </w:tcPr>
          <w:p w:rsidR="009A342B" w:rsidRPr="00F20764" w:rsidRDefault="009A342B" w:rsidP="00A370D2">
            <w:pPr>
              <w:rPr>
                <w:sz w:val="24"/>
                <w:u w:val="single"/>
              </w:rPr>
            </w:pPr>
          </w:p>
        </w:tc>
        <w:tc>
          <w:tcPr>
            <w:tcW w:w="8079" w:type="dxa"/>
            <w:vAlign w:val="center"/>
          </w:tcPr>
          <w:p w:rsidR="009A342B" w:rsidRPr="00062234" w:rsidRDefault="009A342B" w:rsidP="00A370D2">
            <w:pPr>
              <w:rPr>
                <w:sz w:val="24"/>
              </w:rPr>
            </w:pPr>
            <w:r w:rsidRPr="00062234">
              <w:rPr>
                <w:rFonts w:hint="cs"/>
                <w:sz w:val="24"/>
                <w:rtl/>
              </w:rPr>
              <w:t xml:space="preserve">הארגון הגדיר את היקף פעילותו במונחים של: </w:t>
            </w:r>
          </w:p>
          <w:p w:rsidR="009A342B" w:rsidRPr="00062234" w:rsidRDefault="009A342B" w:rsidP="00A370D2">
            <w:pPr>
              <w:numPr>
                <w:ilvl w:val="1"/>
                <w:numId w:val="29"/>
              </w:numPr>
              <w:ind w:left="667"/>
              <w:rPr>
                <w:sz w:val="24"/>
              </w:rPr>
            </w:pPr>
            <w:r w:rsidRPr="00062234">
              <w:rPr>
                <w:rFonts w:hint="cs"/>
                <w:sz w:val="24"/>
                <w:rtl/>
              </w:rPr>
              <w:t xml:space="preserve">סוגי חומרי </w:t>
            </w:r>
            <w:r w:rsidR="001329AC">
              <w:rPr>
                <w:rFonts w:hint="cs"/>
                <w:sz w:val="24"/>
                <w:rtl/>
              </w:rPr>
              <w:t>ה</w:t>
            </w:r>
            <w:r w:rsidRPr="00062234">
              <w:rPr>
                <w:rFonts w:hint="cs"/>
                <w:sz w:val="24"/>
                <w:rtl/>
              </w:rPr>
              <w:t>ייחוס המיוצרים (אם ישים - כולל סוגי מטריקס),</w:t>
            </w:r>
          </w:p>
          <w:p w:rsidR="009A342B" w:rsidRPr="00062234" w:rsidRDefault="009A342B" w:rsidP="00101006">
            <w:pPr>
              <w:numPr>
                <w:ilvl w:val="1"/>
                <w:numId w:val="29"/>
              </w:numPr>
              <w:ind w:left="667"/>
              <w:rPr>
                <w:sz w:val="24"/>
              </w:rPr>
            </w:pPr>
            <w:r w:rsidRPr="00062234">
              <w:rPr>
                <w:rFonts w:hint="cs"/>
                <w:sz w:val="24"/>
                <w:rtl/>
              </w:rPr>
              <w:t>התכונות המותעדות וטווח הערכים ש</w:t>
            </w:r>
            <w:r w:rsidR="00101006">
              <w:rPr>
                <w:rFonts w:hint="cs"/>
                <w:sz w:val="24"/>
                <w:rtl/>
              </w:rPr>
              <w:t>נקבע</w:t>
            </w:r>
            <w:r w:rsidRPr="00062234">
              <w:rPr>
                <w:rFonts w:hint="cs"/>
                <w:sz w:val="24"/>
                <w:rtl/>
              </w:rPr>
              <w:t xml:space="preserve">ו להן (לרבות אי הוודאות), </w:t>
            </w:r>
          </w:p>
          <w:p w:rsidR="009A342B" w:rsidRPr="00062234" w:rsidRDefault="009A342B" w:rsidP="00AA1680">
            <w:pPr>
              <w:numPr>
                <w:ilvl w:val="1"/>
                <w:numId w:val="29"/>
              </w:numPr>
              <w:ind w:left="667"/>
              <w:rPr>
                <w:sz w:val="24"/>
              </w:rPr>
            </w:pPr>
            <w:r w:rsidRPr="00062234">
              <w:rPr>
                <w:rFonts w:hint="cs"/>
                <w:sz w:val="24"/>
                <w:rtl/>
              </w:rPr>
              <w:t xml:space="preserve">המעורבות של חומרי הייחוס המיוצרים בביצועים של בדיקות, כיולים ומדידות </w:t>
            </w:r>
            <w:r w:rsidRPr="00062234">
              <w:rPr>
                <w:sz w:val="24"/>
                <w:rtl/>
              </w:rPr>
              <w:t>–</w:t>
            </w:r>
            <w:r w:rsidRPr="00062234">
              <w:rPr>
                <w:rFonts w:hint="cs"/>
                <w:sz w:val="24"/>
                <w:rtl/>
              </w:rPr>
              <w:t xml:space="preserve"> בהתייחס ל</w:t>
            </w:r>
            <w:r w:rsidR="00AA1680">
              <w:rPr>
                <w:rFonts w:hint="cs"/>
                <w:sz w:val="24"/>
                <w:rtl/>
              </w:rPr>
              <w:t xml:space="preserve">הערכת </w:t>
            </w:r>
            <w:r w:rsidRPr="00062234">
              <w:rPr>
                <w:rFonts w:hint="cs"/>
                <w:sz w:val="24"/>
                <w:rtl/>
              </w:rPr>
              <w:t xml:space="preserve">אחידות (הומוגניות), יציבות </w:t>
            </w:r>
            <w:r w:rsidR="00AA1680">
              <w:rPr>
                <w:rFonts w:hint="cs"/>
                <w:sz w:val="24"/>
                <w:rtl/>
              </w:rPr>
              <w:t>ואיפיון</w:t>
            </w:r>
            <w:r w:rsidRPr="00062234">
              <w:rPr>
                <w:rFonts w:hint="cs"/>
                <w:sz w:val="24"/>
                <w:rtl/>
              </w:rPr>
              <w:t>,</w:t>
            </w:r>
          </w:p>
          <w:p w:rsidR="009A342B" w:rsidRPr="00062234" w:rsidRDefault="009A342B" w:rsidP="00062234">
            <w:pPr>
              <w:numPr>
                <w:ilvl w:val="1"/>
                <w:numId w:val="29"/>
              </w:numPr>
              <w:ind w:left="667"/>
              <w:rPr>
                <w:sz w:val="24"/>
                <w:rtl/>
              </w:rPr>
            </w:pPr>
            <w:r w:rsidRPr="00062234">
              <w:rPr>
                <w:rFonts w:hint="cs"/>
                <w:sz w:val="24"/>
                <w:rtl/>
              </w:rPr>
              <w:t>ולשימוש בקבלני משנה שנעשה בתהליך הייצור למשימות אלה.</w:t>
            </w:r>
          </w:p>
        </w:tc>
        <w:tc>
          <w:tcPr>
            <w:tcW w:w="1353" w:type="dxa"/>
            <w:vMerge/>
            <w:vAlign w:val="center"/>
          </w:tcPr>
          <w:p w:rsidR="009A342B" w:rsidRPr="00062234" w:rsidRDefault="009A342B" w:rsidP="00A370D2">
            <w:pPr>
              <w:rPr>
                <w:b/>
                <w:bCs/>
                <w:sz w:val="24"/>
              </w:rPr>
            </w:pPr>
          </w:p>
        </w:tc>
      </w:tr>
      <w:tr w:rsidR="009A342B" w:rsidRPr="00F20764" w:rsidTr="00423460">
        <w:trPr>
          <w:trHeight w:val="337"/>
          <w:jc w:val="right"/>
        </w:trPr>
        <w:tc>
          <w:tcPr>
            <w:tcW w:w="12821" w:type="dxa"/>
            <w:gridSpan w:val="5"/>
            <w:vAlign w:val="center"/>
          </w:tcPr>
          <w:p w:rsidR="009A342B" w:rsidRPr="00062234" w:rsidRDefault="009A342B" w:rsidP="00A370D2">
            <w:pPr>
              <w:rPr>
                <w:b/>
                <w:bCs/>
                <w:sz w:val="24"/>
              </w:rPr>
            </w:pPr>
            <w:r w:rsidRPr="00062234">
              <w:rPr>
                <w:rFonts w:hint="cs"/>
                <w:b/>
                <w:bCs/>
                <w:sz w:val="24"/>
                <w:rtl/>
              </w:rPr>
              <w:t xml:space="preserve">מדיניות איכות  </w:t>
            </w:r>
            <w:r w:rsidRPr="00062234">
              <w:rPr>
                <w:b/>
                <w:bCs/>
                <w:sz w:val="24"/>
              </w:rPr>
              <w:t xml:space="preserve">Quality policy </w:t>
            </w:r>
          </w:p>
        </w:tc>
        <w:tc>
          <w:tcPr>
            <w:tcW w:w="1353" w:type="dxa"/>
            <w:vMerge w:val="restart"/>
          </w:tcPr>
          <w:p w:rsidR="009A342B" w:rsidRPr="00062234" w:rsidRDefault="009A342B" w:rsidP="009A342B">
            <w:pPr>
              <w:rPr>
                <w:b/>
                <w:bCs/>
                <w:sz w:val="24"/>
              </w:rPr>
            </w:pPr>
            <w:r w:rsidRPr="00062234">
              <w:rPr>
                <w:b/>
                <w:bCs/>
                <w:sz w:val="24"/>
              </w:rPr>
              <w:t>4.1.2</w:t>
            </w:r>
          </w:p>
        </w:tc>
      </w:tr>
      <w:tr w:rsidR="009A342B" w:rsidRPr="00F20764" w:rsidTr="00423460">
        <w:trPr>
          <w:trHeight w:val="340"/>
          <w:jc w:val="right"/>
        </w:trPr>
        <w:tc>
          <w:tcPr>
            <w:tcW w:w="1008" w:type="dxa"/>
            <w:vAlign w:val="center"/>
          </w:tcPr>
          <w:p w:rsidR="009A342B" w:rsidRPr="00F20764" w:rsidRDefault="009A342B" w:rsidP="00A370D2">
            <w:pPr>
              <w:rPr>
                <w:sz w:val="24"/>
                <w:u w:val="single"/>
              </w:rPr>
            </w:pPr>
          </w:p>
        </w:tc>
        <w:tc>
          <w:tcPr>
            <w:tcW w:w="1440" w:type="dxa"/>
            <w:vAlign w:val="center"/>
          </w:tcPr>
          <w:p w:rsidR="009A342B" w:rsidRPr="00F20764" w:rsidRDefault="009A342B" w:rsidP="00A370D2">
            <w:pPr>
              <w:rPr>
                <w:sz w:val="24"/>
                <w:u w:val="single"/>
              </w:rPr>
            </w:pPr>
          </w:p>
        </w:tc>
        <w:tc>
          <w:tcPr>
            <w:tcW w:w="1260" w:type="dxa"/>
            <w:vAlign w:val="center"/>
          </w:tcPr>
          <w:p w:rsidR="009A342B" w:rsidRPr="00F20764" w:rsidRDefault="009A342B" w:rsidP="00A370D2">
            <w:pPr>
              <w:rPr>
                <w:sz w:val="24"/>
                <w:u w:val="single"/>
              </w:rPr>
            </w:pPr>
          </w:p>
        </w:tc>
        <w:tc>
          <w:tcPr>
            <w:tcW w:w="1034" w:type="dxa"/>
            <w:vAlign w:val="center"/>
          </w:tcPr>
          <w:p w:rsidR="009A342B" w:rsidRPr="00F20764" w:rsidRDefault="009A342B" w:rsidP="00A370D2">
            <w:pPr>
              <w:rPr>
                <w:sz w:val="24"/>
                <w:u w:val="single"/>
              </w:rPr>
            </w:pPr>
          </w:p>
        </w:tc>
        <w:tc>
          <w:tcPr>
            <w:tcW w:w="8079" w:type="dxa"/>
            <w:vAlign w:val="center"/>
          </w:tcPr>
          <w:p w:rsidR="009A342B" w:rsidRPr="00062234" w:rsidRDefault="009A342B" w:rsidP="00101006">
            <w:pPr>
              <w:rPr>
                <w:b/>
                <w:bCs/>
                <w:sz w:val="24"/>
                <w:rtl/>
              </w:rPr>
            </w:pPr>
            <w:r w:rsidRPr="00062234">
              <w:rPr>
                <w:rFonts w:hint="cs"/>
                <w:sz w:val="24"/>
                <w:rtl/>
              </w:rPr>
              <w:t xml:space="preserve">הארגון הגדיר ומתעד מדיניות, יעדים ומחוייבות להבטחה ושמירה על איכות בכל ההיבטים של ייצור חומרי הייחוס, לרבות איכותם (למשל אחידות ויציבות בהתייחס לתכונות המצויינות), איפיונם (למשל כיול ציוד ותיקוף שיטות בדיקה), </w:t>
            </w:r>
            <w:r w:rsidR="00806724" w:rsidRPr="00062234">
              <w:rPr>
                <w:rFonts w:hint="cs"/>
                <w:sz w:val="24"/>
                <w:rtl/>
              </w:rPr>
              <w:t>קביעת</w:t>
            </w:r>
            <w:r w:rsidRPr="00062234">
              <w:rPr>
                <w:rFonts w:hint="cs"/>
                <w:sz w:val="24"/>
                <w:rtl/>
              </w:rPr>
              <w:t xml:space="preserve"> ערכי</w:t>
            </w:r>
            <w:r w:rsidR="00101006">
              <w:rPr>
                <w:rFonts w:hint="cs"/>
                <w:sz w:val="24"/>
                <w:rtl/>
              </w:rPr>
              <w:t>ה</w:t>
            </w:r>
            <w:r w:rsidRPr="00062234">
              <w:rPr>
                <w:rFonts w:hint="cs"/>
                <w:sz w:val="24"/>
                <w:rtl/>
              </w:rPr>
              <w:t>ם (למשל שימוש בשיטות סטטיסטיות הולמות ל</w:t>
            </w:r>
            <w:r w:rsidR="00741D70" w:rsidRPr="00062234">
              <w:rPr>
                <w:rFonts w:hint="cs"/>
                <w:sz w:val="24"/>
                <w:rtl/>
              </w:rPr>
              <w:t>ה</w:t>
            </w:r>
            <w:r w:rsidRPr="00062234">
              <w:rPr>
                <w:rFonts w:hint="cs"/>
                <w:sz w:val="24"/>
                <w:rtl/>
              </w:rPr>
              <w:t>ערכת נתונים) ונהלי טיפול, אחסון ושינוע של חומרי ייחוס</w:t>
            </w:r>
            <w:r w:rsidRPr="00062234">
              <w:rPr>
                <w:rFonts w:ascii="Arial" w:hAnsi="Arial" w:cs="Arial"/>
                <w:sz w:val="24"/>
              </w:rPr>
              <w:t>.</w:t>
            </w:r>
          </w:p>
        </w:tc>
        <w:tc>
          <w:tcPr>
            <w:tcW w:w="1353" w:type="dxa"/>
            <w:vMerge/>
            <w:vAlign w:val="center"/>
          </w:tcPr>
          <w:p w:rsidR="009A342B" w:rsidRPr="00062234" w:rsidRDefault="009A342B" w:rsidP="00A370D2">
            <w:pPr>
              <w:rPr>
                <w:b/>
                <w:bCs/>
                <w:sz w:val="24"/>
              </w:rPr>
            </w:pPr>
          </w:p>
        </w:tc>
      </w:tr>
      <w:tr w:rsidR="009A342B" w:rsidRPr="00F20764" w:rsidTr="00423460">
        <w:trPr>
          <w:trHeight w:val="765"/>
          <w:jc w:val="right"/>
        </w:trPr>
        <w:tc>
          <w:tcPr>
            <w:tcW w:w="1008" w:type="dxa"/>
            <w:vAlign w:val="center"/>
          </w:tcPr>
          <w:p w:rsidR="009A342B" w:rsidRPr="00F20764" w:rsidRDefault="009A342B" w:rsidP="00A370D2">
            <w:pPr>
              <w:rPr>
                <w:sz w:val="24"/>
                <w:u w:val="single"/>
              </w:rPr>
            </w:pPr>
          </w:p>
        </w:tc>
        <w:tc>
          <w:tcPr>
            <w:tcW w:w="1440" w:type="dxa"/>
            <w:vAlign w:val="center"/>
          </w:tcPr>
          <w:p w:rsidR="009A342B" w:rsidRPr="00F20764" w:rsidRDefault="009A342B" w:rsidP="00A370D2">
            <w:pPr>
              <w:rPr>
                <w:sz w:val="24"/>
                <w:u w:val="single"/>
              </w:rPr>
            </w:pPr>
          </w:p>
        </w:tc>
        <w:tc>
          <w:tcPr>
            <w:tcW w:w="1260" w:type="dxa"/>
            <w:vAlign w:val="center"/>
          </w:tcPr>
          <w:p w:rsidR="009A342B" w:rsidRPr="00F20764" w:rsidRDefault="009A342B" w:rsidP="00A370D2">
            <w:pPr>
              <w:rPr>
                <w:sz w:val="24"/>
                <w:u w:val="single"/>
              </w:rPr>
            </w:pPr>
          </w:p>
        </w:tc>
        <w:tc>
          <w:tcPr>
            <w:tcW w:w="1034" w:type="dxa"/>
            <w:vAlign w:val="center"/>
          </w:tcPr>
          <w:p w:rsidR="009A342B" w:rsidRPr="00F20764" w:rsidRDefault="009A342B" w:rsidP="00A370D2">
            <w:pPr>
              <w:rPr>
                <w:sz w:val="24"/>
                <w:u w:val="single"/>
              </w:rPr>
            </w:pPr>
          </w:p>
        </w:tc>
        <w:tc>
          <w:tcPr>
            <w:tcW w:w="8079" w:type="dxa"/>
            <w:vAlign w:val="center"/>
          </w:tcPr>
          <w:p w:rsidR="009A342B" w:rsidRPr="00062234" w:rsidRDefault="009A342B" w:rsidP="00101006">
            <w:pPr>
              <w:rPr>
                <w:rFonts w:ascii="Arial" w:hAnsi="Arial" w:cs="Arial"/>
                <w:sz w:val="24"/>
                <w:rtl/>
              </w:rPr>
            </w:pPr>
            <w:r w:rsidRPr="00062234">
              <w:rPr>
                <w:rFonts w:hint="cs"/>
                <w:sz w:val="24"/>
                <w:rtl/>
              </w:rPr>
              <w:t>מדיניות הניהול של הארגון, המתייחסת לאיכות, לרבות הצהרת האיכות של הארגון, מתועדת במדריך איכות, שהופק בסמכות ההנהלה הבכירה של הארגון.</w:t>
            </w:r>
          </w:p>
        </w:tc>
        <w:tc>
          <w:tcPr>
            <w:tcW w:w="1353" w:type="dxa"/>
            <w:vMerge/>
            <w:vAlign w:val="center"/>
          </w:tcPr>
          <w:p w:rsidR="009A342B" w:rsidRPr="00062234" w:rsidRDefault="009A342B" w:rsidP="00A370D2">
            <w:pPr>
              <w:rPr>
                <w:b/>
                <w:bCs/>
                <w:sz w:val="24"/>
              </w:rPr>
            </w:pPr>
          </w:p>
        </w:tc>
      </w:tr>
      <w:tr w:rsidR="009A342B" w:rsidRPr="00F20764" w:rsidTr="00423460">
        <w:trPr>
          <w:trHeight w:val="870"/>
          <w:jc w:val="right"/>
        </w:trPr>
        <w:tc>
          <w:tcPr>
            <w:tcW w:w="1008" w:type="dxa"/>
          </w:tcPr>
          <w:p w:rsidR="009A342B" w:rsidRPr="00F20764" w:rsidRDefault="009A342B" w:rsidP="00736D7E">
            <w:pPr>
              <w:jc w:val="right"/>
              <w:rPr>
                <w:sz w:val="24"/>
                <w:u w:val="single"/>
              </w:rPr>
            </w:pPr>
          </w:p>
        </w:tc>
        <w:tc>
          <w:tcPr>
            <w:tcW w:w="1440" w:type="dxa"/>
          </w:tcPr>
          <w:p w:rsidR="009A342B" w:rsidRPr="00F20764" w:rsidRDefault="009A342B" w:rsidP="00736D7E">
            <w:pPr>
              <w:jc w:val="right"/>
              <w:rPr>
                <w:sz w:val="24"/>
                <w:u w:val="single"/>
              </w:rPr>
            </w:pPr>
          </w:p>
        </w:tc>
        <w:tc>
          <w:tcPr>
            <w:tcW w:w="1260" w:type="dxa"/>
          </w:tcPr>
          <w:p w:rsidR="009A342B" w:rsidRPr="00F20764" w:rsidRDefault="009A342B" w:rsidP="00736D7E">
            <w:pPr>
              <w:jc w:val="right"/>
              <w:rPr>
                <w:sz w:val="24"/>
                <w:u w:val="single"/>
              </w:rPr>
            </w:pPr>
          </w:p>
        </w:tc>
        <w:tc>
          <w:tcPr>
            <w:tcW w:w="1034" w:type="dxa"/>
          </w:tcPr>
          <w:p w:rsidR="009A342B" w:rsidRPr="00F20764" w:rsidRDefault="009A342B" w:rsidP="00736D7E">
            <w:pPr>
              <w:jc w:val="right"/>
              <w:rPr>
                <w:sz w:val="24"/>
                <w:u w:val="single"/>
              </w:rPr>
            </w:pPr>
          </w:p>
        </w:tc>
        <w:tc>
          <w:tcPr>
            <w:tcW w:w="8079" w:type="dxa"/>
          </w:tcPr>
          <w:p w:rsidR="009A342B" w:rsidRPr="00062234" w:rsidRDefault="009A342B" w:rsidP="00F2147D">
            <w:pPr>
              <w:autoSpaceDE w:val="0"/>
              <w:autoSpaceDN w:val="0"/>
              <w:adjustRightInd w:val="0"/>
              <w:rPr>
                <w:sz w:val="24"/>
                <w:rtl/>
              </w:rPr>
            </w:pPr>
            <w:r w:rsidRPr="00062234">
              <w:rPr>
                <w:rFonts w:hint="cs"/>
                <w:sz w:val="24"/>
                <w:rtl/>
              </w:rPr>
              <w:t>מדיניות האיכות כוללת, אך אינה מוגבלת למחוייבויות שלהלן:</w:t>
            </w:r>
          </w:p>
          <w:p w:rsidR="009A342B" w:rsidRPr="00062234" w:rsidRDefault="009A342B" w:rsidP="00F2147D">
            <w:pPr>
              <w:pStyle w:val="6"/>
              <w:rPr>
                <w:i w:val="0"/>
                <w:iCs w:val="0"/>
                <w:sz w:val="24"/>
                <w:u w:val="none"/>
                <w:rtl/>
              </w:rPr>
            </w:pPr>
            <w:r w:rsidRPr="00062234">
              <w:rPr>
                <w:rFonts w:hint="cs"/>
                <w:i w:val="0"/>
                <w:iCs w:val="0"/>
                <w:sz w:val="24"/>
                <w:u w:val="none"/>
                <w:rtl/>
              </w:rPr>
              <w:t>ייצור חומרי ייחוס העומדים בדרישות התקן וההגדרות הנ</w:t>
            </w:r>
            <w:r w:rsidR="00F2147D">
              <w:rPr>
                <w:rFonts w:hint="cs"/>
                <w:i w:val="0"/>
                <w:iCs w:val="0"/>
                <w:sz w:val="24"/>
                <w:u w:val="none"/>
                <w:rtl/>
              </w:rPr>
              <w:t>י</w:t>
            </w:r>
            <w:r w:rsidRPr="00062234">
              <w:rPr>
                <w:rFonts w:hint="cs"/>
                <w:i w:val="0"/>
                <w:iCs w:val="0"/>
                <w:sz w:val="24"/>
                <w:u w:val="none"/>
                <w:rtl/>
              </w:rPr>
              <w:t xml:space="preserve">תנות ב- </w:t>
            </w:r>
            <w:r w:rsidRPr="00C816B0">
              <w:rPr>
                <w:i w:val="0"/>
                <w:iCs w:val="0"/>
                <w:szCs w:val="22"/>
                <w:u w:val="none"/>
              </w:rPr>
              <w:t>ISO Guide 30</w:t>
            </w:r>
            <w:r w:rsidRPr="00062234">
              <w:rPr>
                <w:rFonts w:hint="cs"/>
                <w:i w:val="0"/>
                <w:iCs w:val="0"/>
                <w:sz w:val="24"/>
                <w:u w:val="none"/>
                <w:rtl/>
              </w:rPr>
              <w:t>,</w:t>
            </w:r>
            <w:r w:rsidRPr="00F2147D">
              <w:rPr>
                <w:rFonts w:hint="cs"/>
                <w:i w:val="0"/>
                <w:iCs w:val="0"/>
                <w:sz w:val="20"/>
                <w:szCs w:val="20"/>
                <w:u w:val="none"/>
                <w:rtl/>
              </w:rPr>
              <w:t xml:space="preserve"> </w:t>
            </w:r>
          </w:p>
          <w:p w:rsidR="009A342B" w:rsidRPr="00062234" w:rsidRDefault="009A342B" w:rsidP="00F2147D">
            <w:pPr>
              <w:pStyle w:val="6"/>
              <w:autoSpaceDE w:val="0"/>
              <w:autoSpaceDN w:val="0"/>
              <w:adjustRightInd w:val="0"/>
              <w:spacing w:line="240" w:lineRule="auto"/>
              <w:rPr>
                <w:i w:val="0"/>
                <w:iCs w:val="0"/>
                <w:sz w:val="24"/>
                <w:u w:val="none"/>
                <w:rtl/>
              </w:rPr>
            </w:pPr>
            <w:r w:rsidRPr="00062234">
              <w:rPr>
                <w:rFonts w:hint="cs"/>
                <w:i w:val="0"/>
                <w:iCs w:val="0"/>
                <w:sz w:val="24"/>
                <w:u w:val="none"/>
                <w:rtl/>
              </w:rPr>
              <w:t xml:space="preserve">כאשר יישים, ייצור חומרי ייחוס מותעדים, בהתאמה לדרישות התקן  </w:t>
            </w:r>
            <w:r w:rsidRPr="00C816B0">
              <w:rPr>
                <w:i w:val="0"/>
                <w:iCs w:val="0"/>
                <w:szCs w:val="22"/>
                <w:u w:val="none"/>
              </w:rPr>
              <w:t>ISO Guide 35</w:t>
            </w:r>
            <w:r w:rsidRPr="00C816B0">
              <w:rPr>
                <w:rFonts w:hint="cs"/>
                <w:i w:val="0"/>
                <w:iCs w:val="0"/>
                <w:szCs w:val="22"/>
                <w:u w:val="none"/>
                <w:rtl/>
              </w:rPr>
              <w:t xml:space="preserve"> </w:t>
            </w:r>
            <w:r w:rsidRPr="00062234">
              <w:rPr>
                <w:rFonts w:hint="cs"/>
                <w:i w:val="0"/>
                <w:iCs w:val="0"/>
                <w:sz w:val="24"/>
                <w:u w:val="none"/>
                <w:rtl/>
              </w:rPr>
              <w:t>ו</w:t>
            </w:r>
            <w:r w:rsidR="00F2147D">
              <w:rPr>
                <w:rFonts w:hint="cs"/>
                <w:i w:val="0"/>
                <w:iCs w:val="0"/>
                <w:sz w:val="24"/>
                <w:u w:val="none"/>
                <w:rtl/>
              </w:rPr>
              <w:t>צירוף</w:t>
            </w:r>
            <w:r w:rsidRPr="00062234">
              <w:rPr>
                <w:rFonts w:hint="cs"/>
                <w:i w:val="0"/>
                <w:iCs w:val="0"/>
                <w:sz w:val="24"/>
                <w:u w:val="none"/>
                <w:rtl/>
              </w:rPr>
              <w:t xml:space="preserve"> תעודות העומדות בדרישות</w:t>
            </w:r>
            <w:r w:rsidRPr="00062234">
              <w:rPr>
                <w:rFonts w:hint="cs"/>
                <w:sz w:val="24"/>
                <w:u w:val="none"/>
                <w:rtl/>
              </w:rPr>
              <w:t xml:space="preserve"> </w:t>
            </w:r>
            <w:r w:rsidRPr="00C816B0">
              <w:rPr>
                <w:i w:val="0"/>
                <w:iCs w:val="0"/>
                <w:szCs w:val="22"/>
                <w:u w:val="none"/>
              </w:rPr>
              <w:t>ISO Guide 31</w:t>
            </w:r>
            <w:r w:rsidRPr="00062234">
              <w:rPr>
                <w:rFonts w:hint="cs"/>
                <w:i w:val="0"/>
                <w:iCs w:val="0"/>
                <w:sz w:val="24"/>
                <w:u w:val="none"/>
                <w:rtl/>
              </w:rPr>
              <w:t>.</w:t>
            </w:r>
          </w:p>
          <w:p w:rsidR="009A342B" w:rsidRPr="00062234" w:rsidRDefault="009A342B" w:rsidP="00F2147D">
            <w:pPr>
              <w:pStyle w:val="6"/>
              <w:rPr>
                <w:i w:val="0"/>
                <w:iCs w:val="0"/>
                <w:sz w:val="24"/>
                <w:u w:val="none"/>
                <w:rtl/>
              </w:rPr>
            </w:pPr>
            <w:r w:rsidRPr="00062234">
              <w:rPr>
                <w:rFonts w:hint="cs"/>
                <w:i w:val="0"/>
                <w:iCs w:val="0"/>
                <w:sz w:val="24"/>
                <w:u w:val="none"/>
                <w:rtl/>
              </w:rPr>
              <w:t xml:space="preserve">ביצוע כל </w:t>
            </w:r>
            <w:r w:rsidR="00F2147D">
              <w:rPr>
                <w:rFonts w:hint="cs"/>
                <w:i w:val="0"/>
                <w:iCs w:val="0"/>
                <w:sz w:val="24"/>
                <w:u w:val="none"/>
                <w:rtl/>
              </w:rPr>
              <w:t>ה</w:t>
            </w:r>
            <w:r w:rsidRPr="00062234">
              <w:rPr>
                <w:rFonts w:hint="cs"/>
                <w:i w:val="0"/>
                <w:iCs w:val="0"/>
                <w:sz w:val="24"/>
                <w:u w:val="none"/>
                <w:rtl/>
              </w:rPr>
              <w:t>בדיק</w:t>
            </w:r>
            <w:r w:rsidR="00F2147D">
              <w:rPr>
                <w:rFonts w:hint="cs"/>
                <w:i w:val="0"/>
                <w:iCs w:val="0"/>
                <w:sz w:val="24"/>
                <w:u w:val="none"/>
                <w:rtl/>
              </w:rPr>
              <w:t>ות</w:t>
            </w:r>
            <w:r w:rsidRPr="00062234">
              <w:rPr>
                <w:rFonts w:hint="cs"/>
                <w:i w:val="0"/>
                <w:iCs w:val="0"/>
                <w:sz w:val="24"/>
                <w:u w:val="none"/>
                <w:rtl/>
              </w:rPr>
              <w:t xml:space="preserve"> ו</w:t>
            </w:r>
            <w:r w:rsidR="00F2147D">
              <w:rPr>
                <w:rFonts w:hint="cs"/>
                <w:i w:val="0"/>
                <w:iCs w:val="0"/>
                <w:sz w:val="24"/>
                <w:u w:val="none"/>
                <w:rtl/>
              </w:rPr>
              <w:t>ה</w:t>
            </w:r>
            <w:r w:rsidRPr="00062234">
              <w:rPr>
                <w:rFonts w:hint="cs"/>
                <w:i w:val="0"/>
                <w:iCs w:val="0"/>
                <w:sz w:val="24"/>
                <w:u w:val="none"/>
                <w:rtl/>
              </w:rPr>
              <w:t>כיול</w:t>
            </w:r>
            <w:r w:rsidR="00F2147D">
              <w:rPr>
                <w:rFonts w:hint="cs"/>
                <w:i w:val="0"/>
                <w:iCs w:val="0"/>
                <w:sz w:val="24"/>
                <w:u w:val="none"/>
                <w:rtl/>
              </w:rPr>
              <w:t>ים</w:t>
            </w:r>
            <w:r w:rsidRPr="00062234">
              <w:rPr>
                <w:rFonts w:hint="cs"/>
                <w:i w:val="0"/>
                <w:iCs w:val="0"/>
                <w:sz w:val="24"/>
                <w:u w:val="none"/>
                <w:rtl/>
              </w:rPr>
              <w:t xml:space="preserve">, </w:t>
            </w:r>
            <w:r w:rsidR="00F2147D">
              <w:rPr>
                <w:rFonts w:hint="cs"/>
                <w:i w:val="0"/>
                <w:iCs w:val="0"/>
                <w:sz w:val="24"/>
                <w:u w:val="none"/>
                <w:rtl/>
              </w:rPr>
              <w:t>התומכים ב</w:t>
            </w:r>
            <w:r w:rsidRPr="00062234">
              <w:rPr>
                <w:rFonts w:hint="cs"/>
                <w:i w:val="0"/>
                <w:iCs w:val="0"/>
                <w:sz w:val="24"/>
                <w:u w:val="none"/>
                <w:rtl/>
              </w:rPr>
              <w:t xml:space="preserve">ייצור חומרי ייחוס, בהתאמה לדרישות </w:t>
            </w:r>
            <w:r w:rsidRPr="00C816B0">
              <w:rPr>
                <w:i w:val="0"/>
                <w:iCs w:val="0"/>
                <w:szCs w:val="22"/>
                <w:u w:val="none"/>
              </w:rPr>
              <w:t>ISO/IEC17025</w:t>
            </w:r>
            <w:r w:rsidRPr="00062234">
              <w:rPr>
                <w:rFonts w:hint="cs"/>
                <w:i w:val="0"/>
                <w:iCs w:val="0"/>
                <w:sz w:val="24"/>
                <w:u w:val="none"/>
                <w:rtl/>
              </w:rPr>
              <w:t>.</w:t>
            </w:r>
            <w:r w:rsidR="00B12D85" w:rsidRPr="00062234">
              <w:rPr>
                <w:rFonts w:hint="cs"/>
                <w:i w:val="0"/>
                <w:iCs w:val="0"/>
                <w:sz w:val="24"/>
                <w:u w:val="none"/>
                <w:rtl/>
              </w:rPr>
              <w:t xml:space="preserve"> </w:t>
            </w:r>
            <w:r w:rsidR="00F2147D">
              <w:rPr>
                <w:rFonts w:hint="cs"/>
                <w:i w:val="0"/>
                <w:iCs w:val="0"/>
                <w:sz w:val="24"/>
                <w:u w:val="none"/>
                <w:rtl/>
              </w:rPr>
              <w:t>ב</w:t>
            </w:r>
            <w:r w:rsidR="00C50C20">
              <w:rPr>
                <w:rFonts w:hint="cs"/>
                <w:i w:val="0"/>
                <w:iCs w:val="0"/>
                <w:sz w:val="24"/>
                <w:u w:val="none"/>
                <w:rtl/>
              </w:rPr>
              <w:t>תחום ה</w:t>
            </w:r>
            <w:r w:rsidR="00B12D85" w:rsidRPr="00062234">
              <w:rPr>
                <w:rFonts w:hint="cs"/>
                <w:i w:val="0"/>
                <w:iCs w:val="0"/>
                <w:sz w:val="24"/>
                <w:u w:val="none"/>
                <w:rtl/>
              </w:rPr>
              <w:t xml:space="preserve">רפואה, ניתן להשתמש בתקן </w:t>
            </w:r>
            <w:r w:rsidR="00B12D85" w:rsidRPr="00C816B0">
              <w:rPr>
                <w:i w:val="0"/>
                <w:iCs w:val="0"/>
                <w:szCs w:val="22"/>
                <w:u w:val="none"/>
              </w:rPr>
              <w:t>ISO 15189</w:t>
            </w:r>
            <w:r w:rsidR="00F2147D">
              <w:rPr>
                <w:rFonts w:hint="cs"/>
                <w:i w:val="0"/>
                <w:iCs w:val="0"/>
                <w:sz w:val="24"/>
                <w:u w:val="none"/>
                <w:rtl/>
              </w:rPr>
              <w:t>.</w:t>
            </w:r>
          </w:p>
          <w:p w:rsidR="009A342B" w:rsidRPr="00062234" w:rsidRDefault="009A342B" w:rsidP="00F2147D">
            <w:pPr>
              <w:pStyle w:val="6"/>
              <w:rPr>
                <w:i w:val="0"/>
                <w:iCs w:val="0"/>
                <w:sz w:val="24"/>
                <w:u w:val="none"/>
                <w:rtl/>
              </w:rPr>
            </w:pPr>
            <w:r w:rsidRPr="00062234">
              <w:rPr>
                <w:rFonts w:hint="cs"/>
                <w:i w:val="0"/>
                <w:iCs w:val="0"/>
                <w:sz w:val="24"/>
                <w:u w:val="none"/>
                <w:rtl/>
              </w:rPr>
              <w:t>דרישה לכך שכל חברי הצוות, העוסקים באיכות של פעילות ייצור</w:t>
            </w:r>
            <w:r w:rsidR="00F2147D" w:rsidRPr="00062234">
              <w:rPr>
                <w:rFonts w:hint="cs"/>
                <w:i w:val="0"/>
                <w:iCs w:val="0"/>
                <w:sz w:val="24"/>
                <w:u w:val="none"/>
                <w:rtl/>
              </w:rPr>
              <w:t xml:space="preserve"> חומרי ייחוס</w:t>
            </w:r>
            <w:r w:rsidR="00F2147D">
              <w:rPr>
                <w:rFonts w:hint="cs"/>
                <w:i w:val="0"/>
                <w:iCs w:val="0"/>
                <w:sz w:val="24"/>
                <w:u w:val="none"/>
                <w:rtl/>
              </w:rPr>
              <w:t xml:space="preserve">, </w:t>
            </w:r>
            <w:r w:rsidR="00F2147D" w:rsidRPr="00062234">
              <w:rPr>
                <w:rFonts w:hint="cs"/>
                <w:i w:val="0"/>
                <w:iCs w:val="0"/>
                <w:sz w:val="24"/>
                <w:u w:val="none"/>
                <w:rtl/>
              </w:rPr>
              <w:t>מכל היבט שהוא</w:t>
            </w:r>
            <w:r w:rsidR="00F2147D">
              <w:rPr>
                <w:rFonts w:hint="cs"/>
                <w:i w:val="0"/>
                <w:iCs w:val="0"/>
                <w:sz w:val="24"/>
                <w:u w:val="none"/>
                <w:rtl/>
              </w:rPr>
              <w:t>,</w:t>
            </w:r>
            <w:r w:rsidRPr="00062234">
              <w:rPr>
                <w:rFonts w:hint="cs"/>
                <w:i w:val="0"/>
                <w:iCs w:val="0"/>
                <w:sz w:val="24"/>
                <w:u w:val="none"/>
                <w:rtl/>
              </w:rPr>
              <w:t xml:space="preserve"> יכירו את תיעוד האיכות ויטמיעו את המדיניות והנהלים בעבודתם.</w:t>
            </w:r>
          </w:p>
          <w:p w:rsidR="00062234" w:rsidRPr="00F2147D" w:rsidRDefault="009A342B" w:rsidP="00F2147D">
            <w:pPr>
              <w:pStyle w:val="6"/>
              <w:rPr>
                <w:i w:val="0"/>
                <w:iCs w:val="0"/>
                <w:sz w:val="24"/>
                <w:u w:val="none"/>
              </w:rPr>
            </w:pPr>
            <w:r w:rsidRPr="00062234">
              <w:rPr>
                <w:rFonts w:hint="cs"/>
                <w:i w:val="0"/>
                <w:iCs w:val="0"/>
                <w:sz w:val="24"/>
                <w:u w:val="none"/>
                <w:rtl/>
              </w:rPr>
              <w:t>ההנהלה ממשיכה בשיפור האפקטיביות של מערכת הניהול ומחוייבת ל</w:t>
            </w:r>
            <w:r w:rsidR="00B12D85" w:rsidRPr="00062234">
              <w:rPr>
                <w:rFonts w:hint="cs"/>
                <w:i w:val="0"/>
                <w:iCs w:val="0"/>
                <w:sz w:val="24"/>
                <w:u w:val="none"/>
                <w:rtl/>
              </w:rPr>
              <w:t>התנהלות מקצועית טובה (</w:t>
            </w:r>
            <w:r w:rsidR="00B12D85" w:rsidRPr="00C816B0">
              <w:rPr>
                <w:i w:val="0"/>
                <w:iCs w:val="0"/>
                <w:szCs w:val="22"/>
                <w:u w:val="none"/>
              </w:rPr>
              <w:t xml:space="preserve">Good </w:t>
            </w:r>
            <w:r w:rsidR="00F2147D" w:rsidRPr="00C816B0">
              <w:rPr>
                <w:i w:val="0"/>
                <w:iCs w:val="0"/>
                <w:szCs w:val="22"/>
                <w:u w:val="none"/>
              </w:rPr>
              <w:t>P</w:t>
            </w:r>
            <w:r w:rsidR="00B12D85" w:rsidRPr="00C816B0">
              <w:rPr>
                <w:i w:val="0"/>
                <w:iCs w:val="0"/>
                <w:szCs w:val="22"/>
                <w:u w:val="none"/>
              </w:rPr>
              <w:t>rofessional Practice</w:t>
            </w:r>
            <w:r w:rsidR="00B12D85" w:rsidRPr="00062234">
              <w:rPr>
                <w:rFonts w:hint="cs"/>
                <w:i w:val="0"/>
                <w:iCs w:val="0"/>
                <w:sz w:val="24"/>
                <w:u w:val="none"/>
                <w:rtl/>
              </w:rPr>
              <w:t>)</w:t>
            </w:r>
            <w:r w:rsidRPr="00062234">
              <w:rPr>
                <w:rFonts w:hint="cs"/>
                <w:i w:val="0"/>
                <w:iCs w:val="0"/>
                <w:sz w:val="24"/>
                <w:u w:val="none"/>
                <w:rtl/>
              </w:rPr>
              <w:t xml:space="preserve"> </w:t>
            </w:r>
            <w:r w:rsidR="00B12D85" w:rsidRPr="00062234">
              <w:rPr>
                <w:rFonts w:hint="cs"/>
                <w:i w:val="0"/>
                <w:iCs w:val="0"/>
                <w:sz w:val="24"/>
                <w:u w:val="none"/>
                <w:rtl/>
              </w:rPr>
              <w:t>ולאיכות חומרי הייחוס. היעדים הכלליים נסקרים במהלך סקר ההנהלה.</w:t>
            </w:r>
          </w:p>
        </w:tc>
        <w:tc>
          <w:tcPr>
            <w:tcW w:w="1353" w:type="dxa"/>
            <w:vMerge/>
          </w:tcPr>
          <w:p w:rsidR="009A342B" w:rsidRPr="00062234" w:rsidRDefault="009A342B" w:rsidP="00736D7E">
            <w:pPr>
              <w:rPr>
                <w:b/>
                <w:bCs/>
                <w:sz w:val="24"/>
              </w:rPr>
            </w:pPr>
          </w:p>
        </w:tc>
      </w:tr>
      <w:tr w:rsidR="007D7D18" w:rsidRPr="00F20764" w:rsidTr="00423460">
        <w:trPr>
          <w:trHeight w:val="536"/>
          <w:jc w:val="right"/>
        </w:trPr>
        <w:tc>
          <w:tcPr>
            <w:tcW w:w="1008" w:type="dxa"/>
            <w:vAlign w:val="center"/>
          </w:tcPr>
          <w:p w:rsidR="007D7D18" w:rsidRPr="00F20764" w:rsidRDefault="007D7D18" w:rsidP="00B12D85">
            <w:pPr>
              <w:rPr>
                <w:sz w:val="24"/>
                <w:u w:val="single"/>
              </w:rPr>
            </w:pPr>
          </w:p>
        </w:tc>
        <w:tc>
          <w:tcPr>
            <w:tcW w:w="1440" w:type="dxa"/>
            <w:vAlign w:val="center"/>
          </w:tcPr>
          <w:p w:rsidR="007D7D18" w:rsidRPr="00F20764" w:rsidRDefault="007D7D18" w:rsidP="00B12D85">
            <w:pPr>
              <w:rPr>
                <w:sz w:val="24"/>
                <w:u w:val="single"/>
              </w:rPr>
            </w:pPr>
          </w:p>
        </w:tc>
        <w:tc>
          <w:tcPr>
            <w:tcW w:w="1260" w:type="dxa"/>
            <w:vAlign w:val="center"/>
          </w:tcPr>
          <w:p w:rsidR="007D7D18" w:rsidRPr="00F20764" w:rsidRDefault="007D7D18" w:rsidP="00B12D85">
            <w:pPr>
              <w:rPr>
                <w:sz w:val="24"/>
                <w:u w:val="single"/>
              </w:rPr>
            </w:pPr>
          </w:p>
        </w:tc>
        <w:tc>
          <w:tcPr>
            <w:tcW w:w="1034" w:type="dxa"/>
            <w:vAlign w:val="center"/>
          </w:tcPr>
          <w:p w:rsidR="007D7D18" w:rsidRPr="00F20764" w:rsidRDefault="007D7D18" w:rsidP="00B12D85">
            <w:pPr>
              <w:rPr>
                <w:sz w:val="24"/>
                <w:u w:val="single"/>
              </w:rPr>
            </w:pPr>
          </w:p>
        </w:tc>
        <w:tc>
          <w:tcPr>
            <w:tcW w:w="8079" w:type="dxa"/>
            <w:vAlign w:val="center"/>
          </w:tcPr>
          <w:p w:rsidR="007D7D18" w:rsidRPr="00062234" w:rsidRDefault="007D7D18" w:rsidP="00B12D85">
            <w:pPr>
              <w:rPr>
                <w:b/>
                <w:bCs/>
                <w:sz w:val="24"/>
                <w:rtl/>
              </w:rPr>
            </w:pPr>
            <w:r w:rsidRPr="00062234">
              <w:rPr>
                <w:rFonts w:hint="cs"/>
                <w:b/>
                <w:bCs/>
                <w:sz w:val="24"/>
                <w:rtl/>
              </w:rPr>
              <w:t xml:space="preserve">מערכת הניהול    </w:t>
            </w:r>
            <w:r w:rsidRPr="00CB55B8">
              <w:rPr>
                <w:rFonts w:cs="Times New Roman"/>
                <w:b/>
                <w:bCs/>
                <w:sz w:val="24"/>
              </w:rPr>
              <w:t>Management system</w:t>
            </w:r>
          </w:p>
        </w:tc>
        <w:tc>
          <w:tcPr>
            <w:tcW w:w="1353" w:type="dxa"/>
            <w:vMerge w:val="restart"/>
          </w:tcPr>
          <w:p w:rsidR="007D7D18" w:rsidRPr="00062234" w:rsidRDefault="007D7D18" w:rsidP="007D7D18">
            <w:pPr>
              <w:rPr>
                <w:b/>
                <w:bCs/>
                <w:sz w:val="24"/>
              </w:rPr>
            </w:pPr>
            <w:r w:rsidRPr="00062234">
              <w:rPr>
                <w:b/>
                <w:bCs/>
                <w:sz w:val="24"/>
              </w:rPr>
              <w:t>4.1.3</w:t>
            </w:r>
          </w:p>
        </w:tc>
      </w:tr>
      <w:tr w:rsidR="007D7D18" w:rsidRPr="00F20764" w:rsidTr="00423460">
        <w:trPr>
          <w:trHeight w:val="870"/>
          <w:jc w:val="right"/>
        </w:trPr>
        <w:tc>
          <w:tcPr>
            <w:tcW w:w="1008" w:type="dxa"/>
            <w:vAlign w:val="center"/>
          </w:tcPr>
          <w:p w:rsidR="007D7D18" w:rsidRPr="00F20764" w:rsidRDefault="007D7D18" w:rsidP="00B12D85">
            <w:pPr>
              <w:rPr>
                <w:sz w:val="24"/>
                <w:u w:val="single"/>
              </w:rPr>
            </w:pPr>
          </w:p>
        </w:tc>
        <w:tc>
          <w:tcPr>
            <w:tcW w:w="1440" w:type="dxa"/>
            <w:vAlign w:val="center"/>
          </w:tcPr>
          <w:p w:rsidR="007D7D18" w:rsidRPr="00F20764" w:rsidRDefault="007D7D18" w:rsidP="00B12D85">
            <w:pPr>
              <w:rPr>
                <w:sz w:val="24"/>
                <w:u w:val="single"/>
              </w:rPr>
            </w:pPr>
          </w:p>
        </w:tc>
        <w:tc>
          <w:tcPr>
            <w:tcW w:w="1260" w:type="dxa"/>
            <w:vAlign w:val="center"/>
          </w:tcPr>
          <w:p w:rsidR="007D7D18" w:rsidRPr="00F20764" w:rsidRDefault="007D7D18" w:rsidP="00B12D85">
            <w:pPr>
              <w:rPr>
                <w:sz w:val="24"/>
                <w:u w:val="single"/>
              </w:rPr>
            </w:pPr>
          </w:p>
        </w:tc>
        <w:tc>
          <w:tcPr>
            <w:tcW w:w="1034" w:type="dxa"/>
            <w:vAlign w:val="center"/>
          </w:tcPr>
          <w:p w:rsidR="007D7D18" w:rsidRPr="00F20764" w:rsidRDefault="007D7D18" w:rsidP="00B12D85">
            <w:pPr>
              <w:rPr>
                <w:sz w:val="24"/>
                <w:u w:val="single"/>
              </w:rPr>
            </w:pPr>
          </w:p>
        </w:tc>
        <w:tc>
          <w:tcPr>
            <w:tcW w:w="8079" w:type="dxa"/>
            <w:vAlign w:val="center"/>
          </w:tcPr>
          <w:p w:rsidR="007D7D18" w:rsidRPr="00062234" w:rsidRDefault="007D7D18" w:rsidP="00612F45">
            <w:pPr>
              <w:autoSpaceDE w:val="0"/>
              <w:autoSpaceDN w:val="0"/>
              <w:adjustRightInd w:val="0"/>
              <w:rPr>
                <w:sz w:val="24"/>
                <w:rtl/>
              </w:rPr>
            </w:pPr>
            <w:r w:rsidRPr="00062234">
              <w:rPr>
                <w:rFonts w:hint="cs"/>
                <w:sz w:val="24"/>
                <w:rtl/>
              </w:rPr>
              <w:t>הארגון מתעד את מדיניותו, את המערכות הפועלות בו, את התוכניות, הנהלים, הממצאים, וכו' במידה הנדרשת להבטחת איכות חומרי הייחוס המיוצרים.</w:t>
            </w:r>
          </w:p>
        </w:tc>
        <w:tc>
          <w:tcPr>
            <w:tcW w:w="1353" w:type="dxa"/>
            <w:vMerge/>
            <w:vAlign w:val="center"/>
          </w:tcPr>
          <w:p w:rsidR="007D7D18" w:rsidRPr="00062234" w:rsidRDefault="007D7D18" w:rsidP="00B12D85">
            <w:pPr>
              <w:rPr>
                <w:b/>
                <w:bCs/>
                <w:sz w:val="24"/>
              </w:rPr>
            </w:pPr>
          </w:p>
        </w:tc>
      </w:tr>
      <w:tr w:rsidR="007D7D18" w:rsidRPr="00F20764" w:rsidTr="00423460">
        <w:trPr>
          <w:trHeight w:val="870"/>
          <w:jc w:val="right"/>
        </w:trPr>
        <w:tc>
          <w:tcPr>
            <w:tcW w:w="1008" w:type="dxa"/>
            <w:vAlign w:val="center"/>
          </w:tcPr>
          <w:p w:rsidR="007D7D18" w:rsidRPr="00F20764" w:rsidRDefault="007D7D18" w:rsidP="00B12D85">
            <w:pPr>
              <w:rPr>
                <w:sz w:val="24"/>
                <w:u w:val="single"/>
              </w:rPr>
            </w:pPr>
          </w:p>
        </w:tc>
        <w:tc>
          <w:tcPr>
            <w:tcW w:w="1440" w:type="dxa"/>
            <w:vAlign w:val="center"/>
          </w:tcPr>
          <w:p w:rsidR="007D7D18" w:rsidRPr="00F20764" w:rsidRDefault="007D7D18" w:rsidP="00B12D85">
            <w:pPr>
              <w:rPr>
                <w:sz w:val="24"/>
                <w:u w:val="single"/>
              </w:rPr>
            </w:pPr>
          </w:p>
        </w:tc>
        <w:tc>
          <w:tcPr>
            <w:tcW w:w="1260" w:type="dxa"/>
            <w:vAlign w:val="center"/>
          </w:tcPr>
          <w:p w:rsidR="007D7D18" w:rsidRPr="00F20764" w:rsidRDefault="007D7D18" w:rsidP="00B12D85">
            <w:pPr>
              <w:rPr>
                <w:sz w:val="24"/>
                <w:u w:val="single"/>
              </w:rPr>
            </w:pPr>
          </w:p>
        </w:tc>
        <w:tc>
          <w:tcPr>
            <w:tcW w:w="1034" w:type="dxa"/>
            <w:vAlign w:val="center"/>
          </w:tcPr>
          <w:p w:rsidR="007D7D18" w:rsidRPr="00F20764" w:rsidRDefault="007D7D18" w:rsidP="00B12D85">
            <w:pPr>
              <w:rPr>
                <w:sz w:val="24"/>
                <w:u w:val="single"/>
              </w:rPr>
            </w:pPr>
          </w:p>
        </w:tc>
        <w:tc>
          <w:tcPr>
            <w:tcW w:w="8079" w:type="dxa"/>
            <w:vAlign w:val="center"/>
          </w:tcPr>
          <w:p w:rsidR="007D7D18" w:rsidRDefault="007D7D18" w:rsidP="00AC6DB5">
            <w:pPr>
              <w:autoSpaceDE w:val="0"/>
              <w:autoSpaceDN w:val="0"/>
              <w:adjustRightInd w:val="0"/>
              <w:rPr>
                <w:sz w:val="24"/>
                <w:rtl/>
              </w:rPr>
            </w:pPr>
            <w:r w:rsidRPr="00062234">
              <w:rPr>
                <w:rFonts w:hint="cs"/>
                <w:sz w:val="24"/>
                <w:rtl/>
              </w:rPr>
              <w:t>התיעוד הנהוג במערכת הניהול הוסבר לכל חברי צוות הארגון, שלהם הדברים נוגעים, הובן על ידם, זמין להם ומיושם על ידי כולם. מערכת הניהול הנהוגה מכסה באופן מיוחד את המפורט להלן:</w:t>
            </w:r>
          </w:p>
          <w:p w:rsidR="00DE36E0" w:rsidRPr="00062234" w:rsidRDefault="00DE36E0" w:rsidP="00AC6DB5">
            <w:pPr>
              <w:autoSpaceDE w:val="0"/>
              <w:autoSpaceDN w:val="0"/>
              <w:adjustRightInd w:val="0"/>
              <w:rPr>
                <w:sz w:val="24"/>
                <w:rtl/>
              </w:rPr>
            </w:pPr>
          </w:p>
          <w:p w:rsidR="007D7D18" w:rsidRPr="00062234" w:rsidRDefault="007D7D18" w:rsidP="00F2147D">
            <w:pPr>
              <w:numPr>
                <w:ilvl w:val="0"/>
                <w:numId w:val="30"/>
              </w:numPr>
              <w:autoSpaceDE w:val="0"/>
              <w:autoSpaceDN w:val="0"/>
              <w:adjustRightInd w:val="0"/>
              <w:ind w:left="384"/>
              <w:rPr>
                <w:sz w:val="24"/>
              </w:rPr>
            </w:pPr>
            <w:r w:rsidRPr="00062234">
              <w:rPr>
                <w:rFonts w:hint="cs"/>
                <w:sz w:val="24"/>
                <w:rtl/>
              </w:rPr>
              <w:lastRenderedPageBreak/>
              <w:t xml:space="preserve">הסדרים להבטחת בחירה מתאימה </w:t>
            </w:r>
            <w:r w:rsidR="00F2147D" w:rsidRPr="00062234">
              <w:rPr>
                <w:rFonts w:hint="cs"/>
                <w:sz w:val="24"/>
                <w:rtl/>
              </w:rPr>
              <w:t xml:space="preserve">של חומר ייחוס </w:t>
            </w:r>
            <w:r w:rsidR="00F2147D">
              <w:rPr>
                <w:rFonts w:hint="cs"/>
                <w:sz w:val="24"/>
                <w:rtl/>
              </w:rPr>
              <w:t>לייצור</w:t>
            </w:r>
            <w:r w:rsidR="00F2147D" w:rsidRPr="00062234">
              <w:rPr>
                <w:rFonts w:hint="cs"/>
                <w:sz w:val="24"/>
                <w:rtl/>
              </w:rPr>
              <w:t xml:space="preserve"> </w:t>
            </w:r>
            <w:r w:rsidRPr="00062234">
              <w:rPr>
                <w:rFonts w:hint="cs"/>
                <w:sz w:val="24"/>
                <w:rtl/>
              </w:rPr>
              <w:t>(למשל של סוג חומר, ריכוז, טווח וכו').</w:t>
            </w:r>
          </w:p>
          <w:p w:rsidR="007D7D18" w:rsidRPr="00062234" w:rsidRDefault="007D7D18" w:rsidP="00612F45">
            <w:pPr>
              <w:numPr>
                <w:ilvl w:val="0"/>
                <w:numId w:val="30"/>
              </w:numPr>
              <w:autoSpaceDE w:val="0"/>
              <w:autoSpaceDN w:val="0"/>
              <w:adjustRightInd w:val="0"/>
              <w:ind w:left="384"/>
              <w:rPr>
                <w:sz w:val="24"/>
              </w:rPr>
            </w:pPr>
            <w:r w:rsidRPr="00062234">
              <w:rPr>
                <w:rFonts w:hint="cs"/>
                <w:sz w:val="24"/>
                <w:rtl/>
              </w:rPr>
              <w:t>נהלי עיבוד</w:t>
            </w:r>
            <w:r w:rsidR="00BE6BC6">
              <w:rPr>
                <w:rFonts w:hint="cs"/>
                <w:sz w:val="24"/>
                <w:rtl/>
              </w:rPr>
              <w:t>.</w:t>
            </w:r>
          </w:p>
          <w:p w:rsidR="007D7D18" w:rsidRPr="00062234" w:rsidRDefault="007D7D18" w:rsidP="00612F45">
            <w:pPr>
              <w:numPr>
                <w:ilvl w:val="0"/>
                <w:numId w:val="30"/>
              </w:numPr>
              <w:autoSpaceDE w:val="0"/>
              <w:autoSpaceDN w:val="0"/>
              <w:adjustRightInd w:val="0"/>
              <w:ind w:left="384"/>
              <w:rPr>
                <w:sz w:val="24"/>
              </w:rPr>
            </w:pPr>
            <w:r w:rsidRPr="00062234">
              <w:rPr>
                <w:rFonts w:hint="cs"/>
                <w:sz w:val="24"/>
                <w:rtl/>
              </w:rPr>
              <w:t>הערכה של מידת האחידות הנדרשת מחומר הייחוס</w:t>
            </w:r>
            <w:r w:rsidR="00F2147D">
              <w:rPr>
                <w:rFonts w:hint="cs"/>
                <w:sz w:val="24"/>
                <w:rtl/>
              </w:rPr>
              <w:t>.</w:t>
            </w:r>
          </w:p>
          <w:p w:rsidR="007D7D18" w:rsidRPr="00062234" w:rsidRDefault="007D7D18" w:rsidP="009E240C">
            <w:pPr>
              <w:numPr>
                <w:ilvl w:val="0"/>
                <w:numId w:val="30"/>
              </w:numPr>
              <w:autoSpaceDE w:val="0"/>
              <w:autoSpaceDN w:val="0"/>
              <w:adjustRightInd w:val="0"/>
              <w:ind w:left="384"/>
              <w:rPr>
                <w:sz w:val="24"/>
              </w:rPr>
            </w:pPr>
            <w:r w:rsidRPr="00062234">
              <w:rPr>
                <w:rFonts w:hint="cs"/>
                <w:sz w:val="24"/>
                <w:rtl/>
              </w:rPr>
              <w:t>הערכה של מידת היציבות של חומר הייחוס וקביעת תקופת התוקף של התעודה או ההצהרה המלווה.</w:t>
            </w:r>
          </w:p>
          <w:p w:rsidR="007D7D18" w:rsidRPr="00062234" w:rsidRDefault="007D7D18" w:rsidP="009E240C">
            <w:pPr>
              <w:numPr>
                <w:ilvl w:val="0"/>
                <w:numId w:val="30"/>
              </w:numPr>
              <w:autoSpaceDE w:val="0"/>
              <w:autoSpaceDN w:val="0"/>
              <w:adjustRightInd w:val="0"/>
              <w:ind w:left="384"/>
              <w:rPr>
                <w:sz w:val="24"/>
              </w:rPr>
            </w:pPr>
            <w:r w:rsidRPr="00062234">
              <w:rPr>
                <w:rFonts w:hint="cs"/>
                <w:sz w:val="24"/>
                <w:rtl/>
              </w:rPr>
              <w:t>נהלים לביצוע איפיון (אם ישים).</w:t>
            </w:r>
          </w:p>
          <w:p w:rsidR="007D7D18" w:rsidRPr="00062234" w:rsidRDefault="007D7D18" w:rsidP="00B1195A">
            <w:pPr>
              <w:numPr>
                <w:ilvl w:val="0"/>
                <w:numId w:val="30"/>
              </w:numPr>
              <w:autoSpaceDE w:val="0"/>
              <w:autoSpaceDN w:val="0"/>
              <w:adjustRightInd w:val="0"/>
              <w:ind w:left="384"/>
              <w:rPr>
                <w:sz w:val="24"/>
              </w:rPr>
            </w:pPr>
            <w:r w:rsidRPr="00062234">
              <w:rPr>
                <w:rFonts w:hint="cs"/>
                <w:sz w:val="24"/>
                <w:rtl/>
              </w:rPr>
              <w:t>הערכת כושר ההמרה (</w:t>
            </w:r>
            <w:r w:rsidRPr="00C816B0">
              <w:rPr>
                <w:szCs w:val="22"/>
              </w:rPr>
              <w:t>commutability</w:t>
            </w:r>
            <w:r w:rsidRPr="00062234">
              <w:rPr>
                <w:rFonts w:hint="cs"/>
                <w:sz w:val="24"/>
                <w:rtl/>
              </w:rPr>
              <w:t>), כאשר מתאים.</w:t>
            </w:r>
          </w:p>
          <w:p w:rsidR="007D7D18" w:rsidRPr="00062234" w:rsidRDefault="007D7D18" w:rsidP="00F2147D">
            <w:pPr>
              <w:numPr>
                <w:ilvl w:val="0"/>
                <w:numId w:val="30"/>
              </w:numPr>
              <w:autoSpaceDE w:val="0"/>
              <w:autoSpaceDN w:val="0"/>
              <w:adjustRightInd w:val="0"/>
              <w:ind w:left="384"/>
              <w:rPr>
                <w:sz w:val="24"/>
              </w:rPr>
            </w:pPr>
            <w:r w:rsidRPr="00062234">
              <w:rPr>
                <w:rFonts w:hint="cs"/>
                <w:sz w:val="24"/>
                <w:rtl/>
              </w:rPr>
              <w:t xml:space="preserve">מימוש בפועל של עקיבות מטרולוגית של תוצאות מדידה לחומר ייחוס </w:t>
            </w:r>
            <w:r w:rsidR="00F2147D">
              <w:rPr>
                <w:rFonts w:hint="cs"/>
                <w:sz w:val="24"/>
                <w:rtl/>
              </w:rPr>
              <w:t>מוכר ומוגדר</w:t>
            </w:r>
            <w:r w:rsidRPr="00062234">
              <w:rPr>
                <w:rFonts w:hint="cs"/>
                <w:sz w:val="24"/>
                <w:rtl/>
              </w:rPr>
              <w:t>.</w:t>
            </w:r>
          </w:p>
          <w:p w:rsidR="007D7D18" w:rsidRPr="00062234" w:rsidRDefault="007D7D18" w:rsidP="00675D49">
            <w:pPr>
              <w:numPr>
                <w:ilvl w:val="0"/>
                <w:numId w:val="30"/>
              </w:numPr>
              <w:autoSpaceDE w:val="0"/>
              <w:autoSpaceDN w:val="0"/>
              <w:adjustRightInd w:val="0"/>
              <w:ind w:left="384"/>
              <w:rPr>
                <w:sz w:val="24"/>
              </w:rPr>
            </w:pPr>
            <w:r w:rsidRPr="00062234">
              <w:rPr>
                <w:rFonts w:hint="cs"/>
                <w:sz w:val="24"/>
                <w:rtl/>
              </w:rPr>
              <w:t>קביעת ערכים לתכונות</w:t>
            </w:r>
            <w:r w:rsidR="00675D49">
              <w:rPr>
                <w:rFonts w:hint="cs"/>
                <w:sz w:val="24"/>
                <w:rtl/>
              </w:rPr>
              <w:t xml:space="preserve"> חומרי ייחוס, </w:t>
            </w:r>
            <w:r w:rsidR="00675D49" w:rsidRPr="00062234">
              <w:rPr>
                <w:rFonts w:hint="cs"/>
                <w:sz w:val="24"/>
                <w:rtl/>
              </w:rPr>
              <w:t>כאשר מתאים</w:t>
            </w:r>
            <w:r w:rsidR="00675D49">
              <w:rPr>
                <w:rFonts w:hint="cs"/>
                <w:sz w:val="24"/>
                <w:rtl/>
              </w:rPr>
              <w:t>,</w:t>
            </w:r>
            <w:r w:rsidR="00675D49" w:rsidRPr="00062234">
              <w:rPr>
                <w:rFonts w:hint="cs"/>
                <w:sz w:val="24"/>
                <w:rtl/>
              </w:rPr>
              <w:t xml:space="preserve"> </w:t>
            </w:r>
            <w:r w:rsidRPr="00062234">
              <w:rPr>
                <w:rFonts w:hint="cs"/>
                <w:sz w:val="24"/>
                <w:rtl/>
              </w:rPr>
              <w:t>לרבות הכנת תעודות או הצהרות בהתאמה ל</w:t>
            </w:r>
            <w:r w:rsidR="00675D49">
              <w:rPr>
                <w:rFonts w:hint="cs"/>
                <w:sz w:val="24"/>
                <w:rtl/>
              </w:rPr>
              <w:t>דרישות</w:t>
            </w:r>
            <w:r w:rsidRPr="00062234">
              <w:rPr>
                <w:rFonts w:hint="cs"/>
                <w:sz w:val="24"/>
                <w:rtl/>
              </w:rPr>
              <w:t xml:space="preserve"> </w:t>
            </w:r>
            <w:r w:rsidRPr="00C816B0">
              <w:rPr>
                <w:szCs w:val="22"/>
              </w:rPr>
              <w:t>ISO GUIDE 31</w:t>
            </w:r>
            <w:r w:rsidRPr="00062234">
              <w:rPr>
                <w:rFonts w:hint="cs"/>
                <w:sz w:val="24"/>
                <w:rtl/>
              </w:rPr>
              <w:t>.</w:t>
            </w:r>
          </w:p>
          <w:p w:rsidR="007D7D18" w:rsidRPr="00062234" w:rsidRDefault="007D7D18" w:rsidP="00741D70">
            <w:pPr>
              <w:numPr>
                <w:ilvl w:val="0"/>
                <w:numId w:val="30"/>
              </w:numPr>
              <w:autoSpaceDE w:val="0"/>
              <w:autoSpaceDN w:val="0"/>
              <w:adjustRightInd w:val="0"/>
              <w:ind w:left="384"/>
              <w:rPr>
                <w:sz w:val="24"/>
              </w:rPr>
            </w:pPr>
            <w:r w:rsidRPr="00062234">
              <w:rPr>
                <w:rFonts w:hint="cs"/>
                <w:sz w:val="24"/>
                <w:rtl/>
              </w:rPr>
              <w:t>הסדרים להבטחת מתקני איחסון הולמים.</w:t>
            </w:r>
          </w:p>
          <w:p w:rsidR="007D7D18" w:rsidRPr="00062234" w:rsidRDefault="007D7D18" w:rsidP="0053028C">
            <w:pPr>
              <w:numPr>
                <w:ilvl w:val="0"/>
                <w:numId w:val="30"/>
              </w:numPr>
              <w:autoSpaceDE w:val="0"/>
              <w:autoSpaceDN w:val="0"/>
              <w:adjustRightInd w:val="0"/>
              <w:ind w:left="384"/>
              <w:rPr>
                <w:sz w:val="24"/>
              </w:rPr>
            </w:pPr>
            <w:r w:rsidRPr="00062234">
              <w:rPr>
                <w:rFonts w:hint="cs"/>
                <w:sz w:val="24"/>
                <w:rtl/>
              </w:rPr>
              <w:t>הסדרים לאמצעי זיהוי, סימון ואריזה מתאימים, מנגנונים לאריזה ושילוח בהתאמה לתקנות בטיחות בינלאומיות ולשירות הלקוחות.</w:t>
            </w:r>
          </w:p>
          <w:p w:rsidR="007D7D18" w:rsidRPr="00062234" w:rsidRDefault="007D7D18" w:rsidP="0053028C">
            <w:pPr>
              <w:numPr>
                <w:ilvl w:val="0"/>
                <w:numId w:val="30"/>
              </w:numPr>
              <w:autoSpaceDE w:val="0"/>
              <w:autoSpaceDN w:val="0"/>
              <w:adjustRightInd w:val="0"/>
              <w:ind w:left="384"/>
              <w:rPr>
                <w:sz w:val="24"/>
              </w:rPr>
            </w:pPr>
            <w:r w:rsidRPr="00062234">
              <w:rPr>
                <w:rFonts w:hint="cs"/>
                <w:sz w:val="24"/>
                <w:rtl/>
              </w:rPr>
              <w:t>הערכה של ניטור היציבות לאחר התעדה, כנדרש להארכת תקופת התוקף שנקבעה לחומר הייחוס בתעודה (כאשר ישים).</w:t>
            </w:r>
          </w:p>
          <w:p w:rsidR="00D518F7" w:rsidRPr="00D518F7" w:rsidRDefault="007D7D18" w:rsidP="00675D49">
            <w:pPr>
              <w:numPr>
                <w:ilvl w:val="0"/>
                <w:numId w:val="30"/>
              </w:numPr>
              <w:autoSpaceDE w:val="0"/>
              <w:autoSpaceDN w:val="0"/>
              <w:adjustRightInd w:val="0"/>
              <w:ind w:left="384"/>
              <w:rPr>
                <w:sz w:val="24"/>
              </w:rPr>
            </w:pPr>
            <w:r w:rsidRPr="00062234">
              <w:rPr>
                <w:rFonts w:hint="cs"/>
                <w:sz w:val="24"/>
                <w:rtl/>
              </w:rPr>
              <w:t xml:space="preserve">עמידה בדרישות </w:t>
            </w:r>
            <w:r w:rsidRPr="00C816B0">
              <w:rPr>
                <w:szCs w:val="22"/>
              </w:rPr>
              <w:t>ISO Guide 30</w:t>
            </w:r>
            <w:r w:rsidRPr="00675D49">
              <w:rPr>
                <w:rFonts w:hint="cs"/>
                <w:sz w:val="20"/>
                <w:szCs w:val="20"/>
                <w:rtl/>
              </w:rPr>
              <w:t xml:space="preserve"> </w:t>
            </w:r>
            <w:r w:rsidRPr="00062234">
              <w:rPr>
                <w:rFonts w:hint="cs"/>
                <w:sz w:val="24"/>
                <w:rtl/>
              </w:rPr>
              <w:t xml:space="preserve">והחלקים המתאימים של </w:t>
            </w:r>
            <w:r w:rsidRPr="00C816B0">
              <w:rPr>
                <w:szCs w:val="22"/>
              </w:rPr>
              <w:t>ISO Guide 31</w:t>
            </w:r>
            <w:r w:rsidRPr="00675D49">
              <w:rPr>
                <w:sz w:val="20"/>
                <w:szCs w:val="20"/>
              </w:rPr>
              <w:t xml:space="preserve"> </w:t>
            </w:r>
          </w:p>
          <w:p w:rsidR="007D7D18" w:rsidRPr="00062234" w:rsidRDefault="007D7D18" w:rsidP="00D518F7">
            <w:pPr>
              <w:autoSpaceDE w:val="0"/>
              <w:autoSpaceDN w:val="0"/>
              <w:adjustRightInd w:val="0"/>
              <w:ind w:left="24"/>
              <w:rPr>
                <w:sz w:val="24"/>
                <w:rtl/>
              </w:rPr>
            </w:pPr>
            <w:r w:rsidRPr="00675D49">
              <w:rPr>
                <w:rFonts w:hint="cs"/>
                <w:sz w:val="20"/>
                <w:szCs w:val="20"/>
                <w:rtl/>
              </w:rPr>
              <w:t xml:space="preserve"> </w:t>
            </w:r>
            <w:r w:rsidR="00675D49">
              <w:rPr>
                <w:rFonts w:hint="cs"/>
                <w:sz w:val="24"/>
                <w:rtl/>
              </w:rPr>
              <w:t>ו-</w:t>
            </w:r>
            <w:r w:rsidRPr="00062234">
              <w:rPr>
                <w:rFonts w:hint="cs"/>
                <w:sz w:val="24"/>
                <w:rtl/>
              </w:rPr>
              <w:t xml:space="preserve"> </w:t>
            </w:r>
            <w:r w:rsidRPr="00C816B0">
              <w:rPr>
                <w:szCs w:val="22"/>
              </w:rPr>
              <w:t>ISO Guide 35</w:t>
            </w:r>
            <w:r w:rsidRPr="00675D49">
              <w:rPr>
                <w:rFonts w:hint="cs"/>
                <w:sz w:val="20"/>
                <w:szCs w:val="20"/>
                <w:rtl/>
              </w:rPr>
              <w:t>.</w:t>
            </w:r>
          </w:p>
        </w:tc>
        <w:tc>
          <w:tcPr>
            <w:tcW w:w="1353" w:type="dxa"/>
            <w:vMerge/>
            <w:vAlign w:val="center"/>
          </w:tcPr>
          <w:p w:rsidR="007D7D18" w:rsidRPr="00062234" w:rsidRDefault="007D7D18" w:rsidP="00B12D85">
            <w:pPr>
              <w:rPr>
                <w:b/>
                <w:bCs/>
                <w:sz w:val="24"/>
              </w:rPr>
            </w:pPr>
          </w:p>
        </w:tc>
      </w:tr>
      <w:tr w:rsidR="007D7D18" w:rsidRPr="00F20764" w:rsidTr="00423460">
        <w:trPr>
          <w:trHeight w:val="870"/>
          <w:jc w:val="right"/>
        </w:trPr>
        <w:tc>
          <w:tcPr>
            <w:tcW w:w="1008" w:type="dxa"/>
          </w:tcPr>
          <w:p w:rsidR="007D7D18" w:rsidRPr="00F20764" w:rsidRDefault="007D7D18" w:rsidP="00736D7E">
            <w:pPr>
              <w:jc w:val="right"/>
              <w:rPr>
                <w:sz w:val="24"/>
                <w:u w:val="single"/>
              </w:rPr>
            </w:pPr>
          </w:p>
        </w:tc>
        <w:tc>
          <w:tcPr>
            <w:tcW w:w="1440" w:type="dxa"/>
          </w:tcPr>
          <w:p w:rsidR="007D7D18" w:rsidRPr="00F20764" w:rsidRDefault="007D7D18" w:rsidP="00736D7E">
            <w:pPr>
              <w:jc w:val="right"/>
              <w:rPr>
                <w:sz w:val="24"/>
                <w:u w:val="single"/>
              </w:rPr>
            </w:pPr>
          </w:p>
        </w:tc>
        <w:tc>
          <w:tcPr>
            <w:tcW w:w="1260" w:type="dxa"/>
          </w:tcPr>
          <w:p w:rsidR="007D7D18" w:rsidRPr="00F20764" w:rsidRDefault="007D7D18" w:rsidP="00736D7E">
            <w:pPr>
              <w:jc w:val="right"/>
              <w:rPr>
                <w:sz w:val="24"/>
                <w:u w:val="single"/>
              </w:rPr>
            </w:pPr>
          </w:p>
        </w:tc>
        <w:tc>
          <w:tcPr>
            <w:tcW w:w="1034" w:type="dxa"/>
          </w:tcPr>
          <w:p w:rsidR="007D7D18" w:rsidRPr="00F20764" w:rsidRDefault="007D7D18" w:rsidP="00736D7E">
            <w:pPr>
              <w:jc w:val="right"/>
              <w:rPr>
                <w:sz w:val="24"/>
                <w:u w:val="single"/>
              </w:rPr>
            </w:pPr>
          </w:p>
        </w:tc>
        <w:tc>
          <w:tcPr>
            <w:tcW w:w="8079" w:type="dxa"/>
          </w:tcPr>
          <w:p w:rsidR="00675D49" w:rsidRDefault="007D7D18" w:rsidP="00675D49">
            <w:pPr>
              <w:rPr>
                <w:sz w:val="24"/>
                <w:rtl/>
              </w:rPr>
            </w:pPr>
            <w:r w:rsidRPr="00062234">
              <w:rPr>
                <w:rFonts w:hint="cs"/>
                <w:sz w:val="24"/>
                <w:rtl/>
              </w:rPr>
              <w:t>מערכת ה</w:t>
            </w:r>
            <w:r>
              <w:rPr>
                <w:rFonts w:hint="cs"/>
                <w:sz w:val="24"/>
                <w:rtl/>
              </w:rPr>
              <w:t>ניהול</w:t>
            </w:r>
            <w:r w:rsidRPr="00062234">
              <w:rPr>
                <w:rFonts w:hint="cs"/>
                <w:sz w:val="24"/>
                <w:rtl/>
              </w:rPr>
              <w:t xml:space="preserve"> המתועדת </w:t>
            </w:r>
            <w:r>
              <w:rPr>
                <w:rFonts w:hint="cs"/>
                <w:sz w:val="24"/>
                <w:rtl/>
              </w:rPr>
              <w:t xml:space="preserve">מציינת איזה פעילויות לקח על עצמו הארגון, וכאשר רלבנטי </w:t>
            </w:r>
            <w:r>
              <w:rPr>
                <w:sz w:val="24"/>
                <w:rtl/>
              </w:rPr>
              <w:t>–</w:t>
            </w:r>
            <w:r>
              <w:rPr>
                <w:rFonts w:hint="cs"/>
                <w:sz w:val="24"/>
                <w:rtl/>
              </w:rPr>
              <w:t xml:space="preserve"> איזה פעילויות מבוצעות על ידי קבלני משנה. </w:t>
            </w:r>
          </w:p>
          <w:p w:rsidR="007D7D18" w:rsidRPr="00675D49" w:rsidRDefault="007D7D18" w:rsidP="00675D49">
            <w:pPr>
              <w:rPr>
                <w:sz w:val="20"/>
                <w:szCs w:val="20"/>
                <w:rtl/>
              </w:rPr>
            </w:pPr>
            <w:r w:rsidRPr="00062234">
              <w:rPr>
                <w:rFonts w:hint="cs"/>
                <w:sz w:val="24"/>
                <w:rtl/>
              </w:rPr>
              <w:t>מערכת ה</w:t>
            </w:r>
            <w:r>
              <w:rPr>
                <w:rFonts w:hint="cs"/>
                <w:sz w:val="24"/>
                <w:rtl/>
              </w:rPr>
              <w:t>ניהול</w:t>
            </w:r>
            <w:r w:rsidRPr="00062234">
              <w:rPr>
                <w:rFonts w:hint="cs"/>
                <w:sz w:val="24"/>
                <w:rtl/>
              </w:rPr>
              <w:t xml:space="preserve"> המתועדת</w:t>
            </w:r>
            <w:r>
              <w:rPr>
                <w:rFonts w:hint="cs"/>
                <w:sz w:val="24"/>
                <w:rtl/>
              </w:rPr>
              <w:t xml:space="preserve"> כוללת מדיניות ונ</w:t>
            </w:r>
            <w:r w:rsidR="00675D49">
              <w:rPr>
                <w:rFonts w:hint="cs"/>
                <w:sz w:val="24"/>
                <w:rtl/>
              </w:rPr>
              <w:t>ה</w:t>
            </w:r>
            <w:r>
              <w:rPr>
                <w:rFonts w:hint="cs"/>
                <w:sz w:val="24"/>
                <w:rtl/>
              </w:rPr>
              <w:t xml:space="preserve">לים המשמשים את הארגון להבטיח שכל הפעילויות המבוצעות על ידי קבלני משנה עומדות בדרישות הסעיפים הרלבנטיים של </w:t>
            </w:r>
            <w:r w:rsidRPr="00675D49">
              <w:rPr>
                <w:sz w:val="20"/>
                <w:szCs w:val="20"/>
              </w:rPr>
              <w:t>ISO GUIDE 34</w:t>
            </w:r>
            <w:r w:rsidRPr="00675D49">
              <w:rPr>
                <w:rFonts w:hint="cs"/>
                <w:sz w:val="20"/>
                <w:szCs w:val="20"/>
                <w:rtl/>
              </w:rPr>
              <w:t>.</w:t>
            </w:r>
          </w:p>
          <w:p w:rsidR="007D7D18" w:rsidRPr="008212CB" w:rsidRDefault="007D7D18" w:rsidP="00675D49">
            <w:pPr>
              <w:rPr>
                <w:sz w:val="24"/>
                <w:rtl/>
              </w:rPr>
            </w:pPr>
            <w:r w:rsidRPr="00062234">
              <w:rPr>
                <w:rFonts w:hint="cs"/>
                <w:sz w:val="24"/>
                <w:rtl/>
              </w:rPr>
              <w:t>מערכת ה</w:t>
            </w:r>
            <w:r>
              <w:rPr>
                <w:rFonts w:hint="cs"/>
                <w:sz w:val="24"/>
                <w:rtl/>
              </w:rPr>
              <w:t>ניהול</w:t>
            </w:r>
            <w:r w:rsidRPr="00062234">
              <w:rPr>
                <w:rFonts w:hint="cs"/>
                <w:sz w:val="24"/>
                <w:rtl/>
              </w:rPr>
              <w:t xml:space="preserve"> המתועדת</w:t>
            </w:r>
            <w:r>
              <w:rPr>
                <w:rFonts w:hint="cs"/>
                <w:sz w:val="24"/>
                <w:rtl/>
              </w:rPr>
              <w:t xml:space="preserve"> מגדירה את התפקידים והאחריות של ההנהלה הטכנית ושל מנהל האיכות, לרבות ה</w:t>
            </w:r>
            <w:r w:rsidR="00675D49">
              <w:rPr>
                <w:rFonts w:hint="cs"/>
                <w:sz w:val="24"/>
                <w:rtl/>
              </w:rPr>
              <w:t>אחריות להבטחת עמידה בדרישות</w:t>
            </w:r>
            <w:r>
              <w:rPr>
                <w:rFonts w:hint="cs"/>
                <w:sz w:val="24"/>
                <w:rtl/>
              </w:rPr>
              <w:t xml:space="preserve"> </w:t>
            </w:r>
            <w:r w:rsidRPr="00D518F7">
              <w:rPr>
                <w:szCs w:val="22"/>
              </w:rPr>
              <w:t>ISO GUIDE 34</w:t>
            </w:r>
            <w:r>
              <w:rPr>
                <w:rFonts w:hint="cs"/>
                <w:sz w:val="24"/>
                <w:rtl/>
              </w:rPr>
              <w:t>.</w:t>
            </w:r>
          </w:p>
        </w:tc>
        <w:tc>
          <w:tcPr>
            <w:tcW w:w="1353" w:type="dxa"/>
            <w:vMerge/>
          </w:tcPr>
          <w:p w:rsidR="007D7D18" w:rsidRPr="00062234" w:rsidRDefault="007D7D18" w:rsidP="00736D7E">
            <w:pPr>
              <w:rPr>
                <w:b/>
                <w:bCs/>
                <w:sz w:val="24"/>
              </w:rPr>
            </w:pPr>
          </w:p>
        </w:tc>
      </w:tr>
      <w:tr w:rsidR="00663E3D" w:rsidRPr="00F20764" w:rsidTr="00CB55B8">
        <w:trPr>
          <w:trHeight w:val="360"/>
          <w:jc w:val="right"/>
        </w:trPr>
        <w:tc>
          <w:tcPr>
            <w:tcW w:w="12821" w:type="dxa"/>
            <w:gridSpan w:val="5"/>
            <w:shd w:val="clear" w:color="auto" w:fill="D9D9D9"/>
          </w:tcPr>
          <w:p w:rsidR="00663E3D" w:rsidRPr="001329AC" w:rsidRDefault="00663E3D" w:rsidP="007D7D18">
            <w:pPr>
              <w:rPr>
                <w:b/>
                <w:bCs/>
                <w:sz w:val="24"/>
                <w:rtl/>
              </w:rPr>
            </w:pPr>
            <w:r w:rsidRPr="001329AC">
              <w:rPr>
                <w:rFonts w:ascii="Arial,Bold" w:hAnsi="Arial,Bold" w:hint="cs"/>
                <w:b/>
                <w:bCs/>
                <w:sz w:val="24"/>
                <w:rtl/>
              </w:rPr>
              <w:t>אירגון וניהול</w:t>
            </w:r>
            <w:r w:rsidRPr="00B35185">
              <w:rPr>
                <w:rFonts w:ascii="Arial,Bold" w:hAnsi="Arial,Bold" w:cs="Arial" w:hint="cs"/>
                <w:b/>
                <w:bCs/>
                <w:sz w:val="24"/>
                <w:rtl/>
              </w:rPr>
              <w:t xml:space="preserve"> </w:t>
            </w:r>
            <w:r w:rsidRPr="00960A78">
              <w:rPr>
                <w:rFonts w:cs="Times New Roman"/>
                <w:b/>
                <w:bCs/>
                <w:sz w:val="24"/>
              </w:rPr>
              <w:t>Organization and management</w:t>
            </w:r>
            <w:r w:rsidRPr="00960A78">
              <w:rPr>
                <w:rFonts w:cs="Times New Roman"/>
                <w:b/>
                <w:bCs/>
                <w:sz w:val="24"/>
                <w:rtl/>
              </w:rPr>
              <w:t xml:space="preserve"> </w:t>
            </w:r>
          </w:p>
        </w:tc>
        <w:tc>
          <w:tcPr>
            <w:tcW w:w="1353" w:type="dxa"/>
            <w:shd w:val="clear" w:color="auto" w:fill="D9D9D9"/>
            <w:vAlign w:val="center"/>
          </w:tcPr>
          <w:p w:rsidR="00663E3D" w:rsidRPr="00B35185" w:rsidRDefault="00663E3D" w:rsidP="007D7D18">
            <w:pPr>
              <w:rPr>
                <w:rFonts w:cs="Times New Roman"/>
                <w:b/>
                <w:bCs/>
                <w:sz w:val="24"/>
              </w:rPr>
            </w:pPr>
            <w:r w:rsidRPr="00B35185">
              <w:rPr>
                <w:rFonts w:cs="Times New Roman"/>
                <w:b/>
                <w:bCs/>
                <w:sz w:val="24"/>
                <w:rtl/>
              </w:rPr>
              <w:t>4.2.</w:t>
            </w:r>
          </w:p>
        </w:tc>
      </w:tr>
      <w:tr w:rsidR="00B06089" w:rsidRPr="00F20764" w:rsidTr="00423460">
        <w:trPr>
          <w:trHeight w:val="353"/>
          <w:jc w:val="right"/>
        </w:trPr>
        <w:tc>
          <w:tcPr>
            <w:tcW w:w="1008" w:type="dxa"/>
          </w:tcPr>
          <w:p w:rsidR="00B06089" w:rsidRPr="00F20764" w:rsidRDefault="00B06089" w:rsidP="007D7D18">
            <w:pPr>
              <w:jc w:val="right"/>
              <w:rPr>
                <w:sz w:val="24"/>
                <w:u w:val="single"/>
              </w:rPr>
            </w:pPr>
          </w:p>
        </w:tc>
        <w:tc>
          <w:tcPr>
            <w:tcW w:w="1440" w:type="dxa"/>
          </w:tcPr>
          <w:p w:rsidR="00B06089" w:rsidRPr="00F20764" w:rsidRDefault="00B06089" w:rsidP="007D7D18">
            <w:pPr>
              <w:jc w:val="right"/>
              <w:rPr>
                <w:sz w:val="24"/>
                <w:u w:val="single"/>
              </w:rPr>
            </w:pPr>
          </w:p>
        </w:tc>
        <w:tc>
          <w:tcPr>
            <w:tcW w:w="1260" w:type="dxa"/>
          </w:tcPr>
          <w:p w:rsidR="00B06089" w:rsidRPr="00F20764" w:rsidRDefault="00B06089" w:rsidP="007D7D18">
            <w:pPr>
              <w:jc w:val="right"/>
              <w:rPr>
                <w:sz w:val="24"/>
                <w:u w:val="single"/>
              </w:rPr>
            </w:pPr>
          </w:p>
        </w:tc>
        <w:tc>
          <w:tcPr>
            <w:tcW w:w="1034" w:type="dxa"/>
          </w:tcPr>
          <w:p w:rsidR="00B06089" w:rsidRPr="00F20764" w:rsidRDefault="00B06089" w:rsidP="007D7D18">
            <w:pPr>
              <w:jc w:val="right"/>
              <w:rPr>
                <w:sz w:val="24"/>
                <w:u w:val="single"/>
              </w:rPr>
            </w:pPr>
          </w:p>
        </w:tc>
        <w:tc>
          <w:tcPr>
            <w:tcW w:w="8079" w:type="dxa"/>
            <w:vAlign w:val="center"/>
          </w:tcPr>
          <w:p w:rsidR="00B06089" w:rsidRPr="00B06089" w:rsidRDefault="001329AC" w:rsidP="007D7D18">
            <w:pPr>
              <w:rPr>
                <w:rFonts w:ascii="Arial" w:hAnsi="Arial" w:cs="Arial"/>
                <w:sz w:val="20"/>
                <w:szCs w:val="20"/>
                <w:rtl/>
              </w:rPr>
            </w:pPr>
            <w:r>
              <w:rPr>
                <w:rFonts w:hint="cs"/>
                <w:sz w:val="24"/>
                <w:rtl/>
              </w:rPr>
              <w:t>יצרן חומרי הייחוס, או הארגון שבמסגרתו הוא פועל, הוא יישות בעלת אחריות משפטית.</w:t>
            </w:r>
          </w:p>
        </w:tc>
        <w:tc>
          <w:tcPr>
            <w:tcW w:w="1353" w:type="dxa"/>
            <w:vAlign w:val="center"/>
          </w:tcPr>
          <w:p w:rsidR="00B06089" w:rsidRPr="00062234" w:rsidRDefault="00B06089" w:rsidP="007D7D18">
            <w:pPr>
              <w:rPr>
                <w:b/>
                <w:bCs/>
                <w:sz w:val="24"/>
                <w:rtl/>
              </w:rPr>
            </w:pPr>
            <w:r w:rsidRPr="00B06089">
              <w:rPr>
                <w:rFonts w:cs="Times New Roman"/>
                <w:b/>
                <w:bCs/>
                <w:sz w:val="24"/>
                <w:rtl/>
              </w:rPr>
              <w:t>4.2.</w:t>
            </w:r>
            <w:r>
              <w:rPr>
                <w:rFonts w:hint="cs"/>
                <w:b/>
                <w:bCs/>
                <w:sz w:val="24"/>
                <w:rtl/>
              </w:rPr>
              <w:t>1</w:t>
            </w:r>
          </w:p>
        </w:tc>
      </w:tr>
      <w:tr w:rsidR="00B06089" w:rsidRPr="00F20764" w:rsidTr="00423460">
        <w:trPr>
          <w:trHeight w:val="870"/>
          <w:jc w:val="right"/>
        </w:trPr>
        <w:tc>
          <w:tcPr>
            <w:tcW w:w="1008" w:type="dxa"/>
          </w:tcPr>
          <w:p w:rsidR="00B06089" w:rsidRPr="00F20764" w:rsidRDefault="00B06089" w:rsidP="007D7D18">
            <w:pPr>
              <w:jc w:val="right"/>
              <w:rPr>
                <w:sz w:val="24"/>
                <w:u w:val="single"/>
              </w:rPr>
            </w:pPr>
          </w:p>
        </w:tc>
        <w:tc>
          <w:tcPr>
            <w:tcW w:w="1440" w:type="dxa"/>
          </w:tcPr>
          <w:p w:rsidR="00B06089" w:rsidRPr="00F20764" w:rsidRDefault="00B06089" w:rsidP="007D7D18">
            <w:pPr>
              <w:jc w:val="right"/>
              <w:rPr>
                <w:sz w:val="24"/>
                <w:u w:val="single"/>
              </w:rPr>
            </w:pPr>
          </w:p>
        </w:tc>
        <w:tc>
          <w:tcPr>
            <w:tcW w:w="1260" w:type="dxa"/>
          </w:tcPr>
          <w:p w:rsidR="00B06089" w:rsidRPr="00F20764" w:rsidRDefault="00B06089" w:rsidP="007D7D18">
            <w:pPr>
              <w:jc w:val="right"/>
              <w:rPr>
                <w:sz w:val="24"/>
                <w:u w:val="single"/>
              </w:rPr>
            </w:pPr>
          </w:p>
        </w:tc>
        <w:tc>
          <w:tcPr>
            <w:tcW w:w="1034" w:type="dxa"/>
          </w:tcPr>
          <w:p w:rsidR="00B06089" w:rsidRPr="00F20764" w:rsidRDefault="00B06089" w:rsidP="007D7D18">
            <w:pPr>
              <w:jc w:val="right"/>
              <w:rPr>
                <w:sz w:val="24"/>
                <w:u w:val="single"/>
              </w:rPr>
            </w:pPr>
          </w:p>
        </w:tc>
        <w:tc>
          <w:tcPr>
            <w:tcW w:w="8079" w:type="dxa"/>
            <w:vAlign w:val="center"/>
          </w:tcPr>
          <w:p w:rsidR="00B06089" w:rsidRPr="002343C2" w:rsidRDefault="001329AC" w:rsidP="007D7D18">
            <w:pPr>
              <w:autoSpaceDE w:val="0"/>
              <w:autoSpaceDN w:val="0"/>
              <w:adjustRightInd w:val="0"/>
              <w:rPr>
                <w:rFonts w:ascii="Arial" w:hAnsi="Arial"/>
                <w:szCs w:val="22"/>
                <w:rtl/>
              </w:rPr>
            </w:pPr>
            <w:r>
              <w:rPr>
                <w:rFonts w:ascii="Arial" w:hAnsi="Arial" w:hint="cs"/>
                <w:sz w:val="24"/>
                <w:rtl/>
              </w:rPr>
              <w:t xml:space="preserve">יצרן חומרי הייחוס מאורגן ופועל באופן </w:t>
            </w:r>
            <w:r w:rsidR="007D7D18">
              <w:rPr>
                <w:rFonts w:ascii="Arial" w:hAnsi="Arial" w:hint="cs"/>
                <w:sz w:val="24"/>
                <w:rtl/>
              </w:rPr>
              <w:t>ה</w:t>
            </w:r>
            <w:r>
              <w:rPr>
                <w:rFonts w:ascii="Arial" w:hAnsi="Arial" w:hint="cs"/>
                <w:sz w:val="24"/>
                <w:rtl/>
              </w:rPr>
              <w:t>עומד בכל הדרישות ה</w:t>
            </w:r>
            <w:r w:rsidR="00675D49">
              <w:rPr>
                <w:rFonts w:ascii="Arial" w:hAnsi="Arial" w:hint="cs"/>
                <w:sz w:val="24"/>
                <w:rtl/>
              </w:rPr>
              <w:t>י</w:t>
            </w:r>
            <w:r>
              <w:rPr>
                <w:rFonts w:ascii="Arial" w:hAnsi="Arial" w:hint="cs"/>
                <w:sz w:val="24"/>
                <w:rtl/>
              </w:rPr>
              <w:t xml:space="preserve">ישימות של </w:t>
            </w:r>
            <w:r w:rsidRPr="00CB55B8">
              <w:rPr>
                <w:rFonts w:cs="Times New Roman"/>
                <w:sz w:val="20"/>
                <w:szCs w:val="20"/>
              </w:rPr>
              <w:t>ISO GUIDE 35</w:t>
            </w:r>
            <w:r w:rsidR="002343C2">
              <w:rPr>
                <w:rFonts w:ascii="Arial" w:hAnsi="Arial" w:hint="cs"/>
                <w:szCs w:val="22"/>
                <w:rtl/>
              </w:rPr>
              <w:t xml:space="preserve">, </w:t>
            </w:r>
            <w:r w:rsidR="002343C2" w:rsidRPr="002343C2">
              <w:rPr>
                <w:rFonts w:ascii="Arial" w:hAnsi="Arial" w:hint="cs"/>
                <w:sz w:val="24"/>
                <w:rtl/>
              </w:rPr>
              <w:t xml:space="preserve">בין אם </w:t>
            </w:r>
            <w:r w:rsidR="002343C2">
              <w:rPr>
                <w:rFonts w:ascii="Arial" w:hAnsi="Arial" w:hint="cs"/>
                <w:sz w:val="24"/>
                <w:rtl/>
              </w:rPr>
              <w:t xml:space="preserve">העבודה נערכת במתקנים הקבועים של הארגון או באתרים (לרבות מתקנים זמניים או ניידים) </w:t>
            </w:r>
            <w:r w:rsidR="002343C2" w:rsidRPr="00675D49">
              <w:rPr>
                <w:rFonts w:ascii="Arial" w:hAnsi="Arial" w:hint="cs"/>
                <w:sz w:val="24"/>
                <w:rtl/>
              </w:rPr>
              <w:t>נפרדים מהמתקנים הקבועים</w:t>
            </w:r>
            <w:r w:rsidR="002343C2">
              <w:rPr>
                <w:rFonts w:ascii="Arial" w:hAnsi="Arial" w:hint="cs"/>
                <w:szCs w:val="22"/>
                <w:rtl/>
              </w:rPr>
              <w:t xml:space="preserve">. </w:t>
            </w:r>
          </w:p>
        </w:tc>
        <w:tc>
          <w:tcPr>
            <w:tcW w:w="1353" w:type="dxa"/>
          </w:tcPr>
          <w:p w:rsidR="00B06089" w:rsidRPr="00062234" w:rsidRDefault="00B06089" w:rsidP="007D7D18">
            <w:pPr>
              <w:rPr>
                <w:b/>
                <w:bCs/>
                <w:sz w:val="24"/>
              </w:rPr>
            </w:pPr>
            <w:r w:rsidRPr="00B06089">
              <w:rPr>
                <w:rFonts w:cs="Times New Roman"/>
                <w:b/>
                <w:bCs/>
                <w:sz w:val="24"/>
                <w:rtl/>
              </w:rPr>
              <w:t>4.2.</w:t>
            </w:r>
            <w:r>
              <w:rPr>
                <w:rFonts w:hint="cs"/>
                <w:b/>
                <w:bCs/>
                <w:sz w:val="24"/>
                <w:rtl/>
              </w:rPr>
              <w:t>2</w:t>
            </w:r>
          </w:p>
        </w:tc>
      </w:tr>
      <w:tr w:rsidR="00B06089" w:rsidRPr="00F20764" w:rsidTr="00423460">
        <w:trPr>
          <w:trHeight w:val="870"/>
          <w:jc w:val="right"/>
        </w:trPr>
        <w:tc>
          <w:tcPr>
            <w:tcW w:w="1008" w:type="dxa"/>
          </w:tcPr>
          <w:p w:rsidR="00B06089" w:rsidRPr="00F20764" w:rsidRDefault="00B06089" w:rsidP="007D7D18">
            <w:pPr>
              <w:jc w:val="right"/>
              <w:rPr>
                <w:sz w:val="24"/>
                <w:u w:val="single"/>
              </w:rPr>
            </w:pPr>
          </w:p>
        </w:tc>
        <w:tc>
          <w:tcPr>
            <w:tcW w:w="1440" w:type="dxa"/>
          </w:tcPr>
          <w:p w:rsidR="00B06089" w:rsidRPr="00F20764" w:rsidRDefault="00B06089" w:rsidP="007D7D18">
            <w:pPr>
              <w:jc w:val="right"/>
              <w:rPr>
                <w:sz w:val="24"/>
                <w:u w:val="single"/>
              </w:rPr>
            </w:pPr>
          </w:p>
        </w:tc>
        <w:tc>
          <w:tcPr>
            <w:tcW w:w="1260" w:type="dxa"/>
          </w:tcPr>
          <w:p w:rsidR="00B06089" w:rsidRPr="00F20764" w:rsidRDefault="00B06089" w:rsidP="007D7D18">
            <w:pPr>
              <w:jc w:val="right"/>
              <w:rPr>
                <w:sz w:val="24"/>
                <w:u w:val="single"/>
              </w:rPr>
            </w:pPr>
          </w:p>
        </w:tc>
        <w:tc>
          <w:tcPr>
            <w:tcW w:w="1034" w:type="dxa"/>
          </w:tcPr>
          <w:p w:rsidR="00B06089" w:rsidRPr="00F20764" w:rsidRDefault="00B06089" w:rsidP="007D7D18">
            <w:pPr>
              <w:jc w:val="right"/>
              <w:rPr>
                <w:sz w:val="24"/>
                <w:u w:val="single"/>
              </w:rPr>
            </w:pPr>
          </w:p>
        </w:tc>
        <w:tc>
          <w:tcPr>
            <w:tcW w:w="8079" w:type="dxa"/>
          </w:tcPr>
          <w:p w:rsidR="00B06089" w:rsidRDefault="00F23FCE" w:rsidP="007D7D18">
            <w:pPr>
              <w:rPr>
                <w:sz w:val="24"/>
                <w:rtl/>
              </w:rPr>
            </w:pPr>
            <w:r>
              <w:rPr>
                <w:rFonts w:hint="cs"/>
                <w:sz w:val="24"/>
                <w:rtl/>
              </w:rPr>
              <w:t>בארגון</w:t>
            </w:r>
            <w:r w:rsidR="002343C2">
              <w:rPr>
                <w:rFonts w:hint="cs"/>
                <w:sz w:val="24"/>
                <w:rtl/>
              </w:rPr>
              <w:t>:</w:t>
            </w:r>
          </w:p>
          <w:p w:rsidR="002343C2" w:rsidRDefault="002343C2" w:rsidP="007D7D18">
            <w:pPr>
              <w:numPr>
                <w:ilvl w:val="0"/>
                <w:numId w:val="31"/>
              </w:numPr>
              <w:ind w:left="384"/>
              <w:rPr>
                <w:sz w:val="24"/>
              </w:rPr>
            </w:pPr>
            <w:r>
              <w:rPr>
                <w:rFonts w:hint="cs"/>
                <w:sz w:val="24"/>
                <w:rtl/>
              </w:rPr>
              <w:t>יש צוות ניהולי, הנתמך על ידי צוות טכני, בעל</w:t>
            </w:r>
            <w:r w:rsidR="00675D49">
              <w:rPr>
                <w:rFonts w:hint="cs"/>
                <w:sz w:val="24"/>
                <w:rtl/>
              </w:rPr>
              <w:t>י</w:t>
            </w:r>
            <w:r>
              <w:rPr>
                <w:rFonts w:hint="cs"/>
                <w:sz w:val="24"/>
                <w:rtl/>
              </w:rPr>
              <w:t xml:space="preserve"> הסמכויות והמשאבים הנדרשים </w:t>
            </w:r>
            <w:r w:rsidR="0045350E">
              <w:rPr>
                <w:rFonts w:hint="cs"/>
                <w:sz w:val="24"/>
                <w:rtl/>
              </w:rPr>
              <w:t>למימוש חובותיהם</w:t>
            </w:r>
            <w:r w:rsidR="00F23FCE">
              <w:rPr>
                <w:rFonts w:hint="cs"/>
                <w:sz w:val="24"/>
                <w:rtl/>
              </w:rPr>
              <w:t>,</w:t>
            </w:r>
            <w:r w:rsidR="0045350E">
              <w:rPr>
                <w:rFonts w:hint="cs"/>
                <w:sz w:val="24"/>
                <w:rtl/>
              </w:rPr>
              <w:t xml:space="preserve"> לזיהוי מקרי</w:t>
            </w:r>
            <w:r w:rsidR="00F23FCE">
              <w:rPr>
                <w:rFonts w:hint="cs"/>
                <w:sz w:val="24"/>
                <w:rtl/>
              </w:rPr>
              <w:t>ם של</w:t>
            </w:r>
            <w:r w:rsidR="0045350E">
              <w:rPr>
                <w:rFonts w:hint="cs"/>
                <w:sz w:val="24"/>
                <w:rtl/>
              </w:rPr>
              <w:t xml:space="preserve"> </w:t>
            </w:r>
            <w:r w:rsidR="00F23FCE">
              <w:rPr>
                <w:rFonts w:hint="cs"/>
                <w:sz w:val="24"/>
                <w:rtl/>
              </w:rPr>
              <w:t>סטיה</w:t>
            </w:r>
            <w:r w:rsidR="0045350E">
              <w:rPr>
                <w:rFonts w:hint="cs"/>
                <w:sz w:val="24"/>
                <w:rtl/>
              </w:rPr>
              <w:t xml:space="preserve"> מדרישות מערכת הניהול או מדרישות הנהלים לייצור </w:t>
            </w:r>
            <w:r w:rsidR="00F23FCE">
              <w:rPr>
                <w:rFonts w:hint="cs"/>
                <w:sz w:val="24"/>
                <w:rtl/>
              </w:rPr>
              <w:t>חומרי ייחוס ולנקיטת פעולות  למניעה או לצמצום מקרים כאלה.</w:t>
            </w:r>
          </w:p>
          <w:p w:rsidR="00F23FCE" w:rsidRDefault="00F23FCE" w:rsidP="00675D49">
            <w:pPr>
              <w:numPr>
                <w:ilvl w:val="0"/>
                <w:numId w:val="31"/>
              </w:numPr>
              <w:ind w:left="384"/>
              <w:rPr>
                <w:sz w:val="24"/>
              </w:rPr>
            </w:pPr>
            <w:r>
              <w:rPr>
                <w:rFonts w:hint="cs"/>
                <w:sz w:val="24"/>
                <w:rtl/>
              </w:rPr>
              <w:t>יש הסדרים שיבטיחו שחברי ההנהלה והצוות חופשיים מלחצים</w:t>
            </w:r>
            <w:r w:rsidR="00254B91">
              <w:rPr>
                <w:rFonts w:hint="cs"/>
                <w:sz w:val="24"/>
                <w:rtl/>
              </w:rPr>
              <w:t xml:space="preserve"> והשפעות</w:t>
            </w:r>
            <w:r>
              <w:rPr>
                <w:rFonts w:hint="cs"/>
                <w:sz w:val="24"/>
                <w:rtl/>
              </w:rPr>
              <w:t xml:space="preserve"> בלתי הולמים פנימיים וחיצוניים</w:t>
            </w:r>
            <w:r w:rsidR="00675D49">
              <w:rPr>
                <w:rFonts w:hint="cs"/>
                <w:sz w:val="24"/>
                <w:rtl/>
              </w:rPr>
              <w:t>,</w:t>
            </w:r>
            <w:r>
              <w:rPr>
                <w:rFonts w:hint="cs"/>
                <w:sz w:val="24"/>
                <w:rtl/>
              </w:rPr>
              <w:t xml:space="preserve"> </w:t>
            </w:r>
            <w:r w:rsidR="00254B91">
              <w:rPr>
                <w:rFonts w:hint="cs"/>
                <w:sz w:val="24"/>
                <w:rtl/>
              </w:rPr>
              <w:t xml:space="preserve">מסחריים, כספיים ואחרים, שעלולים להשפיע לרעה </w:t>
            </w:r>
            <w:r w:rsidR="00675D49">
              <w:rPr>
                <w:rFonts w:hint="cs"/>
                <w:sz w:val="24"/>
                <w:rtl/>
              </w:rPr>
              <w:t>ע</w:t>
            </w:r>
            <w:r w:rsidR="00254B91">
              <w:rPr>
                <w:rFonts w:hint="cs"/>
                <w:sz w:val="24"/>
                <w:rtl/>
              </w:rPr>
              <w:t>ל איכות עבודתם.</w:t>
            </w:r>
          </w:p>
          <w:p w:rsidR="00254B91" w:rsidRDefault="00254B91" w:rsidP="007D7D18">
            <w:pPr>
              <w:numPr>
                <w:ilvl w:val="0"/>
                <w:numId w:val="31"/>
              </w:numPr>
              <w:ind w:left="384"/>
              <w:rPr>
                <w:sz w:val="24"/>
              </w:rPr>
            </w:pPr>
            <w:r>
              <w:rPr>
                <w:rFonts w:hint="cs"/>
                <w:sz w:val="24"/>
                <w:rtl/>
              </w:rPr>
              <w:t xml:space="preserve">יש מדיניות ונהלים להבטחת הגנה על מידע סודי וזכויות בעלות של הלקוח. </w:t>
            </w:r>
          </w:p>
          <w:p w:rsidR="00254B91" w:rsidRDefault="00254B91" w:rsidP="007D7D18">
            <w:pPr>
              <w:numPr>
                <w:ilvl w:val="0"/>
                <w:numId w:val="31"/>
              </w:numPr>
              <w:ind w:left="384"/>
              <w:rPr>
                <w:sz w:val="24"/>
              </w:rPr>
            </w:pPr>
            <w:r>
              <w:rPr>
                <w:rFonts w:hint="cs"/>
                <w:sz w:val="24"/>
                <w:rtl/>
              </w:rPr>
              <w:t xml:space="preserve">יש מדיניות ונהלים למניעת מעורבות בכל פעילות, שעלולה להפחית את האימון </w:t>
            </w:r>
            <w:r>
              <w:rPr>
                <w:rFonts w:hint="cs"/>
                <w:sz w:val="24"/>
                <w:rtl/>
              </w:rPr>
              <w:lastRenderedPageBreak/>
              <w:t>במיומנות, בהיעדר משוא פנים, בשיפוט או ביושרה התפעולית של הארגון.</w:t>
            </w:r>
          </w:p>
          <w:p w:rsidR="001329AC" w:rsidRDefault="00254B91" w:rsidP="007D7D18">
            <w:pPr>
              <w:numPr>
                <w:ilvl w:val="0"/>
                <w:numId w:val="31"/>
              </w:numPr>
              <w:ind w:left="384"/>
              <w:rPr>
                <w:sz w:val="24"/>
              </w:rPr>
            </w:pPr>
            <w:r>
              <w:rPr>
                <w:rFonts w:hint="cs"/>
                <w:sz w:val="24"/>
                <w:rtl/>
              </w:rPr>
              <w:t>הוגדרו, בסיוע תרשימים ארגוניים, המבנה הארגוני והניהולי של יצרן חומרי הייחוס, מיקומו בארגון-על כלשהו והיחסים בין הנהלה, תפעול טכני, שירותי תמיכה, קבלני משנה</w:t>
            </w:r>
            <w:r w:rsidR="00054A71">
              <w:rPr>
                <w:rFonts w:hint="cs"/>
                <w:sz w:val="24"/>
                <w:rtl/>
              </w:rPr>
              <w:t xml:space="preserve"> ומערכת ניהול האיכות.</w:t>
            </w:r>
          </w:p>
          <w:p w:rsidR="00054A71" w:rsidRDefault="00054A71" w:rsidP="007D7D18">
            <w:pPr>
              <w:numPr>
                <w:ilvl w:val="0"/>
                <w:numId w:val="31"/>
              </w:numPr>
              <w:ind w:left="384"/>
              <w:rPr>
                <w:sz w:val="24"/>
              </w:rPr>
            </w:pPr>
            <w:r>
              <w:rPr>
                <w:rFonts w:hint="cs"/>
                <w:sz w:val="24"/>
                <w:rtl/>
              </w:rPr>
              <w:t>צוינו האחריות, הסמכות, ויחסי הגומלין של כל חברי הצוות המנהלים, מבצעים או מאשרים עבודה, שיש לה השפעה על איכות חומרי הייחוס המיוצרים.</w:t>
            </w:r>
          </w:p>
          <w:p w:rsidR="00054A71" w:rsidRDefault="00054A71" w:rsidP="007D7D18">
            <w:pPr>
              <w:numPr>
                <w:ilvl w:val="0"/>
                <w:numId w:val="31"/>
              </w:numPr>
              <w:ind w:left="384"/>
              <w:rPr>
                <w:sz w:val="24"/>
              </w:rPr>
            </w:pPr>
            <w:r>
              <w:rPr>
                <w:rFonts w:hint="cs"/>
                <w:sz w:val="24"/>
                <w:rtl/>
              </w:rPr>
              <w:t>יש הנהלה טכנית, לרבות מנהל טכני, שיש לה אחריות כוללת לתפעול טכני ולהקצאת המשאבים הנחוצים להבטחת האיכות הנדרשת של כל פעולה, המהווה חלק מייצור חומר</w:t>
            </w:r>
            <w:r w:rsidR="00675D49">
              <w:rPr>
                <w:rFonts w:hint="cs"/>
                <w:sz w:val="24"/>
                <w:rtl/>
              </w:rPr>
              <w:t>י</w:t>
            </w:r>
            <w:r>
              <w:rPr>
                <w:rFonts w:hint="cs"/>
                <w:sz w:val="24"/>
                <w:rtl/>
              </w:rPr>
              <w:t xml:space="preserve"> ייחוס.</w:t>
            </w:r>
          </w:p>
          <w:p w:rsidR="00054A71" w:rsidRDefault="00675D49" w:rsidP="00675D49">
            <w:pPr>
              <w:numPr>
                <w:ilvl w:val="0"/>
                <w:numId w:val="31"/>
              </w:numPr>
              <w:ind w:left="384"/>
              <w:rPr>
                <w:sz w:val="24"/>
              </w:rPr>
            </w:pPr>
            <w:r>
              <w:rPr>
                <w:rFonts w:hint="cs"/>
                <w:sz w:val="24"/>
                <w:rtl/>
              </w:rPr>
              <w:t>מונה חבר צוות כמנהל איכות</w:t>
            </w:r>
            <w:r w:rsidR="00054A71">
              <w:rPr>
                <w:rFonts w:hint="cs"/>
                <w:sz w:val="24"/>
                <w:rtl/>
              </w:rPr>
              <w:t>, שבלי קשר לאחריותו וחובותיו האחרות, הוא בעל אחריות וסמכות מוגדרות</w:t>
            </w:r>
            <w:r>
              <w:rPr>
                <w:rFonts w:hint="cs"/>
                <w:sz w:val="24"/>
                <w:rtl/>
              </w:rPr>
              <w:t>,</w:t>
            </w:r>
            <w:r w:rsidR="00054A71">
              <w:rPr>
                <w:rFonts w:hint="cs"/>
                <w:sz w:val="24"/>
                <w:rtl/>
              </w:rPr>
              <w:t xml:space="preserve"> להבטיח שהדרישות של </w:t>
            </w:r>
            <w:r w:rsidR="00054A71" w:rsidRPr="00BE6BC6">
              <w:rPr>
                <w:sz w:val="20"/>
                <w:szCs w:val="20"/>
              </w:rPr>
              <w:t>ISO GUIDE 34</w:t>
            </w:r>
            <w:r w:rsidR="00054A71">
              <w:rPr>
                <w:rFonts w:hint="cs"/>
                <w:sz w:val="24"/>
                <w:rtl/>
              </w:rPr>
              <w:t xml:space="preserve"> מוטמעות ונשמרות בכל עת. מנהל האיכות הוא בעל גישה ישירה להנהלה הבכירה ביותר, ברמה בה מתקבלות </w:t>
            </w:r>
            <w:r w:rsidR="0020655A">
              <w:rPr>
                <w:rFonts w:hint="cs"/>
                <w:sz w:val="24"/>
                <w:rtl/>
              </w:rPr>
              <w:t>החלטות ניהוליות על מדיניות ייצור ו</w:t>
            </w:r>
            <w:r w:rsidR="00BE6BC6">
              <w:rPr>
                <w:rFonts w:hint="cs"/>
                <w:sz w:val="24"/>
                <w:rtl/>
              </w:rPr>
              <w:t xml:space="preserve">על הקצאת </w:t>
            </w:r>
            <w:r w:rsidR="0020655A">
              <w:rPr>
                <w:rFonts w:hint="cs"/>
                <w:sz w:val="24"/>
                <w:rtl/>
              </w:rPr>
              <w:t>משאבים.</w:t>
            </w:r>
          </w:p>
          <w:p w:rsidR="00B06089" w:rsidRPr="0020655A" w:rsidRDefault="0020655A" w:rsidP="007D7D18">
            <w:pPr>
              <w:numPr>
                <w:ilvl w:val="0"/>
                <w:numId w:val="31"/>
              </w:numPr>
              <w:ind w:left="384"/>
              <w:rPr>
                <w:sz w:val="24"/>
              </w:rPr>
            </w:pPr>
            <w:r>
              <w:rPr>
                <w:rFonts w:hint="cs"/>
                <w:sz w:val="24"/>
                <w:rtl/>
              </w:rPr>
              <w:t>מונו סגנים לחברי הנהלה בתפקידי מפתח, כמו מנהל טכני ומנהל איכות.</w:t>
            </w:r>
          </w:p>
        </w:tc>
        <w:tc>
          <w:tcPr>
            <w:tcW w:w="1353" w:type="dxa"/>
          </w:tcPr>
          <w:p w:rsidR="00B06089" w:rsidRPr="00062234" w:rsidRDefault="00B06089" w:rsidP="007D7D18">
            <w:pPr>
              <w:rPr>
                <w:b/>
                <w:bCs/>
                <w:sz w:val="24"/>
              </w:rPr>
            </w:pPr>
            <w:r w:rsidRPr="00B06089">
              <w:rPr>
                <w:rFonts w:cs="Times New Roman"/>
                <w:b/>
                <w:bCs/>
                <w:sz w:val="24"/>
                <w:rtl/>
              </w:rPr>
              <w:lastRenderedPageBreak/>
              <w:t>4.2.</w:t>
            </w:r>
            <w:r>
              <w:rPr>
                <w:rFonts w:hint="cs"/>
                <w:b/>
                <w:bCs/>
                <w:sz w:val="24"/>
                <w:rtl/>
              </w:rPr>
              <w:t>3</w:t>
            </w:r>
          </w:p>
        </w:tc>
      </w:tr>
      <w:tr w:rsidR="00663E3D" w:rsidRPr="00F20764" w:rsidTr="00CB55B8">
        <w:trPr>
          <w:trHeight w:val="464"/>
          <w:jc w:val="right"/>
        </w:trPr>
        <w:tc>
          <w:tcPr>
            <w:tcW w:w="12821" w:type="dxa"/>
            <w:gridSpan w:val="5"/>
            <w:shd w:val="clear" w:color="auto" w:fill="D9D9D9"/>
          </w:tcPr>
          <w:p w:rsidR="00663E3D" w:rsidRPr="006E6ED6" w:rsidRDefault="00663E3D" w:rsidP="007D7D18">
            <w:pPr>
              <w:rPr>
                <w:sz w:val="24"/>
                <w:rtl/>
              </w:rPr>
            </w:pPr>
            <w:r>
              <w:rPr>
                <w:rFonts w:ascii="Arial,Bold" w:hAnsi="Arial,Bold" w:hint="cs"/>
                <w:b/>
                <w:bCs/>
                <w:sz w:val="24"/>
                <w:rtl/>
              </w:rPr>
              <w:lastRenderedPageBreak/>
              <w:t xml:space="preserve">בקרת תיעוד ומידע    </w:t>
            </w:r>
            <w:r w:rsidRPr="00960A78">
              <w:rPr>
                <w:rFonts w:cs="Times New Roman"/>
                <w:b/>
                <w:bCs/>
                <w:sz w:val="24"/>
              </w:rPr>
              <w:t>Document and information control</w:t>
            </w:r>
          </w:p>
        </w:tc>
        <w:tc>
          <w:tcPr>
            <w:tcW w:w="1353" w:type="dxa"/>
            <w:shd w:val="clear" w:color="auto" w:fill="D9D9D9"/>
            <w:vAlign w:val="center"/>
          </w:tcPr>
          <w:p w:rsidR="00663E3D" w:rsidRPr="00B35185" w:rsidRDefault="00663E3D" w:rsidP="007D7D18">
            <w:pPr>
              <w:rPr>
                <w:rFonts w:cs="Times New Roman"/>
                <w:b/>
                <w:bCs/>
                <w:sz w:val="24"/>
              </w:rPr>
            </w:pPr>
            <w:r w:rsidRPr="00B35185">
              <w:rPr>
                <w:rFonts w:cs="Times New Roman"/>
                <w:b/>
                <w:bCs/>
                <w:sz w:val="24"/>
                <w:rtl/>
              </w:rPr>
              <w:t>4.3</w:t>
            </w:r>
          </w:p>
        </w:tc>
      </w:tr>
      <w:tr w:rsidR="007D7D18" w:rsidRPr="00F20764" w:rsidTr="00423460">
        <w:trPr>
          <w:trHeight w:val="407"/>
          <w:jc w:val="right"/>
        </w:trPr>
        <w:tc>
          <w:tcPr>
            <w:tcW w:w="1008" w:type="dxa"/>
          </w:tcPr>
          <w:p w:rsidR="007D7D18" w:rsidRPr="00F20764" w:rsidRDefault="007D7D18" w:rsidP="007D7D18">
            <w:pPr>
              <w:jc w:val="right"/>
              <w:rPr>
                <w:sz w:val="24"/>
                <w:u w:val="single"/>
              </w:rPr>
            </w:pPr>
          </w:p>
        </w:tc>
        <w:tc>
          <w:tcPr>
            <w:tcW w:w="1440" w:type="dxa"/>
          </w:tcPr>
          <w:p w:rsidR="007D7D18" w:rsidRPr="00F20764" w:rsidRDefault="007D7D18" w:rsidP="007D7D18">
            <w:pPr>
              <w:jc w:val="right"/>
              <w:rPr>
                <w:sz w:val="24"/>
                <w:u w:val="single"/>
              </w:rPr>
            </w:pPr>
          </w:p>
        </w:tc>
        <w:tc>
          <w:tcPr>
            <w:tcW w:w="1260" w:type="dxa"/>
          </w:tcPr>
          <w:p w:rsidR="007D7D18" w:rsidRPr="00F20764" w:rsidRDefault="007D7D18" w:rsidP="007D7D18">
            <w:pPr>
              <w:jc w:val="right"/>
              <w:rPr>
                <w:sz w:val="24"/>
                <w:u w:val="single"/>
              </w:rPr>
            </w:pPr>
          </w:p>
        </w:tc>
        <w:tc>
          <w:tcPr>
            <w:tcW w:w="1034" w:type="dxa"/>
          </w:tcPr>
          <w:p w:rsidR="007D7D18" w:rsidRPr="00F20764" w:rsidRDefault="007D7D18" w:rsidP="007D7D18">
            <w:pPr>
              <w:jc w:val="right"/>
              <w:rPr>
                <w:sz w:val="24"/>
                <w:u w:val="single"/>
              </w:rPr>
            </w:pPr>
          </w:p>
        </w:tc>
        <w:tc>
          <w:tcPr>
            <w:tcW w:w="8079" w:type="dxa"/>
            <w:vAlign w:val="center"/>
          </w:tcPr>
          <w:p w:rsidR="007D7D18" w:rsidRPr="006E6ED6" w:rsidRDefault="007D7D18" w:rsidP="007D7D18">
            <w:pPr>
              <w:autoSpaceDE w:val="0"/>
              <w:autoSpaceDN w:val="0"/>
              <w:adjustRightInd w:val="0"/>
              <w:rPr>
                <w:rFonts w:ascii="Arial" w:hAnsi="Arial" w:cs="Arial"/>
                <w:sz w:val="24"/>
                <w:rtl/>
              </w:rPr>
            </w:pPr>
            <w:r w:rsidRPr="006E6ED6">
              <w:rPr>
                <w:rFonts w:ascii="Arial,Bold" w:hAnsi="Arial,Bold" w:hint="cs"/>
                <w:b/>
                <w:bCs/>
                <w:sz w:val="24"/>
                <w:rtl/>
              </w:rPr>
              <w:t>כללי</w:t>
            </w:r>
            <w:r w:rsidR="00C468A8">
              <w:rPr>
                <w:rFonts w:ascii="Arial,Bold" w:hAnsi="Arial,Bold" w:hint="cs"/>
                <w:b/>
                <w:bCs/>
                <w:sz w:val="24"/>
                <w:rtl/>
              </w:rPr>
              <w:t xml:space="preserve">   </w:t>
            </w:r>
            <w:r w:rsidRPr="006E6ED6">
              <w:rPr>
                <w:rFonts w:ascii="Arial,Bold" w:hAnsi="Arial,Bold" w:hint="cs"/>
                <w:b/>
                <w:bCs/>
                <w:sz w:val="24"/>
                <w:rtl/>
              </w:rPr>
              <w:t xml:space="preserve"> </w:t>
            </w:r>
            <w:r w:rsidRPr="00960A78">
              <w:rPr>
                <w:rFonts w:cs="Times New Roman"/>
                <w:b/>
                <w:bCs/>
                <w:sz w:val="24"/>
              </w:rPr>
              <w:t>General</w:t>
            </w:r>
          </w:p>
        </w:tc>
        <w:tc>
          <w:tcPr>
            <w:tcW w:w="1353" w:type="dxa"/>
            <w:vMerge w:val="restart"/>
          </w:tcPr>
          <w:p w:rsidR="007D7D18" w:rsidRPr="00B35185" w:rsidRDefault="007D7D18" w:rsidP="007D7D18">
            <w:pPr>
              <w:rPr>
                <w:rFonts w:cs="Times New Roman"/>
                <w:b/>
                <w:bCs/>
                <w:sz w:val="24"/>
              </w:rPr>
            </w:pPr>
            <w:r w:rsidRPr="00B35185">
              <w:rPr>
                <w:rFonts w:cs="Times New Roman" w:hint="cs"/>
                <w:b/>
                <w:bCs/>
                <w:sz w:val="24"/>
                <w:rtl/>
              </w:rPr>
              <w:t>4.3.1</w:t>
            </w:r>
          </w:p>
        </w:tc>
      </w:tr>
      <w:tr w:rsidR="007D7D18" w:rsidRPr="00F20764" w:rsidTr="00423460">
        <w:trPr>
          <w:trHeight w:val="198"/>
          <w:jc w:val="right"/>
        </w:trPr>
        <w:tc>
          <w:tcPr>
            <w:tcW w:w="1008" w:type="dxa"/>
          </w:tcPr>
          <w:p w:rsidR="007D7D18" w:rsidRPr="00F20764" w:rsidRDefault="007D7D18" w:rsidP="007D7D18">
            <w:pPr>
              <w:jc w:val="right"/>
              <w:rPr>
                <w:sz w:val="24"/>
                <w:u w:val="single"/>
              </w:rPr>
            </w:pPr>
          </w:p>
        </w:tc>
        <w:tc>
          <w:tcPr>
            <w:tcW w:w="1440" w:type="dxa"/>
          </w:tcPr>
          <w:p w:rsidR="007D7D18" w:rsidRPr="00F20764" w:rsidRDefault="007D7D18" w:rsidP="007D7D18">
            <w:pPr>
              <w:jc w:val="right"/>
              <w:rPr>
                <w:sz w:val="24"/>
                <w:u w:val="single"/>
              </w:rPr>
            </w:pPr>
          </w:p>
        </w:tc>
        <w:tc>
          <w:tcPr>
            <w:tcW w:w="1260" w:type="dxa"/>
          </w:tcPr>
          <w:p w:rsidR="007D7D18" w:rsidRPr="00F20764" w:rsidRDefault="007D7D18" w:rsidP="007D7D18">
            <w:pPr>
              <w:jc w:val="right"/>
              <w:rPr>
                <w:sz w:val="24"/>
                <w:u w:val="single"/>
              </w:rPr>
            </w:pPr>
          </w:p>
        </w:tc>
        <w:tc>
          <w:tcPr>
            <w:tcW w:w="1034" w:type="dxa"/>
          </w:tcPr>
          <w:p w:rsidR="007D7D18" w:rsidRPr="00F20764" w:rsidRDefault="007D7D18" w:rsidP="007D7D18">
            <w:pPr>
              <w:jc w:val="right"/>
              <w:rPr>
                <w:sz w:val="24"/>
                <w:u w:val="single"/>
              </w:rPr>
            </w:pPr>
          </w:p>
        </w:tc>
        <w:tc>
          <w:tcPr>
            <w:tcW w:w="8079" w:type="dxa"/>
          </w:tcPr>
          <w:p w:rsidR="007D7D18" w:rsidRDefault="007D7D18" w:rsidP="00BE6BC6">
            <w:pPr>
              <w:autoSpaceDE w:val="0"/>
              <w:autoSpaceDN w:val="0"/>
              <w:adjustRightInd w:val="0"/>
              <w:rPr>
                <w:rFonts w:ascii="Arial" w:hAnsi="Arial"/>
                <w:sz w:val="24"/>
                <w:rtl/>
              </w:rPr>
            </w:pPr>
            <w:r>
              <w:rPr>
                <w:rFonts w:ascii="Arial" w:hAnsi="Arial" w:hint="cs"/>
                <w:sz w:val="24"/>
                <w:rtl/>
              </w:rPr>
              <w:t>הארגון הנהיג ומתחזק נהלים לבקרת כל המסמכים ו</w:t>
            </w:r>
            <w:r w:rsidR="00BE6BC6">
              <w:rPr>
                <w:rFonts w:ascii="Arial" w:hAnsi="Arial" w:hint="cs"/>
                <w:sz w:val="24"/>
                <w:rtl/>
              </w:rPr>
              <w:t>ה</w:t>
            </w:r>
            <w:r>
              <w:rPr>
                <w:rFonts w:ascii="Arial" w:hAnsi="Arial" w:hint="cs"/>
                <w:sz w:val="24"/>
                <w:rtl/>
              </w:rPr>
              <w:t xml:space="preserve">מידע </w:t>
            </w:r>
            <w:r w:rsidR="00BE6BC6">
              <w:rPr>
                <w:rFonts w:ascii="Arial" w:hAnsi="Arial" w:hint="cs"/>
                <w:sz w:val="24"/>
                <w:rtl/>
              </w:rPr>
              <w:t>ה</w:t>
            </w:r>
            <w:r>
              <w:rPr>
                <w:rFonts w:ascii="Arial" w:hAnsi="Arial" w:hint="cs"/>
                <w:sz w:val="24"/>
                <w:rtl/>
              </w:rPr>
              <w:t>אחר המהוים חלק ממערכת הניהול. אלה עשויים לכלול מסמכים ממקור חיצוני דוגמת תקנים, מדריכים, שיטות בדיקה ו/או כיול, מפרטים, הנחיות וספרי הוראות שיש בהם התייחסות לחומרי הייחוס המיוצרים.</w:t>
            </w:r>
          </w:p>
          <w:p w:rsidR="007D7D18" w:rsidRDefault="007D7D18" w:rsidP="007D7D18">
            <w:pPr>
              <w:autoSpaceDE w:val="0"/>
              <w:autoSpaceDN w:val="0"/>
              <w:adjustRightInd w:val="0"/>
              <w:rPr>
                <w:rFonts w:ascii="Arial" w:hAnsi="Arial"/>
                <w:sz w:val="24"/>
                <w:rtl/>
              </w:rPr>
            </w:pPr>
            <w:r>
              <w:rPr>
                <w:rFonts w:ascii="Arial" w:hAnsi="Arial" w:hint="cs"/>
                <w:sz w:val="20"/>
                <w:szCs w:val="20"/>
                <w:rtl/>
              </w:rPr>
              <w:t xml:space="preserve">הערה:  </w:t>
            </w:r>
            <w:r w:rsidRPr="002A58C1">
              <w:rPr>
                <w:rFonts w:ascii="Arial" w:hAnsi="Arial" w:hint="cs"/>
                <w:sz w:val="20"/>
                <w:szCs w:val="20"/>
                <w:rtl/>
              </w:rPr>
              <w:t>בהקשר זה, המונח "מסמכים" משמעותו כל מידע או הנחיות, לרבות הצהרות מדיניות, ספרים, נהלים, מפרטים, טבלאות כיול, תרשימים, תכנות וכד'. כל אלה עשויים להיות בסוגי מדיה שונים, בנייר או בג</w:t>
            </w:r>
            <w:r w:rsidR="00BE6BC6">
              <w:rPr>
                <w:rFonts w:ascii="Arial" w:hAnsi="Arial" w:hint="cs"/>
                <w:sz w:val="20"/>
                <w:szCs w:val="20"/>
                <w:rtl/>
              </w:rPr>
              <w:t>י</w:t>
            </w:r>
            <w:r w:rsidRPr="002A58C1">
              <w:rPr>
                <w:rFonts w:ascii="Arial" w:hAnsi="Arial" w:hint="cs"/>
                <w:sz w:val="20"/>
                <w:szCs w:val="20"/>
                <w:rtl/>
              </w:rPr>
              <w:t xml:space="preserve">רסה </w:t>
            </w:r>
            <w:r w:rsidRPr="002A58C1">
              <w:rPr>
                <w:rFonts w:ascii="Arial" w:hAnsi="Arial" w:hint="cs"/>
                <w:sz w:val="20"/>
                <w:szCs w:val="20"/>
                <w:rtl/>
              </w:rPr>
              <w:lastRenderedPageBreak/>
              <w:t xml:space="preserve">אלקטרונית, באופן דיגיטלי, אנאלוגי, </w:t>
            </w:r>
            <w:r>
              <w:rPr>
                <w:rFonts w:ascii="Arial" w:hAnsi="Arial" w:hint="cs"/>
                <w:sz w:val="20"/>
                <w:szCs w:val="20"/>
                <w:rtl/>
              </w:rPr>
              <w:t>צ</w:t>
            </w:r>
            <w:r w:rsidRPr="002A58C1">
              <w:rPr>
                <w:rFonts w:ascii="Arial" w:hAnsi="Arial" w:hint="cs"/>
                <w:sz w:val="20"/>
                <w:szCs w:val="20"/>
                <w:rtl/>
              </w:rPr>
              <w:t>ילומי או כתוב</w:t>
            </w:r>
            <w:r>
              <w:rPr>
                <w:rFonts w:ascii="Arial" w:hAnsi="Arial" w:hint="cs"/>
                <w:sz w:val="24"/>
                <w:rtl/>
              </w:rPr>
              <w:t>.</w:t>
            </w:r>
          </w:p>
          <w:p w:rsidR="00DE36E0" w:rsidRPr="002A58C1" w:rsidRDefault="00DE36E0" w:rsidP="007D7D18">
            <w:pPr>
              <w:autoSpaceDE w:val="0"/>
              <w:autoSpaceDN w:val="0"/>
              <w:adjustRightInd w:val="0"/>
              <w:rPr>
                <w:rFonts w:ascii="Arial" w:hAnsi="Arial"/>
                <w:sz w:val="24"/>
                <w:rtl/>
              </w:rPr>
            </w:pPr>
          </w:p>
        </w:tc>
        <w:tc>
          <w:tcPr>
            <w:tcW w:w="1353" w:type="dxa"/>
            <w:vMerge/>
          </w:tcPr>
          <w:p w:rsidR="007D7D18" w:rsidRPr="00B35185" w:rsidRDefault="007D7D18" w:rsidP="007D7D18">
            <w:pPr>
              <w:rPr>
                <w:rFonts w:cs="Times New Roman"/>
                <w:b/>
                <w:bCs/>
                <w:sz w:val="24"/>
              </w:rPr>
            </w:pPr>
          </w:p>
        </w:tc>
      </w:tr>
      <w:tr w:rsidR="00FB2338" w:rsidRPr="00F20764" w:rsidTr="00423460">
        <w:trPr>
          <w:trHeight w:val="259"/>
          <w:jc w:val="right"/>
        </w:trPr>
        <w:tc>
          <w:tcPr>
            <w:tcW w:w="1008" w:type="dxa"/>
          </w:tcPr>
          <w:p w:rsidR="00FB2338" w:rsidRPr="00F20764" w:rsidRDefault="00FB2338" w:rsidP="007D7D18">
            <w:pPr>
              <w:jc w:val="right"/>
              <w:rPr>
                <w:sz w:val="24"/>
                <w:u w:val="single"/>
              </w:rPr>
            </w:pPr>
          </w:p>
        </w:tc>
        <w:tc>
          <w:tcPr>
            <w:tcW w:w="1440" w:type="dxa"/>
          </w:tcPr>
          <w:p w:rsidR="00FB2338" w:rsidRPr="00F20764" w:rsidRDefault="00FB2338" w:rsidP="007D7D18">
            <w:pPr>
              <w:jc w:val="right"/>
              <w:rPr>
                <w:sz w:val="24"/>
                <w:u w:val="single"/>
              </w:rPr>
            </w:pPr>
          </w:p>
        </w:tc>
        <w:tc>
          <w:tcPr>
            <w:tcW w:w="1260" w:type="dxa"/>
          </w:tcPr>
          <w:p w:rsidR="00FB2338" w:rsidRPr="00F20764" w:rsidRDefault="00FB2338" w:rsidP="007D7D18">
            <w:pPr>
              <w:jc w:val="right"/>
              <w:rPr>
                <w:sz w:val="24"/>
                <w:u w:val="single"/>
              </w:rPr>
            </w:pPr>
          </w:p>
        </w:tc>
        <w:tc>
          <w:tcPr>
            <w:tcW w:w="1034" w:type="dxa"/>
          </w:tcPr>
          <w:p w:rsidR="00FB2338" w:rsidRPr="00F20764" w:rsidRDefault="00FB2338" w:rsidP="007D7D18">
            <w:pPr>
              <w:jc w:val="right"/>
              <w:rPr>
                <w:sz w:val="24"/>
                <w:u w:val="single"/>
              </w:rPr>
            </w:pPr>
          </w:p>
        </w:tc>
        <w:tc>
          <w:tcPr>
            <w:tcW w:w="8079" w:type="dxa"/>
          </w:tcPr>
          <w:p w:rsidR="00FB2338" w:rsidRPr="006E6ED6" w:rsidRDefault="006E6ED6" w:rsidP="007D7D18">
            <w:pPr>
              <w:autoSpaceDE w:val="0"/>
              <w:autoSpaceDN w:val="0"/>
              <w:adjustRightInd w:val="0"/>
              <w:rPr>
                <w:rFonts w:ascii="Arial,Bold" w:hAnsi="Arial,Bold"/>
                <w:b/>
                <w:bCs/>
                <w:sz w:val="24"/>
              </w:rPr>
            </w:pPr>
            <w:r>
              <w:rPr>
                <w:rFonts w:ascii="Arial,Bold" w:hAnsi="Arial,Bold" w:hint="cs"/>
                <w:b/>
                <w:bCs/>
                <w:sz w:val="24"/>
                <w:rtl/>
              </w:rPr>
              <w:t>אישור והפצה של מסמכים</w:t>
            </w:r>
            <w:r w:rsidR="00C468A8">
              <w:rPr>
                <w:rFonts w:ascii="Arial,Bold" w:hAnsi="Arial,Bold" w:hint="cs"/>
                <w:b/>
                <w:bCs/>
                <w:sz w:val="24"/>
                <w:rtl/>
              </w:rPr>
              <w:t xml:space="preserve">    </w:t>
            </w:r>
            <w:r>
              <w:rPr>
                <w:rFonts w:ascii="Arial,Bold" w:hAnsi="Arial,Bold" w:hint="cs"/>
                <w:b/>
                <w:bCs/>
                <w:sz w:val="24"/>
                <w:rtl/>
              </w:rPr>
              <w:t xml:space="preserve"> </w:t>
            </w:r>
            <w:r w:rsidRPr="00960A78">
              <w:rPr>
                <w:rFonts w:cs="Times New Roman"/>
                <w:b/>
                <w:bCs/>
                <w:sz w:val="24"/>
              </w:rPr>
              <w:t>Document approval and issue</w:t>
            </w:r>
          </w:p>
        </w:tc>
        <w:tc>
          <w:tcPr>
            <w:tcW w:w="1353" w:type="dxa"/>
          </w:tcPr>
          <w:p w:rsidR="00FB2338" w:rsidRPr="00B35185" w:rsidRDefault="006E6ED6" w:rsidP="007D7D18">
            <w:pPr>
              <w:rPr>
                <w:rFonts w:cs="Times New Roman"/>
                <w:b/>
                <w:bCs/>
                <w:sz w:val="24"/>
              </w:rPr>
            </w:pPr>
            <w:r w:rsidRPr="00B35185">
              <w:rPr>
                <w:rFonts w:cs="Times New Roman" w:hint="cs"/>
                <w:b/>
                <w:bCs/>
                <w:sz w:val="24"/>
                <w:rtl/>
              </w:rPr>
              <w:t>4.3.2</w:t>
            </w:r>
          </w:p>
        </w:tc>
      </w:tr>
      <w:tr w:rsidR="00FB2338" w:rsidRPr="00F20764" w:rsidTr="00423460">
        <w:trPr>
          <w:trHeight w:val="870"/>
          <w:jc w:val="right"/>
        </w:trPr>
        <w:tc>
          <w:tcPr>
            <w:tcW w:w="1008" w:type="dxa"/>
          </w:tcPr>
          <w:p w:rsidR="00FB2338" w:rsidRPr="00F20764" w:rsidRDefault="00FB2338" w:rsidP="007D7D18">
            <w:pPr>
              <w:jc w:val="right"/>
              <w:rPr>
                <w:sz w:val="24"/>
                <w:u w:val="single"/>
              </w:rPr>
            </w:pPr>
          </w:p>
        </w:tc>
        <w:tc>
          <w:tcPr>
            <w:tcW w:w="1440" w:type="dxa"/>
          </w:tcPr>
          <w:p w:rsidR="00FB2338" w:rsidRPr="00F20764" w:rsidRDefault="00FB2338" w:rsidP="007D7D18">
            <w:pPr>
              <w:jc w:val="right"/>
              <w:rPr>
                <w:sz w:val="24"/>
                <w:u w:val="single"/>
              </w:rPr>
            </w:pPr>
          </w:p>
        </w:tc>
        <w:tc>
          <w:tcPr>
            <w:tcW w:w="1260" w:type="dxa"/>
          </w:tcPr>
          <w:p w:rsidR="00FB2338" w:rsidRPr="00F20764" w:rsidRDefault="00FB2338" w:rsidP="007D7D18">
            <w:pPr>
              <w:jc w:val="right"/>
              <w:rPr>
                <w:sz w:val="24"/>
                <w:u w:val="single"/>
              </w:rPr>
            </w:pPr>
          </w:p>
        </w:tc>
        <w:tc>
          <w:tcPr>
            <w:tcW w:w="1034" w:type="dxa"/>
          </w:tcPr>
          <w:p w:rsidR="00FB2338" w:rsidRPr="00F20764" w:rsidRDefault="00FB2338" w:rsidP="007D7D18">
            <w:pPr>
              <w:jc w:val="right"/>
              <w:rPr>
                <w:sz w:val="24"/>
                <w:u w:val="single"/>
              </w:rPr>
            </w:pPr>
          </w:p>
        </w:tc>
        <w:tc>
          <w:tcPr>
            <w:tcW w:w="8079" w:type="dxa"/>
          </w:tcPr>
          <w:p w:rsidR="006E6ED6" w:rsidRPr="006E6ED6" w:rsidRDefault="00096538" w:rsidP="00BE6BC6">
            <w:pPr>
              <w:autoSpaceDE w:val="0"/>
              <w:autoSpaceDN w:val="0"/>
              <w:adjustRightInd w:val="0"/>
              <w:rPr>
                <w:rFonts w:ascii="Arial" w:hAnsi="Arial" w:cs="Arial"/>
                <w:sz w:val="20"/>
                <w:szCs w:val="20"/>
                <w:rtl/>
              </w:rPr>
            </w:pPr>
            <w:r>
              <w:rPr>
                <w:rFonts w:ascii="Arial" w:hAnsi="Arial" w:hint="cs"/>
                <w:sz w:val="24"/>
                <w:rtl/>
              </w:rPr>
              <w:t xml:space="preserve">כל המסמכים המופצים לצוות </w:t>
            </w:r>
            <w:r w:rsidR="00914D0E">
              <w:rPr>
                <w:rFonts w:ascii="Arial" w:hAnsi="Arial" w:hint="cs"/>
                <w:sz w:val="24"/>
                <w:rtl/>
              </w:rPr>
              <w:t>כ</w:t>
            </w:r>
            <w:r>
              <w:rPr>
                <w:rFonts w:ascii="Arial" w:hAnsi="Arial" w:hint="cs"/>
                <w:sz w:val="24"/>
                <w:rtl/>
              </w:rPr>
              <w:t>חלק ממערכת הניהול מבוקרים בצורה הולמת, לרבות סקירה ואישור לשימוש לפני ההפצה על ידי חבר/</w:t>
            </w:r>
            <w:r w:rsidR="00BE6BC6">
              <w:rPr>
                <w:rFonts w:ascii="Arial" w:hAnsi="Arial" w:hint="cs"/>
                <w:sz w:val="24"/>
                <w:rtl/>
              </w:rPr>
              <w:t>י</w:t>
            </w:r>
            <w:r>
              <w:rPr>
                <w:rFonts w:ascii="Arial" w:hAnsi="Arial" w:hint="cs"/>
                <w:sz w:val="24"/>
                <w:rtl/>
              </w:rPr>
              <w:t xml:space="preserve"> צוות שהורשה/ו לכך. קיימת רשימת מסטר, או רשימה מקבילה, שיש בה זיהוי של מצב הנוכחי של בחינה מחדש של מסמכי מערכת הניהול. הרשימה הזו זמינה ונגישה על מנת למנוע שימוש שמסמכים שאינם בתוקף או </w:t>
            </w:r>
            <w:r w:rsidR="00914D0E">
              <w:rPr>
                <w:rFonts w:ascii="Arial" w:hAnsi="Arial" w:hint="cs"/>
                <w:sz w:val="24"/>
                <w:rtl/>
              </w:rPr>
              <w:t>שאינם עוד בשימוש.</w:t>
            </w:r>
          </w:p>
        </w:tc>
        <w:tc>
          <w:tcPr>
            <w:tcW w:w="1353" w:type="dxa"/>
          </w:tcPr>
          <w:p w:rsidR="00FB2338" w:rsidRPr="00062234" w:rsidRDefault="006E6ED6" w:rsidP="007D7D18">
            <w:pPr>
              <w:rPr>
                <w:b/>
                <w:bCs/>
                <w:sz w:val="24"/>
              </w:rPr>
            </w:pPr>
            <w:r>
              <w:rPr>
                <w:rFonts w:hint="cs"/>
                <w:b/>
                <w:bCs/>
                <w:sz w:val="24"/>
                <w:rtl/>
              </w:rPr>
              <w:t>4.3.2.1</w:t>
            </w:r>
          </w:p>
        </w:tc>
      </w:tr>
      <w:tr w:rsidR="00FB2338" w:rsidRPr="00F20764" w:rsidTr="00423460">
        <w:trPr>
          <w:trHeight w:val="870"/>
          <w:jc w:val="right"/>
        </w:trPr>
        <w:tc>
          <w:tcPr>
            <w:tcW w:w="1008" w:type="dxa"/>
          </w:tcPr>
          <w:p w:rsidR="00FB2338" w:rsidRPr="00F20764" w:rsidRDefault="00FB2338" w:rsidP="007D7D18">
            <w:pPr>
              <w:jc w:val="right"/>
              <w:rPr>
                <w:sz w:val="24"/>
                <w:u w:val="single"/>
              </w:rPr>
            </w:pPr>
          </w:p>
        </w:tc>
        <w:tc>
          <w:tcPr>
            <w:tcW w:w="1440" w:type="dxa"/>
          </w:tcPr>
          <w:p w:rsidR="00FB2338" w:rsidRPr="00F20764" w:rsidRDefault="00FB2338" w:rsidP="007D7D18">
            <w:pPr>
              <w:jc w:val="right"/>
              <w:rPr>
                <w:sz w:val="24"/>
                <w:u w:val="single"/>
              </w:rPr>
            </w:pPr>
          </w:p>
        </w:tc>
        <w:tc>
          <w:tcPr>
            <w:tcW w:w="1260" w:type="dxa"/>
          </w:tcPr>
          <w:p w:rsidR="00FB2338" w:rsidRPr="00F20764" w:rsidRDefault="00FB2338" w:rsidP="007D7D18">
            <w:pPr>
              <w:jc w:val="right"/>
              <w:rPr>
                <w:sz w:val="24"/>
                <w:u w:val="single"/>
              </w:rPr>
            </w:pPr>
          </w:p>
        </w:tc>
        <w:tc>
          <w:tcPr>
            <w:tcW w:w="1034" w:type="dxa"/>
          </w:tcPr>
          <w:p w:rsidR="00FB2338" w:rsidRPr="00F20764" w:rsidRDefault="00FB2338" w:rsidP="007D7D18">
            <w:pPr>
              <w:jc w:val="right"/>
              <w:rPr>
                <w:sz w:val="24"/>
                <w:u w:val="single"/>
              </w:rPr>
            </w:pPr>
          </w:p>
        </w:tc>
        <w:tc>
          <w:tcPr>
            <w:tcW w:w="8079" w:type="dxa"/>
          </w:tcPr>
          <w:p w:rsidR="006E6ED6" w:rsidRDefault="00914D0E" w:rsidP="00BE6BC6">
            <w:pPr>
              <w:autoSpaceDE w:val="0"/>
              <w:autoSpaceDN w:val="0"/>
              <w:adjustRightInd w:val="0"/>
              <w:rPr>
                <w:rFonts w:ascii="Arial,Bold" w:hAnsi="Arial,Bold"/>
                <w:sz w:val="24"/>
                <w:rtl/>
              </w:rPr>
            </w:pPr>
            <w:r w:rsidRPr="00914D0E">
              <w:rPr>
                <w:rFonts w:ascii="Arial,Bold" w:hAnsi="Arial,Bold" w:hint="cs"/>
                <w:sz w:val="24"/>
                <w:rtl/>
              </w:rPr>
              <w:t xml:space="preserve">הנהלים </w:t>
            </w:r>
            <w:r w:rsidR="00BE6BC6">
              <w:rPr>
                <w:rFonts w:ascii="Arial,Bold" w:hAnsi="Arial,Bold" w:hint="cs"/>
                <w:sz w:val="24"/>
                <w:rtl/>
              </w:rPr>
              <w:t>מבטיחים</w:t>
            </w:r>
            <w:r>
              <w:rPr>
                <w:rFonts w:ascii="Arial,Bold" w:hAnsi="Arial,Bold" w:hint="cs"/>
                <w:sz w:val="24"/>
                <w:rtl/>
              </w:rPr>
              <w:t xml:space="preserve"> ש</w:t>
            </w:r>
            <w:r w:rsidR="00BE6BC6">
              <w:rPr>
                <w:rFonts w:ascii="Arial,Bold" w:hAnsi="Arial,Bold" w:hint="cs"/>
                <w:sz w:val="24"/>
                <w:rtl/>
              </w:rPr>
              <w:t>:</w:t>
            </w:r>
          </w:p>
          <w:p w:rsidR="00914D0E" w:rsidRDefault="00914D0E" w:rsidP="00BE6BC6">
            <w:pPr>
              <w:numPr>
                <w:ilvl w:val="0"/>
                <w:numId w:val="32"/>
              </w:numPr>
              <w:autoSpaceDE w:val="0"/>
              <w:autoSpaceDN w:val="0"/>
              <w:adjustRightInd w:val="0"/>
              <w:ind w:left="526"/>
              <w:rPr>
                <w:rFonts w:ascii="Arial,Bold" w:hAnsi="Arial,Bold"/>
                <w:sz w:val="24"/>
              </w:rPr>
            </w:pPr>
            <w:r>
              <w:rPr>
                <w:rFonts w:ascii="Arial,Bold" w:hAnsi="Arial,Bold" w:hint="cs"/>
                <w:sz w:val="24"/>
                <w:rtl/>
              </w:rPr>
              <w:t>מהדורות מאושרות של מסמכים מתאימים זמינים ונגישים בכל אתר בו מבוצעת פעילות החיונית לייצור אפקטיבי של חומרי ייחוס</w:t>
            </w:r>
            <w:r w:rsidR="00BE6BC6">
              <w:rPr>
                <w:rFonts w:ascii="Arial,Bold" w:hAnsi="Arial,Bold" w:hint="cs"/>
                <w:sz w:val="24"/>
                <w:rtl/>
              </w:rPr>
              <w:t>.</w:t>
            </w:r>
          </w:p>
          <w:p w:rsidR="00914D0E" w:rsidRDefault="00914D0E" w:rsidP="00BE6BC6">
            <w:pPr>
              <w:numPr>
                <w:ilvl w:val="0"/>
                <w:numId w:val="32"/>
              </w:numPr>
              <w:autoSpaceDE w:val="0"/>
              <w:autoSpaceDN w:val="0"/>
              <w:adjustRightInd w:val="0"/>
              <w:ind w:left="526"/>
              <w:rPr>
                <w:rFonts w:ascii="Arial,Bold" w:hAnsi="Arial,Bold"/>
                <w:sz w:val="24"/>
              </w:rPr>
            </w:pPr>
            <w:r>
              <w:rPr>
                <w:rFonts w:ascii="Arial,Bold" w:hAnsi="Arial,Bold" w:hint="cs"/>
                <w:sz w:val="24"/>
                <w:rtl/>
              </w:rPr>
              <w:t>מסמכים</w:t>
            </w:r>
            <w:r w:rsidR="00BE6BC6">
              <w:rPr>
                <w:rFonts w:ascii="Arial,Bold" w:hAnsi="Arial,Bold" w:hint="cs"/>
                <w:sz w:val="24"/>
                <w:rtl/>
              </w:rPr>
              <w:t xml:space="preserve"> </w:t>
            </w:r>
            <w:r>
              <w:rPr>
                <w:rFonts w:ascii="Arial,Bold" w:hAnsi="Arial,Bold" w:hint="cs"/>
                <w:sz w:val="24"/>
                <w:rtl/>
              </w:rPr>
              <w:t>נס</w:t>
            </w:r>
            <w:r w:rsidR="00BE6BC6">
              <w:rPr>
                <w:rFonts w:ascii="Arial,Bold" w:hAnsi="Arial,Bold" w:hint="cs"/>
                <w:sz w:val="24"/>
                <w:rtl/>
              </w:rPr>
              <w:t>ק</w:t>
            </w:r>
            <w:r>
              <w:rPr>
                <w:rFonts w:ascii="Arial,Bold" w:hAnsi="Arial,Bold" w:hint="cs"/>
                <w:sz w:val="24"/>
                <w:rtl/>
              </w:rPr>
              <w:t>רים תקופתית וכאשר נדרש, נערכים מחדש, על מנת להבטיח המשך התאמה ועמידה בדרישות ישימות</w:t>
            </w:r>
            <w:r w:rsidR="00BE6BC6">
              <w:rPr>
                <w:rFonts w:ascii="Arial,Bold" w:hAnsi="Arial,Bold" w:hint="cs"/>
                <w:sz w:val="24"/>
                <w:rtl/>
              </w:rPr>
              <w:t>.</w:t>
            </w:r>
          </w:p>
          <w:p w:rsidR="00914D0E" w:rsidRDefault="00914D0E" w:rsidP="00BE6BC6">
            <w:pPr>
              <w:numPr>
                <w:ilvl w:val="0"/>
                <w:numId w:val="32"/>
              </w:numPr>
              <w:autoSpaceDE w:val="0"/>
              <w:autoSpaceDN w:val="0"/>
              <w:adjustRightInd w:val="0"/>
              <w:ind w:left="526"/>
              <w:rPr>
                <w:rFonts w:ascii="Arial,Bold" w:hAnsi="Arial,Bold"/>
                <w:sz w:val="24"/>
              </w:rPr>
            </w:pPr>
            <w:r>
              <w:rPr>
                <w:rFonts w:ascii="Arial,Bold" w:hAnsi="Arial,Bold" w:hint="cs"/>
                <w:sz w:val="24"/>
                <w:rtl/>
              </w:rPr>
              <w:t>מסמכים שאינם בתוקף או שאינם בשימוש נאספים ללא דיחוי מכל הנקודות אליהן הופצו או שבהן נעשה בהם שימוש, או שמובטח בדרך אחרת שלא יעשה בהם שימוש לא מכוון</w:t>
            </w:r>
            <w:r w:rsidR="00BE6BC6">
              <w:rPr>
                <w:rFonts w:ascii="Arial,Bold" w:hAnsi="Arial,Bold" w:hint="cs"/>
                <w:sz w:val="24"/>
                <w:rtl/>
              </w:rPr>
              <w:t>.</w:t>
            </w:r>
          </w:p>
          <w:p w:rsidR="00FB2338" w:rsidRPr="0094668C" w:rsidRDefault="0094668C" w:rsidP="00BE6BC6">
            <w:pPr>
              <w:numPr>
                <w:ilvl w:val="0"/>
                <w:numId w:val="32"/>
              </w:numPr>
              <w:autoSpaceDE w:val="0"/>
              <w:autoSpaceDN w:val="0"/>
              <w:adjustRightInd w:val="0"/>
              <w:ind w:left="526"/>
              <w:rPr>
                <w:rFonts w:ascii="Arial,Bold" w:hAnsi="Arial,Bold"/>
                <w:sz w:val="24"/>
              </w:rPr>
            </w:pPr>
            <w:r>
              <w:rPr>
                <w:rFonts w:ascii="Arial,Bold" w:hAnsi="Arial,Bold" w:hint="cs"/>
                <w:sz w:val="24"/>
                <w:rtl/>
              </w:rPr>
              <w:t>מסמכים שאינם עוד בשימוש, הנשמרים כנדרש בחוק או לצורך שימור מידע מסומנים בהתאם.</w:t>
            </w:r>
          </w:p>
        </w:tc>
        <w:tc>
          <w:tcPr>
            <w:tcW w:w="1353" w:type="dxa"/>
          </w:tcPr>
          <w:p w:rsidR="00FB2338" w:rsidRPr="00062234" w:rsidRDefault="006E6ED6" w:rsidP="007D7D18">
            <w:pPr>
              <w:rPr>
                <w:b/>
                <w:bCs/>
                <w:sz w:val="24"/>
              </w:rPr>
            </w:pPr>
            <w:r>
              <w:rPr>
                <w:rFonts w:hint="cs"/>
                <w:b/>
                <w:bCs/>
                <w:sz w:val="24"/>
                <w:rtl/>
              </w:rPr>
              <w:t>4.3.2.</w:t>
            </w:r>
            <w:r w:rsidR="00C14647">
              <w:rPr>
                <w:rFonts w:hint="cs"/>
                <w:b/>
                <w:bCs/>
                <w:sz w:val="24"/>
                <w:rtl/>
              </w:rPr>
              <w:t>2</w:t>
            </w:r>
          </w:p>
        </w:tc>
      </w:tr>
      <w:tr w:rsidR="00C14647" w:rsidRPr="00F20764" w:rsidTr="00423460">
        <w:trPr>
          <w:trHeight w:val="870"/>
          <w:jc w:val="right"/>
        </w:trPr>
        <w:tc>
          <w:tcPr>
            <w:tcW w:w="1008" w:type="dxa"/>
          </w:tcPr>
          <w:p w:rsidR="00C14647" w:rsidRPr="00F20764" w:rsidRDefault="00C14647" w:rsidP="007D7D18">
            <w:pPr>
              <w:jc w:val="right"/>
              <w:rPr>
                <w:sz w:val="24"/>
                <w:u w:val="single"/>
              </w:rPr>
            </w:pPr>
          </w:p>
        </w:tc>
        <w:tc>
          <w:tcPr>
            <w:tcW w:w="1440" w:type="dxa"/>
          </w:tcPr>
          <w:p w:rsidR="00C14647" w:rsidRPr="00F20764" w:rsidRDefault="00C14647" w:rsidP="007D7D18">
            <w:pPr>
              <w:jc w:val="right"/>
              <w:rPr>
                <w:sz w:val="24"/>
                <w:u w:val="single"/>
              </w:rPr>
            </w:pPr>
          </w:p>
        </w:tc>
        <w:tc>
          <w:tcPr>
            <w:tcW w:w="1260" w:type="dxa"/>
          </w:tcPr>
          <w:p w:rsidR="00C14647" w:rsidRPr="00F20764" w:rsidRDefault="00C14647" w:rsidP="007D7D18">
            <w:pPr>
              <w:jc w:val="right"/>
              <w:rPr>
                <w:sz w:val="24"/>
                <w:u w:val="single"/>
              </w:rPr>
            </w:pPr>
          </w:p>
        </w:tc>
        <w:tc>
          <w:tcPr>
            <w:tcW w:w="1034" w:type="dxa"/>
          </w:tcPr>
          <w:p w:rsidR="00C14647" w:rsidRPr="00F20764" w:rsidRDefault="00C14647" w:rsidP="007D7D18">
            <w:pPr>
              <w:jc w:val="right"/>
              <w:rPr>
                <w:sz w:val="24"/>
                <w:u w:val="single"/>
              </w:rPr>
            </w:pPr>
          </w:p>
        </w:tc>
        <w:tc>
          <w:tcPr>
            <w:tcW w:w="8079" w:type="dxa"/>
            <w:vAlign w:val="center"/>
          </w:tcPr>
          <w:p w:rsidR="00C14647" w:rsidRDefault="00DE7564" w:rsidP="00BE6BC6">
            <w:pPr>
              <w:autoSpaceDE w:val="0"/>
              <w:autoSpaceDN w:val="0"/>
              <w:adjustRightInd w:val="0"/>
              <w:rPr>
                <w:rFonts w:ascii="Arial" w:hAnsi="Arial" w:cs="Arial"/>
                <w:sz w:val="20"/>
                <w:szCs w:val="20"/>
                <w:rtl/>
              </w:rPr>
            </w:pPr>
            <w:r w:rsidRPr="00DE7564">
              <w:rPr>
                <w:rFonts w:ascii="Arial,Bold" w:hAnsi="Arial,Bold" w:hint="cs"/>
                <w:sz w:val="24"/>
                <w:rtl/>
              </w:rPr>
              <w:t>מסמכי מערכת הניהול שהופצו על ידי הארגון</w:t>
            </w:r>
            <w:r>
              <w:rPr>
                <w:rFonts w:ascii="Arial,Bold" w:hAnsi="Arial,Bold" w:hint="cs"/>
                <w:sz w:val="24"/>
                <w:rtl/>
              </w:rPr>
              <w:t xml:space="preserve"> </w:t>
            </w:r>
            <w:r w:rsidR="00BE6BC6">
              <w:rPr>
                <w:rFonts w:ascii="Arial,Bold" w:hAnsi="Arial,Bold" w:hint="cs"/>
                <w:sz w:val="24"/>
                <w:rtl/>
              </w:rPr>
              <w:t>מזוהים</w:t>
            </w:r>
            <w:r>
              <w:rPr>
                <w:rFonts w:ascii="Arial,Bold" w:hAnsi="Arial,Bold" w:hint="cs"/>
                <w:sz w:val="24"/>
                <w:rtl/>
              </w:rPr>
              <w:t xml:space="preserve"> באופן ייחודי. זיהוי כזה </w:t>
            </w:r>
            <w:r w:rsidR="00BE6BC6">
              <w:rPr>
                <w:rFonts w:ascii="Arial,Bold" w:hAnsi="Arial,Bold" w:hint="cs"/>
                <w:sz w:val="24"/>
                <w:rtl/>
              </w:rPr>
              <w:t>כולל</w:t>
            </w:r>
            <w:r>
              <w:rPr>
                <w:rFonts w:ascii="Arial,Bold" w:hAnsi="Arial,Bold" w:hint="cs"/>
                <w:sz w:val="24"/>
                <w:rtl/>
              </w:rPr>
              <w:t xml:space="preserve"> את תאריך ההפצה ו/או מספ</w:t>
            </w:r>
            <w:r w:rsidR="00BE6BC6">
              <w:rPr>
                <w:rFonts w:ascii="Arial,Bold" w:hAnsi="Arial,Bold" w:hint="cs"/>
                <w:sz w:val="24"/>
                <w:rtl/>
              </w:rPr>
              <w:t>ר</w:t>
            </w:r>
            <w:r>
              <w:rPr>
                <w:rFonts w:ascii="Arial,Bold" w:hAnsi="Arial,Bold" w:hint="cs"/>
                <w:sz w:val="24"/>
                <w:rtl/>
              </w:rPr>
              <w:t xml:space="preserve"> המהדורה/ג</w:t>
            </w:r>
            <w:r w:rsidR="00BE6BC6">
              <w:rPr>
                <w:rFonts w:ascii="Arial,Bold" w:hAnsi="Arial,Bold" w:hint="cs"/>
                <w:sz w:val="24"/>
                <w:rtl/>
              </w:rPr>
              <w:t>י</w:t>
            </w:r>
            <w:r>
              <w:rPr>
                <w:rFonts w:ascii="Arial,Bold" w:hAnsi="Arial,Bold" w:hint="cs"/>
                <w:sz w:val="24"/>
                <w:rtl/>
              </w:rPr>
              <w:t xml:space="preserve">רסה, מספור עמודים, מספר העמודים הכולל במסמך </w:t>
            </w:r>
            <w:r w:rsidR="00BE6BC6">
              <w:rPr>
                <w:rFonts w:ascii="Arial,Bold" w:hAnsi="Arial,Bold" w:hint="cs"/>
                <w:sz w:val="24"/>
                <w:rtl/>
              </w:rPr>
              <w:t>או סימון של סוף המסמך והסמכות המפיצה</w:t>
            </w:r>
            <w:r>
              <w:rPr>
                <w:rFonts w:ascii="Arial,Bold" w:hAnsi="Arial,Bold" w:hint="cs"/>
                <w:sz w:val="24"/>
                <w:rtl/>
              </w:rPr>
              <w:t>.</w:t>
            </w:r>
          </w:p>
          <w:p w:rsidR="00DE36E0" w:rsidRDefault="00DE36E0" w:rsidP="00BE6BC6">
            <w:pPr>
              <w:autoSpaceDE w:val="0"/>
              <w:autoSpaceDN w:val="0"/>
              <w:adjustRightInd w:val="0"/>
              <w:rPr>
                <w:rFonts w:ascii="Arial" w:hAnsi="Arial" w:cs="Arial"/>
                <w:sz w:val="20"/>
                <w:szCs w:val="20"/>
                <w:rtl/>
              </w:rPr>
            </w:pPr>
          </w:p>
          <w:p w:rsidR="00DE36E0" w:rsidRPr="00C14647" w:rsidRDefault="00DE36E0" w:rsidP="00BE6BC6">
            <w:pPr>
              <w:autoSpaceDE w:val="0"/>
              <w:autoSpaceDN w:val="0"/>
              <w:adjustRightInd w:val="0"/>
              <w:rPr>
                <w:rFonts w:ascii="Arial" w:hAnsi="Arial" w:cs="Arial"/>
                <w:sz w:val="20"/>
                <w:szCs w:val="20"/>
                <w:rtl/>
              </w:rPr>
            </w:pPr>
          </w:p>
        </w:tc>
        <w:tc>
          <w:tcPr>
            <w:tcW w:w="1353" w:type="dxa"/>
          </w:tcPr>
          <w:p w:rsidR="00C14647" w:rsidRDefault="00C14647" w:rsidP="007D7D18">
            <w:pPr>
              <w:rPr>
                <w:b/>
                <w:bCs/>
                <w:sz w:val="24"/>
                <w:rtl/>
              </w:rPr>
            </w:pPr>
            <w:r>
              <w:rPr>
                <w:rFonts w:hint="cs"/>
                <w:b/>
                <w:bCs/>
                <w:sz w:val="24"/>
                <w:rtl/>
              </w:rPr>
              <w:lastRenderedPageBreak/>
              <w:t>4.3.2.3</w:t>
            </w:r>
          </w:p>
        </w:tc>
      </w:tr>
      <w:tr w:rsidR="00C14647" w:rsidRPr="00F20764" w:rsidTr="00423460">
        <w:trPr>
          <w:trHeight w:val="424"/>
          <w:jc w:val="right"/>
        </w:trPr>
        <w:tc>
          <w:tcPr>
            <w:tcW w:w="1008" w:type="dxa"/>
          </w:tcPr>
          <w:p w:rsidR="00C14647" w:rsidRPr="00F20764" w:rsidRDefault="00C14647" w:rsidP="007D7D18">
            <w:pPr>
              <w:jc w:val="right"/>
              <w:rPr>
                <w:sz w:val="24"/>
                <w:u w:val="single"/>
              </w:rPr>
            </w:pPr>
          </w:p>
        </w:tc>
        <w:tc>
          <w:tcPr>
            <w:tcW w:w="1440" w:type="dxa"/>
          </w:tcPr>
          <w:p w:rsidR="00C14647" w:rsidRPr="00F20764" w:rsidRDefault="00C14647" w:rsidP="007D7D18">
            <w:pPr>
              <w:jc w:val="right"/>
              <w:rPr>
                <w:sz w:val="24"/>
                <w:u w:val="single"/>
              </w:rPr>
            </w:pPr>
          </w:p>
        </w:tc>
        <w:tc>
          <w:tcPr>
            <w:tcW w:w="1260" w:type="dxa"/>
          </w:tcPr>
          <w:p w:rsidR="00C14647" w:rsidRPr="00F20764" w:rsidRDefault="00C14647" w:rsidP="007D7D18">
            <w:pPr>
              <w:jc w:val="right"/>
              <w:rPr>
                <w:sz w:val="24"/>
                <w:u w:val="single"/>
              </w:rPr>
            </w:pPr>
          </w:p>
        </w:tc>
        <w:tc>
          <w:tcPr>
            <w:tcW w:w="1034" w:type="dxa"/>
          </w:tcPr>
          <w:p w:rsidR="00C14647" w:rsidRPr="00F20764" w:rsidRDefault="00C14647" w:rsidP="007D7D18">
            <w:pPr>
              <w:jc w:val="right"/>
              <w:rPr>
                <w:sz w:val="24"/>
                <w:u w:val="single"/>
              </w:rPr>
            </w:pPr>
          </w:p>
        </w:tc>
        <w:tc>
          <w:tcPr>
            <w:tcW w:w="8079" w:type="dxa"/>
            <w:vAlign w:val="center"/>
          </w:tcPr>
          <w:p w:rsidR="00C14647" w:rsidRPr="006E6ED6" w:rsidRDefault="00C14647" w:rsidP="007D7D18">
            <w:pPr>
              <w:autoSpaceDE w:val="0"/>
              <w:autoSpaceDN w:val="0"/>
              <w:adjustRightInd w:val="0"/>
              <w:rPr>
                <w:rFonts w:ascii="Arial,Bold" w:hAnsi="Arial,Bold"/>
                <w:b/>
                <w:bCs/>
                <w:sz w:val="24"/>
                <w:rtl/>
              </w:rPr>
            </w:pPr>
            <w:r>
              <w:rPr>
                <w:rFonts w:ascii="Arial,Bold" w:hAnsi="Arial,Bold" w:hint="cs"/>
                <w:b/>
                <w:bCs/>
                <w:sz w:val="24"/>
                <w:rtl/>
              </w:rPr>
              <w:t>שינויים במסמכים</w:t>
            </w:r>
            <w:r w:rsidR="00C468A8">
              <w:rPr>
                <w:rFonts w:ascii="Arial,Bold" w:hAnsi="Arial,Bold" w:hint="cs"/>
                <w:b/>
                <w:bCs/>
                <w:sz w:val="24"/>
                <w:rtl/>
              </w:rPr>
              <w:t xml:space="preserve">   </w:t>
            </w:r>
            <w:r>
              <w:rPr>
                <w:rFonts w:ascii="Arial,Bold" w:hAnsi="Arial,Bold" w:hint="cs"/>
                <w:b/>
                <w:bCs/>
                <w:sz w:val="24"/>
                <w:rtl/>
              </w:rPr>
              <w:t xml:space="preserve"> </w:t>
            </w:r>
            <w:r w:rsidRPr="00960A78">
              <w:rPr>
                <w:rFonts w:cs="Times New Roman"/>
                <w:b/>
                <w:bCs/>
                <w:sz w:val="24"/>
              </w:rPr>
              <w:t>Document changes</w:t>
            </w:r>
          </w:p>
        </w:tc>
        <w:tc>
          <w:tcPr>
            <w:tcW w:w="1353" w:type="dxa"/>
          </w:tcPr>
          <w:p w:rsidR="00C14647" w:rsidRDefault="00C14647" w:rsidP="007D7D18">
            <w:pPr>
              <w:rPr>
                <w:b/>
                <w:bCs/>
                <w:sz w:val="24"/>
                <w:rtl/>
              </w:rPr>
            </w:pPr>
            <w:r>
              <w:rPr>
                <w:rFonts w:hint="cs"/>
                <w:b/>
                <w:bCs/>
                <w:sz w:val="24"/>
                <w:rtl/>
              </w:rPr>
              <w:t>4.3.3</w:t>
            </w:r>
          </w:p>
        </w:tc>
      </w:tr>
      <w:tr w:rsidR="00C14647" w:rsidRPr="00F20764" w:rsidTr="00423460">
        <w:trPr>
          <w:trHeight w:val="870"/>
          <w:jc w:val="right"/>
        </w:trPr>
        <w:tc>
          <w:tcPr>
            <w:tcW w:w="1008" w:type="dxa"/>
          </w:tcPr>
          <w:p w:rsidR="00C14647" w:rsidRPr="00F20764" w:rsidRDefault="00C14647" w:rsidP="007D7D18">
            <w:pPr>
              <w:jc w:val="right"/>
              <w:rPr>
                <w:sz w:val="24"/>
                <w:u w:val="single"/>
              </w:rPr>
            </w:pPr>
          </w:p>
        </w:tc>
        <w:tc>
          <w:tcPr>
            <w:tcW w:w="1440" w:type="dxa"/>
          </w:tcPr>
          <w:p w:rsidR="00C14647" w:rsidRPr="00F20764" w:rsidRDefault="00C14647" w:rsidP="007D7D18">
            <w:pPr>
              <w:jc w:val="right"/>
              <w:rPr>
                <w:sz w:val="24"/>
                <w:u w:val="single"/>
              </w:rPr>
            </w:pPr>
          </w:p>
        </w:tc>
        <w:tc>
          <w:tcPr>
            <w:tcW w:w="1260" w:type="dxa"/>
          </w:tcPr>
          <w:p w:rsidR="00C14647" w:rsidRPr="00F20764" w:rsidRDefault="00C14647" w:rsidP="007D7D18">
            <w:pPr>
              <w:jc w:val="right"/>
              <w:rPr>
                <w:sz w:val="24"/>
                <w:u w:val="single"/>
              </w:rPr>
            </w:pPr>
          </w:p>
        </w:tc>
        <w:tc>
          <w:tcPr>
            <w:tcW w:w="1034" w:type="dxa"/>
          </w:tcPr>
          <w:p w:rsidR="00C14647" w:rsidRPr="00F20764" w:rsidRDefault="00C14647" w:rsidP="007D7D18">
            <w:pPr>
              <w:jc w:val="right"/>
              <w:rPr>
                <w:sz w:val="24"/>
                <w:u w:val="single"/>
              </w:rPr>
            </w:pPr>
          </w:p>
        </w:tc>
        <w:tc>
          <w:tcPr>
            <w:tcW w:w="8079" w:type="dxa"/>
            <w:vAlign w:val="center"/>
          </w:tcPr>
          <w:p w:rsidR="00C14647" w:rsidRDefault="00DE7564" w:rsidP="00BE6BC6">
            <w:pPr>
              <w:autoSpaceDE w:val="0"/>
              <w:autoSpaceDN w:val="0"/>
              <w:adjustRightInd w:val="0"/>
              <w:rPr>
                <w:rFonts w:ascii="Arial,Bold" w:hAnsi="Arial,Bold"/>
                <w:sz w:val="24"/>
                <w:rtl/>
              </w:rPr>
            </w:pPr>
            <w:r w:rsidRPr="00DE7564">
              <w:rPr>
                <w:rFonts w:ascii="Arial,Bold" w:hAnsi="Arial,Bold" w:hint="cs"/>
                <w:sz w:val="24"/>
                <w:rtl/>
              </w:rPr>
              <w:t xml:space="preserve">שינויים במסמכים </w:t>
            </w:r>
            <w:r>
              <w:rPr>
                <w:rFonts w:ascii="Arial,Bold" w:hAnsi="Arial,Bold" w:hint="cs"/>
                <w:sz w:val="24"/>
                <w:rtl/>
              </w:rPr>
              <w:t xml:space="preserve">נסקרים על ידי חבר/י צוות מורשים, שמונו לכך, המבצעים את </w:t>
            </w:r>
            <w:r w:rsidR="00BE6BC6">
              <w:rPr>
                <w:rFonts w:ascii="Arial,Bold" w:hAnsi="Arial,Bold" w:hint="cs"/>
                <w:sz w:val="24"/>
                <w:rtl/>
              </w:rPr>
              <w:t>ה</w:t>
            </w:r>
            <w:r>
              <w:rPr>
                <w:rFonts w:ascii="Arial,Bold" w:hAnsi="Arial,Bold" w:hint="cs"/>
                <w:sz w:val="24"/>
                <w:rtl/>
              </w:rPr>
              <w:t xml:space="preserve">משימה כפי שהיא מבוצעת בסקירה הראשונית </w:t>
            </w:r>
            <w:r w:rsidR="00180E3F">
              <w:rPr>
                <w:rFonts w:ascii="Arial,Bold" w:hAnsi="Arial,Bold" w:hint="cs"/>
                <w:sz w:val="24"/>
                <w:rtl/>
              </w:rPr>
              <w:t>לפני אישו</w:t>
            </w:r>
            <w:r w:rsidR="00BE6BC6">
              <w:rPr>
                <w:rFonts w:ascii="Arial,Bold" w:hAnsi="Arial,Bold" w:hint="cs"/>
                <w:sz w:val="24"/>
                <w:rtl/>
              </w:rPr>
              <w:t>ר</w:t>
            </w:r>
            <w:r w:rsidR="00180E3F">
              <w:rPr>
                <w:rFonts w:ascii="Arial,Bold" w:hAnsi="Arial,Bold" w:hint="cs"/>
                <w:sz w:val="24"/>
                <w:rtl/>
              </w:rPr>
              <w:t xml:space="preserve"> המסמך, אלא אם הוחלט אחרת.</w:t>
            </w:r>
          </w:p>
          <w:p w:rsidR="00C14647" w:rsidRPr="00C14647" w:rsidRDefault="00180E3F" w:rsidP="007D7D18">
            <w:pPr>
              <w:autoSpaceDE w:val="0"/>
              <w:autoSpaceDN w:val="0"/>
              <w:adjustRightInd w:val="0"/>
              <w:rPr>
                <w:rFonts w:ascii="Arial" w:hAnsi="Arial" w:cs="Arial"/>
                <w:sz w:val="20"/>
                <w:szCs w:val="20"/>
                <w:rtl/>
              </w:rPr>
            </w:pPr>
            <w:r>
              <w:rPr>
                <w:rFonts w:ascii="Arial,Bold" w:hAnsi="Arial,Bold" w:hint="cs"/>
                <w:sz w:val="24"/>
                <w:rtl/>
              </w:rPr>
              <w:t>חבר</w:t>
            </w:r>
            <w:r w:rsidR="00A037E4">
              <w:rPr>
                <w:rFonts w:ascii="Arial,Bold" w:hAnsi="Arial,Bold" w:hint="cs"/>
                <w:sz w:val="24"/>
                <w:rtl/>
              </w:rPr>
              <w:t>י</w:t>
            </w:r>
            <w:r>
              <w:rPr>
                <w:rFonts w:ascii="Arial,Bold" w:hAnsi="Arial,Bold" w:hint="cs"/>
                <w:sz w:val="24"/>
                <w:rtl/>
              </w:rPr>
              <w:t xml:space="preserve"> הצוות שמונו לכך הם בעלי גישה לחומרי רקע</w:t>
            </w:r>
            <w:r>
              <w:rPr>
                <w:rFonts w:ascii="Arial,Bold" w:hAnsi="Arial,Bold"/>
                <w:sz w:val="24"/>
              </w:rPr>
              <w:t xml:space="preserve"> </w:t>
            </w:r>
            <w:r>
              <w:rPr>
                <w:rFonts w:ascii="Arial,Bold" w:hAnsi="Arial,Bold" w:hint="cs"/>
                <w:sz w:val="24"/>
                <w:rtl/>
              </w:rPr>
              <w:t>ומידע רלבנטי, שעליהם ניתן לבסס את הסקירה והאישור.</w:t>
            </w:r>
          </w:p>
        </w:tc>
        <w:tc>
          <w:tcPr>
            <w:tcW w:w="1353" w:type="dxa"/>
          </w:tcPr>
          <w:p w:rsidR="00C14647" w:rsidRDefault="00C14647" w:rsidP="007D7D18">
            <w:pPr>
              <w:rPr>
                <w:b/>
                <w:bCs/>
                <w:sz w:val="24"/>
                <w:rtl/>
              </w:rPr>
            </w:pPr>
            <w:r>
              <w:rPr>
                <w:rFonts w:hint="cs"/>
                <w:b/>
                <w:bCs/>
                <w:sz w:val="24"/>
                <w:rtl/>
              </w:rPr>
              <w:t>4.3.3.1</w:t>
            </w:r>
          </w:p>
        </w:tc>
      </w:tr>
      <w:tr w:rsidR="00C14647" w:rsidRPr="00F20764" w:rsidTr="00423460">
        <w:trPr>
          <w:trHeight w:val="329"/>
          <w:jc w:val="right"/>
        </w:trPr>
        <w:tc>
          <w:tcPr>
            <w:tcW w:w="1008" w:type="dxa"/>
          </w:tcPr>
          <w:p w:rsidR="00C14647" w:rsidRPr="00F20764" w:rsidRDefault="00C14647" w:rsidP="007D7D18">
            <w:pPr>
              <w:jc w:val="right"/>
              <w:rPr>
                <w:sz w:val="24"/>
                <w:u w:val="single"/>
              </w:rPr>
            </w:pPr>
          </w:p>
        </w:tc>
        <w:tc>
          <w:tcPr>
            <w:tcW w:w="1440" w:type="dxa"/>
          </w:tcPr>
          <w:p w:rsidR="00C14647" w:rsidRPr="00F20764" w:rsidRDefault="00C14647" w:rsidP="007D7D18">
            <w:pPr>
              <w:jc w:val="right"/>
              <w:rPr>
                <w:sz w:val="24"/>
                <w:u w:val="single"/>
              </w:rPr>
            </w:pPr>
          </w:p>
        </w:tc>
        <w:tc>
          <w:tcPr>
            <w:tcW w:w="1260" w:type="dxa"/>
          </w:tcPr>
          <w:p w:rsidR="00C14647" w:rsidRPr="00F20764" w:rsidRDefault="00C14647" w:rsidP="007D7D18">
            <w:pPr>
              <w:jc w:val="right"/>
              <w:rPr>
                <w:sz w:val="24"/>
                <w:u w:val="single"/>
              </w:rPr>
            </w:pPr>
          </w:p>
        </w:tc>
        <w:tc>
          <w:tcPr>
            <w:tcW w:w="1034" w:type="dxa"/>
          </w:tcPr>
          <w:p w:rsidR="00C14647" w:rsidRPr="00F20764" w:rsidRDefault="00C14647" w:rsidP="007D7D18">
            <w:pPr>
              <w:jc w:val="right"/>
              <w:rPr>
                <w:sz w:val="24"/>
                <w:u w:val="single"/>
              </w:rPr>
            </w:pPr>
          </w:p>
        </w:tc>
        <w:tc>
          <w:tcPr>
            <w:tcW w:w="8079" w:type="dxa"/>
            <w:vAlign w:val="center"/>
          </w:tcPr>
          <w:p w:rsidR="00C14647" w:rsidRPr="00C14647" w:rsidRDefault="00A037E4" w:rsidP="007D7D18">
            <w:pPr>
              <w:autoSpaceDE w:val="0"/>
              <w:autoSpaceDN w:val="0"/>
              <w:adjustRightInd w:val="0"/>
              <w:rPr>
                <w:rFonts w:ascii="Arial" w:hAnsi="Arial" w:cs="Arial"/>
                <w:sz w:val="20"/>
                <w:szCs w:val="20"/>
                <w:rtl/>
              </w:rPr>
            </w:pPr>
            <w:r w:rsidRPr="00A037E4">
              <w:rPr>
                <w:rFonts w:ascii="Arial,Bold" w:hAnsi="Arial,Bold" w:hint="cs"/>
                <w:sz w:val="24"/>
                <w:rtl/>
              </w:rPr>
              <w:t xml:space="preserve">כאשר אפשרי, </w:t>
            </w:r>
            <w:r>
              <w:rPr>
                <w:rFonts w:ascii="Arial,Bold" w:hAnsi="Arial,Bold" w:hint="cs"/>
                <w:sz w:val="24"/>
                <w:rtl/>
              </w:rPr>
              <w:t>מהות השינוי תתואר במסמך המעודכן או בתצריפים מתאימים.</w:t>
            </w:r>
          </w:p>
        </w:tc>
        <w:tc>
          <w:tcPr>
            <w:tcW w:w="1353" w:type="dxa"/>
          </w:tcPr>
          <w:p w:rsidR="00C14647" w:rsidRDefault="00C14647" w:rsidP="007D7D18">
            <w:pPr>
              <w:rPr>
                <w:b/>
                <w:bCs/>
                <w:sz w:val="24"/>
                <w:rtl/>
              </w:rPr>
            </w:pPr>
            <w:r>
              <w:rPr>
                <w:rFonts w:hint="cs"/>
                <w:b/>
                <w:bCs/>
                <w:sz w:val="24"/>
                <w:rtl/>
              </w:rPr>
              <w:t>4.3.3.2</w:t>
            </w:r>
          </w:p>
        </w:tc>
      </w:tr>
      <w:tr w:rsidR="00C14647" w:rsidRPr="00F20764" w:rsidTr="00423460">
        <w:trPr>
          <w:trHeight w:val="870"/>
          <w:jc w:val="right"/>
        </w:trPr>
        <w:tc>
          <w:tcPr>
            <w:tcW w:w="1008" w:type="dxa"/>
          </w:tcPr>
          <w:p w:rsidR="00C14647" w:rsidRPr="00F20764" w:rsidRDefault="00C14647" w:rsidP="007D7D18">
            <w:pPr>
              <w:jc w:val="right"/>
              <w:rPr>
                <w:sz w:val="24"/>
                <w:u w:val="single"/>
              </w:rPr>
            </w:pPr>
          </w:p>
        </w:tc>
        <w:tc>
          <w:tcPr>
            <w:tcW w:w="1440" w:type="dxa"/>
          </w:tcPr>
          <w:p w:rsidR="00C14647" w:rsidRPr="00F20764" w:rsidRDefault="00C14647" w:rsidP="007D7D18">
            <w:pPr>
              <w:jc w:val="right"/>
              <w:rPr>
                <w:sz w:val="24"/>
                <w:u w:val="single"/>
              </w:rPr>
            </w:pPr>
          </w:p>
        </w:tc>
        <w:tc>
          <w:tcPr>
            <w:tcW w:w="1260" w:type="dxa"/>
          </w:tcPr>
          <w:p w:rsidR="00C14647" w:rsidRPr="00F20764" w:rsidRDefault="00C14647" w:rsidP="007D7D18">
            <w:pPr>
              <w:jc w:val="right"/>
              <w:rPr>
                <w:sz w:val="24"/>
                <w:u w:val="single"/>
              </w:rPr>
            </w:pPr>
          </w:p>
        </w:tc>
        <w:tc>
          <w:tcPr>
            <w:tcW w:w="1034" w:type="dxa"/>
          </w:tcPr>
          <w:p w:rsidR="00C14647" w:rsidRPr="00F20764" w:rsidRDefault="00C14647" w:rsidP="007D7D18">
            <w:pPr>
              <w:jc w:val="right"/>
              <w:rPr>
                <w:sz w:val="24"/>
                <w:u w:val="single"/>
              </w:rPr>
            </w:pPr>
          </w:p>
        </w:tc>
        <w:tc>
          <w:tcPr>
            <w:tcW w:w="8079" w:type="dxa"/>
            <w:vAlign w:val="center"/>
          </w:tcPr>
          <w:p w:rsidR="00C14647" w:rsidRPr="00C14647" w:rsidRDefault="00A037E4" w:rsidP="00BE6BC6">
            <w:pPr>
              <w:autoSpaceDE w:val="0"/>
              <w:autoSpaceDN w:val="0"/>
              <w:adjustRightInd w:val="0"/>
              <w:rPr>
                <w:rFonts w:ascii="Arial" w:hAnsi="Arial" w:cs="Arial"/>
                <w:sz w:val="20"/>
                <w:szCs w:val="20"/>
                <w:rtl/>
              </w:rPr>
            </w:pPr>
            <w:r>
              <w:rPr>
                <w:rFonts w:ascii="Arial,Bold" w:hAnsi="Arial,Bold" w:hint="cs"/>
                <w:sz w:val="24"/>
                <w:rtl/>
              </w:rPr>
              <w:t xml:space="preserve">אם מערכת בקרת התיעוד של הארגון מאפשרת עדכון ידני של מסמכים, עד להפצה מחדש, הוגדרו נהלים וסמכויות לביצוע ואישור תיקונים כאלה. תיקונים ועדכונים מסומנים בבירור, חתומים </w:t>
            </w:r>
            <w:r w:rsidR="00BE6BC6">
              <w:rPr>
                <w:rFonts w:ascii="Arial,Bold" w:hAnsi="Arial,Bold" w:hint="cs"/>
                <w:sz w:val="24"/>
                <w:rtl/>
              </w:rPr>
              <w:t>ב</w:t>
            </w:r>
            <w:r>
              <w:rPr>
                <w:rFonts w:ascii="Arial,Bold" w:hAnsi="Arial,Bold" w:hint="cs"/>
                <w:sz w:val="24"/>
                <w:rtl/>
              </w:rPr>
              <w:t xml:space="preserve">ראשי תיבות ומתוארכים. מסמך מעודכן מופץ רשמית בהקדם האפשרי. </w:t>
            </w:r>
          </w:p>
        </w:tc>
        <w:tc>
          <w:tcPr>
            <w:tcW w:w="1353" w:type="dxa"/>
          </w:tcPr>
          <w:p w:rsidR="00C14647" w:rsidRDefault="00C14647" w:rsidP="007D7D18">
            <w:pPr>
              <w:rPr>
                <w:b/>
                <w:bCs/>
                <w:sz w:val="24"/>
                <w:rtl/>
              </w:rPr>
            </w:pPr>
            <w:r>
              <w:rPr>
                <w:rFonts w:hint="cs"/>
                <w:b/>
                <w:bCs/>
                <w:sz w:val="24"/>
                <w:rtl/>
              </w:rPr>
              <w:t>4.3.3.3.</w:t>
            </w:r>
          </w:p>
        </w:tc>
      </w:tr>
      <w:tr w:rsidR="00C14647" w:rsidRPr="00F20764" w:rsidTr="00423460">
        <w:trPr>
          <w:trHeight w:val="588"/>
          <w:jc w:val="right"/>
        </w:trPr>
        <w:tc>
          <w:tcPr>
            <w:tcW w:w="1008" w:type="dxa"/>
          </w:tcPr>
          <w:p w:rsidR="00C14647" w:rsidRPr="00F20764" w:rsidRDefault="00C14647" w:rsidP="007D7D18">
            <w:pPr>
              <w:jc w:val="right"/>
              <w:rPr>
                <w:sz w:val="24"/>
                <w:u w:val="single"/>
              </w:rPr>
            </w:pPr>
          </w:p>
        </w:tc>
        <w:tc>
          <w:tcPr>
            <w:tcW w:w="1440" w:type="dxa"/>
          </w:tcPr>
          <w:p w:rsidR="00C14647" w:rsidRPr="00F20764" w:rsidRDefault="00C14647" w:rsidP="007D7D18">
            <w:pPr>
              <w:jc w:val="right"/>
              <w:rPr>
                <w:sz w:val="24"/>
                <w:u w:val="single"/>
              </w:rPr>
            </w:pPr>
          </w:p>
        </w:tc>
        <w:tc>
          <w:tcPr>
            <w:tcW w:w="1260" w:type="dxa"/>
          </w:tcPr>
          <w:p w:rsidR="00C14647" w:rsidRPr="00F20764" w:rsidRDefault="00C14647" w:rsidP="007D7D18">
            <w:pPr>
              <w:jc w:val="right"/>
              <w:rPr>
                <w:sz w:val="24"/>
                <w:u w:val="single"/>
              </w:rPr>
            </w:pPr>
          </w:p>
        </w:tc>
        <w:tc>
          <w:tcPr>
            <w:tcW w:w="1034" w:type="dxa"/>
          </w:tcPr>
          <w:p w:rsidR="00C14647" w:rsidRPr="00F20764" w:rsidRDefault="00C14647" w:rsidP="007D7D18">
            <w:pPr>
              <w:jc w:val="right"/>
              <w:rPr>
                <w:sz w:val="24"/>
                <w:u w:val="single"/>
              </w:rPr>
            </w:pPr>
          </w:p>
        </w:tc>
        <w:tc>
          <w:tcPr>
            <w:tcW w:w="8079" w:type="dxa"/>
            <w:vAlign w:val="center"/>
          </w:tcPr>
          <w:p w:rsidR="00C14647" w:rsidRPr="00C14647" w:rsidRDefault="009C061F" w:rsidP="007D7D18">
            <w:pPr>
              <w:autoSpaceDE w:val="0"/>
              <w:autoSpaceDN w:val="0"/>
              <w:adjustRightInd w:val="0"/>
              <w:rPr>
                <w:rFonts w:ascii="Arial,Bold" w:hAnsi="Arial,Bold"/>
                <w:b/>
                <w:bCs/>
                <w:sz w:val="24"/>
              </w:rPr>
            </w:pPr>
            <w:r>
              <w:rPr>
                <w:rFonts w:ascii="Arial,Bold" w:hAnsi="Arial,Bold" w:hint="cs"/>
                <w:sz w:val="24"/>
                <w:rtl/>
              </w:rPr>
              <w:t>בנהלי הארגון ניתן תיאור לאופן הביצוע  והבקרה על שינויים במסמכים הנשמרים במערכות ממוחשבות.</w:t>
            </w:r>
          </w:p>
        </w:tc>
        <w:tc>
          <w:tcPr>
            <w:tcW w:w="1353" w:type="dxa"/>
          </w:tcPr>
          <w:p w:rsidR="00C14647" w:rsidRDefault="00C14647" w:rsidP="007D7D18">
            <w:pPr>
              <w:rPr>
                <w:b/>
                <w:bCs/>
                <w:sz w:val="24"/>
                <w:rtl/>
              </w:rPr>
            </w:pPr>
            <w:r>
              <w:rPr>
                <w:rFonts w:hint="cs"/>
                <w:b/>
                <w:bCs/>
                <w:sz w:val="24"/>
                <w:rtl/>
              </w:rPr>
              <w:t>4.3.3.4</w:t>
            </w:r>
          </w:p>
        </w:tc>
      </w:tr>
      <w:tr w:rsidR="00663E3D" w:rsidRPr="00F20764" w:rsidTr="00CB55B8">
        <w:trPr>
          <w:trHeight w:val="413"/>
          <w:jc w:val="right"/>
        </w:trPr>
        <w:tc>
          <w:tcPr>
            <w:tcW w:w="12821" w:type="dxa"/>
            <w:gridSpan w:val="5"/>
            <w:shd w:val="clear" w:color="auto" w:fill="D9D9D9"/>
          </w:tcPr>
          <w:p w:rsidR="00663E3D" w:rsidRPr="00CF2559" w:rsidRDefault="00663E3D" w:rsidP="007D7D18">
            <w:pPr>
              <w:autoSpaceDE w:val="0"/>
              <w:autoSpaceDN w:val="0"/>
              <w:adjustRightInd w:val="0"/>
              <w:rPr>
                <w:rFonts w:ascii="Arial,Bold" w:hAnsi="Arial,Bold"/>
                <w:sz w:val="24"/>
                <w:rtl/>
              </w:rPr>
            </w:pPr>
            <w:r w:rsidRPr="00E07EB2">
              <w:rPr>
                <w:rFonts w:ascii="Arial,Bold" w:hAnsi="Arial,Bold" w:hint="cs"/>
                <w:b/>
                <w:bCs/>
                <w:sz w:val="24"/>
                <w:rtl/>
              </w:rPr>
              <w:t>סקר הזמנות, חוזים ומכרזים</w:t>
            </w:r>
            <w:r>
              <w:rPr>
                <w:rFonts w:ascii="Arial,Bold" w:hAnsi="Arial,Bold" w:hint="cs"/>
                <w:b/>
                <w:bCs/>
                <w:sz w:val="24"/>
                <w:rtl/>
              </w:rPr>
              <w:t xml:space="preserve">     </w:t>
            </w:r>
            <w:r w:rsidRPr="00960A78">
              <w:rPr>
                <w:rFonts w:ascii="Arial,Bold" w:hAnsi="Arial,Bold" w:cs="Arial" w:hint="cs"/>
                <w:b/>
                <w:bCs/>
                <w:szCs w:val="22"/>
                <w:rtl/>
              </w:rPr>
              <w:t xml:space="preserve"> </w:t>
            </w:r>
            <w:r w:rsidRPr="00960A78">
              <w:rPr>
                <w:rFonts w:cs="Times New Roman"/>
                <w:b/>
                <w:bCs/>
                <w:sz w:val="24"/>
              </w:rPr>
              <w:t>Request, tender and contract reviews</w:t>
            </w:r>
          </w:p>
        </w:tc>
        <w:tc>
          <w:tcPr>
            <w:tcW w:w="1353" w:type="dxa"/>
            <w:shd w:val="clear" w:color="auto" w:fill="D9D9D9"/>
          </w:tcPr>
          <w:p w:rsidR="00663E3D" w:rsidRDefault="00663E3D" w:rsidP="007D7D18">
            <w:pPr>
              <w:rPr>
                <w:b/>
                <w:bCs/>
                <w:sz w:val="24"/>
                <w:rtl/>
              </w:rPr>
            </w:pPr>
            <w:r>
              <w:rPr>
                <w:rFonts w:hint="cs"/>
                <w:b/>
                <w:bCs/>
                <w:sz w:val="24"/>
                <w:rtl/>
              </w:rPr>
              <w:t>4.4</w:t>
            </w:r>
          </w:p>
        </w:tc>
      </w:tr>
      <w:tr w:rsidR="00221C78" w:rsidRPr="00F20764" w:rsidTr="00423460">
        <w:trPr>
          <w:trHeight w:val="482"/>
          <w:jc w:val="right"/>
        </w:trPr>
        <w:tc>
          <w:tcPr>
            <w:tcW w:w="1008" w:type="dxa"/>
          </w:tcPr>
          <w:p w:rsidR="00221C78" w:rsidRPr="00F20764" w:rsidRDefault="00221C78" w:rsidP="007D7D18">
            <w:pPr>
              <w:jc w:val="right"/>
              <w:rPr>
                <w:sz w:val="24"/>
                <w:u w:val="single"/>
              </w:rPr>
            </w:pPr>
          </w:p>
        </w:tc>
        <w:tc>
          <w:tcPr>
            <w:tcW w:w="1440" w:type="dxa"/>
          </w:tcPr>
          <w:p w:rsidR="00221C78" w:rsidRPr="00F20764" w:rsidRDefault="00221C78" w:rsidP="007D7D18">
            <w:pPr>
              <w:jc w:val="right"/>
              <w:rPr>
                <w:sz w:val="24"/>
                <w:u w:val="single"/>
              </w:rPr>
            </w:pPr>
          </w:p>
        </w:tc>
        <w:tc>
          <w:tcPr>
            <w:tcW w:w="1260" w:type="dxa"/>
          </w:tcPr>
          <w:p w:rsidR="00221C78" w:rsidRPr="00F20764" w:rsidRDefault="00221C78" w:rsidP="007D7D18">
            <w:pPr>
              <w:jc w:val="right"/>
              <w:rPr>
                <w:sz w:val="24"/>
                <w:u w:val="single"/>
              </w:rPr>
            </w:pPr>
          </w:p>
        </w:tc>
        <w:tc>
          <w:tcPr>
            <w:tcW w:w="1034" w:type="dxa"/>
          </w:tcPr>
          <w:p w:rsidR="00221C78" w:rsidRPr="00F20764" w:rsidRDefault="00221C78" w:rsidP="007D7D18">
            <w:pPr>
              <w:jc w:val="right"/>
              <w:rPr>
                <w:sz w:val="24"/>
                <w:u w:val="single"/>
              </w:rPr>
            </w:pPr>
          </w:p>
        </w:tc>
        <w:tc>
          <w:tcPr>
            <w:tcW w:w="8079" w:type="dxa"/>
          </w:tcPr>
          <w:p w:rsidR="00221C78" w:rsidRDefault="00B065E3" w:rsidP="007D7D18">
            <w:pPr>
              <w:autoSpaceDE w:val="0"/>
              <w:autoSpaceDN w:val="0"/>
              <w:adjustRightInd w:val="0"/>
              <w:rPr>
                <w:rFonts w:ascii="Arial,Bold" w:hAnsi="Arial,Bold"/>
                <w:sz w:val="24"/>
                <w:rtl/>
              </w:rPr>
            </w:pPr>
            <w:r>
              <w:rPr>
                <w:rFonts w:ascii="Arial,Bold" w:hAnsi="Arial,Bold" w:hint="cs"/>
                <w:sz w:val="24"/>
                <w:rtl/>
              </w:rPr>
              <w:t>נערכת סקירה של כל הזמנה, חוזה או מכרז לייצור חומר ייחוס, בהתאמה למדיניות ונוהל מתועדים</w:t>
            </w:r>
            <w:r w:rsidR="00BE6BC6">
              <w:rPr>
                <w:rFonts w:ascii="Arial,Bold" w:hAnsi="Arial,Bold" w:hint="cs"/>
                <w:sz w:val="24"/>
                <w:rtl/>
              </w:rPr>
              <w:t>,</w:t>
            </w:r>
            <w:r>
              <w:rPr>
                <w:rFonts w:ascii="Arial,Bold" w:hAnsi="Arial,Bold" w:hint="cs"/>
                <w:sz w:val="24"/>
                <w:rtl/>
              </w:rPr>
              <w:t xml:space="preserve"> שנקבעו בארגון באופן שיבטיח כי</w:t>
            </w:r>
            <w:r w:rsidR="00BE6BC6">
              <w:rPr>
                <w:rFonts w:ascii="Arial,Bold" w:hAnsi="Arial,Bold" w:hint="cs"/>
                <w:sz w:val="24"/>
                <w:rtl/>
              </w:rPr>
              <w:t>:</w:t>
            </w:r>
          </w:p>
          <w:p w:rsidR="00B065E3" w:rsidRDefault="00B065E3" w:rsidP="007D7D18">
            <w:pPr>
              <w:numPr>
                <w:ilvl w:val="0"/>
                <w:numId w:val="33"/>
              </w:numPr>
              <w:autoSpaceDE w:val="0"/>
              <w:autoSpaceDN w:val="0"/>
              <w:adjustRightInd w:val="0"/>
              <w:rPr>
                <w:rFonts w:ascii="Arial,Bold" w:hAnsi="Arial,Bold"/>
                <w:sz w:val="24"/>
                <w:rtl/>
              </w:rPr>
            </w:pPr>
            <w:r>
              <w:rPr>
                <w:rFonts w:ascii="Arial,Bold" w:hAnsi="Arial,Bold" w:hint="cs"/>
                <w:sz w:val="24"/>
                <w:rtl/>
              </w:rPr>
              <w:t>הדרישות הוגדרו במידה מספקת, תועדו והובנו</w:t>
            </w:r>
            <w:r w:rsidR="00BE6BC6">
              <w:rPr>
                <w:rFonts w:ascii="Arial,Bold" w:hAnsi="Arial,Bold" w:hint="cs"/>
                <w:sz w:val="24"/>
                <w:rtl/>
              </w:rPr>
              <w:t>.</w:t>
            </w:r>
          </w:p>
          <w:p w:rsidR="00B065E3" w:rsidRDefault="00B065E3" w:rsidP="007D7D18">
            <w:pPr>
              <w:numPr>
                <w:ilvl w:val="0"/>
                <w:numId w:val="33"/>
              </w:numPr>
              <w:autoSpaceDE w:val="0"/>
              <w:autoSpaceDN w:val="0"/>
              <w:adjustRightInd w:val="0"/>
              <w:rPr>
                <w:rFonts w:ascii="Arial,Bold" w:hAnsi="Arial,Bold"/>
                <w:sz w:val="24"/>
              </w:rPr>
            </w:pPr>
            <w:r>
              <w:rPr>
                <w:rFonts w:ascii="Arial,Bold" w:hAnsi="Arial,Bold" w:hint="cs"/>
                <w:sz w:val="24"/>
                <w:rtl/>
              </w:rPr>
              <w:t>לארגון יש את היכולת והמשאבים לעמוד בדרישות</w:t>
            </w:r>
            <w:r w:rsidR="00BE6BC6">
              <w:rPr>
                <w:rFonts w:ascii="Arial,Bold" w:hAnsi="Arial,Bold" w:hint="cs"/>
                <w:sz w:val="24"/>
                <w:rtl/>
              </w:rPr>
              <w:t>.</w:t>
            </w:r>
          </w:p>
          <w:p w:rsidR="00B065E3" w:rsidRDefault="00B065E3" w:rsidP="007D7D18">
            <w:pPr>
              <w:numPr>
                <w:ilvl w:val="0"/>
                <w:numId w:val="33"/>
              </w:numPr>
              <w:autoSpaceDE w:val="0"/>
              <w:autoSpaceDN w:val="0"/>
              <w:adjustRightInd w:val="0"/>
              <w:rPr>
                <w:rFonts w:ascii="Arial,Bold" w:hAnsi="Arial,Bold"/>
                <w:sz w:val="24"/>
              </w:rPr>
            </w:pPr>
            <w:r>
              <w:rPr>
                <w:rFonts w:ascii="Arial,Bold" w:hAnsi="Arial,Bold" w:hint="cs"/>
                <w:sz w:val="24"/>
                <w:rtl/>
              </w:rPr>
              <w:t>במקרה של חוזים, כל מחלוקת בין דרישות החוזה או ההזמנה לבין דרישות מכרז, מיושבת לשביעות רצון הארגון והלקוח.</w:t>
            </w:r>
          </w:p>
          <w:p w:rsidR="00B065E3" w:rsidRPr="00D518F7" w:rsidRDefault="00015ED1" w:rsidP="00DE36E0">
            <w:pPr>
              <w:autoSpaceDE w:val="0"/>
              <w:autoSpaceDN w:val="0"/>
              <w:adjustRightInd w:val="0"/>
              <w:rPr>
                <w:rFonts w:ascii="Arial,Bold" w:hAnsi="Arial,Bold"/>
                <w:i/>
                <w:iCs/>
                <w:sz w:val="20"/>
                <w:szCs w:val="20"/>
                <w:rtl/>
              </w:rPr>
            </w:pPr>
            <w:r w:rsidRPr="00D518F7">
              <w:rPr>
                <w:rFonts w:ascii="Arial,Bold" w:hAnsi="Arial,Bold" w:hint="cs"/>
                <w:b/>
                <w:bCs/>
                <w:sz w:val="20"/>
                <w:szCs w:val="20"/>
                <w:rtl/>
              </w:rPr>
              <w:t>הערה 1</w:t>
            </w:r>
            <w:r>
              <w:rPr>
                <w:rFonts w:ascii="Arial,Bold" w:hAnsi="Arial,Bold" w:hint="cs"/>
                <w:sz w:val="20"/>
                <w:szCs w:val="20"/>
                <w:rtl/>
              </w:rPr>
              <w:t xml:space="preserve">: </w:t>
            </w:r>
            <w:r w:rsidR="00B065E3" w:rsidRPr="00D518F7">
              <w:rPr>
                <w:rFonts w:ascii="Arial,Bold" w:hAnsi="Arial,Bold" w:hint="cs"/>
                <w:i/>
                <w:iCs/>
                <w:sz w:val="20"/>
                <w:szCs w:val="20"/>
                <w:rtl/>
              </w:rPr>
              <w:t>יכולת משמעותה</w:t>
            </w:r>
            <w:r w:rsidR="00BE6BC6" w:rsidRPr="00D518F7">
              <w:rPr>
                <w:rFonts w:ascii="Arial,Bold" w:hAnsi="Arial,Bold" w:hint="cs"/>
                <w:i/>
                <w:iCs/>
                <w:sz w:val="20"/>
                <w:szCs w:val="20"/>
                <w:rtl/>
              </w:rPr>
              <w:t>,</w:t>
            </w:r>
            <w:r w:rsidR="00B065E3" w:rsidRPr="00D518F7">
              <w:rPr>
                <w:rFonts w:ascii="Arial,Bold" w:hAnsi="Arial,Bold" w:hint="cs"/>
                <w:i/>
                <w:iCs/>
                <w:sz w:val="20"/>
                <w:szCs w:val="20"/>
                <w:rtl/>
              </w:rPr>
              <w:t xml:space="preserve"> שלארגון יש גישה למשל לציוד נחוץ, למשאבי מידע ו</w:t>
            </w:r>
            <w:r w:rsidRPr="00D518F7">
              <w:rPr>
                <w:rFonts w:ascii="Arial,Bold" w:hAnsi="Arial,Bold" w:hint="cs"/>
                <w:i/>
                <w:iCs/>
                <w:sz w:val="20"/>
                <w:szCs w:val="20"/>
                <w:rtl/>
              </w:rPr>
              <w:t>ידע</w:t>
            </w:r>
            <w:r w:rsidR="00DE36E0" w:rsidRPr="00D518F7">
              <w:rPr>
                <w:rFonts w:ascii="Arial,Bold" w:hAnsi="Arial,Bold" w:hint="cs"/>
                <w:i/>
                <w:iCs/>
                <w:sz w:val="20"/>
                <w:szCs w:val="20"/>
                <w:rtl/>
              </w:rPr>
              <w:t>,</w:t>
            </w:r>
            <w:r w:rsidRPr="00D518F7">
              <w:rPr>
                <w:rFonts w:ascii="Arial,Bold" w:hAnsi="Arial,Bold" w:hint="cs"/>
                <w:i/>
                <w:iCs/>
                <w:sz w:val="20"/>
                <w:szCs w:val="20"/>
                <w:rtl/>
              </w:rPr>
              <w:t xml:space="preserve"> שלחברי הצוות יש </w:t>
            </w:r>
            <w:r w:rsidRPr="00D518F7">
              <w:rPr>
                <w:rFonts w:ascii="Arial,Bold" w:hAnsi="Arial,Bold" w:hint="cs"/>
                <w:i/>
                <w:iCs/>
                <w:sz w:val="20"/>
                <w:szCs w:val="20"/>
                <w:rtl/>
              </w:rPr>
              <w:lastRenderedPageBreak/>
              <w:t>מיומנויות ומומחיות נדרשות לייצור חומרי הייחוס בהם מדובר. סקירת היכולת עשויה לכלול הערכה של ייצור קודם של חומרי ייחוס ו/או ארגון של תכניות איפיון בינמעבדתיות בהן נעשה שימוש בדגימות בהרכב דומה לחומר הייחוס שייצורו נדרש.</w:t>
            </w:r>
          </w:p>
          <w:p w:rsidR="00CF2559" w:rsidRPr="00015ED1" w:rsidRDefault="00015ED1" w:rsidP="007D7D18">
            <w:pPr>
              <w:autoSpaceDE w:val="0"/>
              <w:autoSpaceDN w:val="0"/>
              <w:adjustRightInd w:val="0"/>
              <w:rPr>
                <w:rFonts w:ascii="Arial,Bold" w:hAnsi="Arial,Bold"/>
                <w:sz w:val="20"/>
                <w:szCs w:val="20"/>
                <w:rtl/>
              </w:rPr>
            </w:pPr>
            <w:r w:rsidRPr="00D518F7">
              <w:rPr>
                <w:rFonts w:ascii="Arial,Bold" w:hAnsi="Arial,Bold" w:hint="cs"/>
                <w:b/>
                <w:bCs/>
                <w:sz w:val="20"/>
                <w:szCs w:val="20"/>
                <w:rtl/>
              </w:rPr>
              <w:t>הערה 2</w:t>
            </w:r>
            <w:r>
              <w:rPr>
                <w:rFonts w:ascii="Arial,Bold" w:hAnsi="Arial,Bold" w:hint="cs"/>
                <w:sz w:val="20"/>
                <w:szCs w:val="20"/>
                <w:rtl/>
              </w:rPr>
              <w:t xml:space="preserve">: </w:t>
            </w:r>
            <w:r w:rsidRPr="00D518F7">
              <w:rPr>
                <w:rFonts w:ascii="Arial,Bold" w:hAnsi="Arial,Bold" w:hint="cs"/>
                <w:i/>
                <w:iCs/>
                <w:sz w:val="20"/>
                <w:szCs w:val="20"/>
                <w:rtl/>
              </w:rPr>
              <w:t xml:space="preserve">חוזה עשוי להיות כל הסכם כתוב או בעל פה להספקת חומר ייחוס ללקוח </w:t>
            </w:r>
            <w:r w:rsidRPr="00D518F7">
              <w:rPr>
                <w:rFonts w:ascii="Arial,Bold" w:hAnsi="Arial,Bold"/>
                <w:i/>
                <w:iCs/>
                <w:sz w:val="20"/>
                <w:szCs w:val="20"/>
                <w:rtl/>
              </w:rPr>
              <w:t>–</w:t>
            </w:r>
            <w:r w:rsidR="00DE36E0" w:rsidRPr="00D518F7">
              <w:rPr>
                <w:rFonts w:ascii="Arial,Bold" w:hAnsi="Arial,Bold" w:hint="cs"/>
                <w:i/>
                <w:iCs/>
                <w:sz w:val="20"/>
                <w:szCs w:val="20"/>
                <w:rtl/>
              </w:rPr>
              <w:t xml:space="preserve"> </w:t>
            </w:r>
            <w:r w:rsidRPr="00D518F7">
              <w:rPr>
                <w:rFonts w:ascii="Arial,Bold" w:hAnsi="Arial,Bold" w:hint="cs"/>
                <w:i/>
                <w:iCs/>
                <w:sz w:val="20"/>
                <w:szCs w:val="20"/>
                <w:rtl/>
              </w:rPr>
              <w:t>ממלאי קיים או מייצור מותאם.</w:t>
            </w:r>
            <w:r>
              <w:rPr>
                <w:rFonts w:ascii="Arial,Bold" w:hAnsi="Arial,Bold" w:hint="cs"/>
                <w:sz w:val="20"/>
                <w:szCs w:val="20"/>
                <w:rtl/>
              </w:rPr>
              <w:t xml:space="preserve"> </w:t>
            </w:r>
          </w:p>
        </w:tc>
        <w:tc>
          <w:tcPr>
            <w:tcW w:w="1353" w:type="dxa"/>
          </w:tcPr>
          <w:p w:rsidR="00221C78" w:rsidRDefault="00CF2559" w:rsidP="007D7D18">
            <w:pPr>
              <w:rPr>
                <w:b/>
                <w:bCs/>
                <w:sz w:val="24"/>
                <w:rtl/>
              </w:rPr>
            </w:pPr>
            <w:r>
              <w:rPr>
                <w:rFonts w:hint="cs"/>
                <w:b/>
                <w:bCs/>
                <w:sz w:val="24"/>
                <w:rtl/>
              </w:rPr>
              <w:lastRenderedPageBreak/>
              <w:t>4.4.1</w:t>
            </w:r>
          </w:p>
        </w:tc>
      </w:tr>
      <w:tr w:rsidR="00221C78" w:rsidRPr="00F20764" w:rsidTr="00423460">
        <w:trPr>
          <w:trHeight w:val="623"/>
          <w:jc w:val="right"/>
        </w:trPr>
        <w:tc>
          <w:tcPr>
            <w:tcW w:w="1008" w:type="dxa"/>
          </w:tcPr>
          <w:p w:rsidR="00221C78" w:rsidRPr="00F20764" w:rsidRDefault="00221C78" w:rsidP="007D7D18">
            <w:pPr>
              <w:jc w:val="right"/>
              <w:rPr>
                <w:sz w:val="24"/>
                <w:u w:val="single"/>
              </w:rPr>
            </w:pPr>
          </w:p>
        </w:tc>
        <w:tc>
          <w:tcPr>
            <w:tcW w:w="1440" w:type="dxa"/>
          </w:tcPr>
          <w:p w:rsidR="00221C78" w:rsidRPr="00F20764" w:rsidRDefault="00221C78" w:rsidP="007D7D18">
            <w:pPr>
              <w:jc w:val="right"/>
              <w:rPr>
                <w:sz w:val="24"/>
                <w:u w:val="single"/>
              </w:rPr>
            </w:pPr>
          </w:p>
        </w:tc>
        <w:tc>
          <w:tcPr>
            <w:tcW w:w="1260" w:type="dxa"/>
          </w:tcPr>
          <w:p w:rsidR="00221C78" w:rsidRPr="00F20764" w:rsidRDefault="00221C78" w:rsidP="007D7D18">
            <w:pPr>
              <w:jc w:val="right"/>
              <w:rPr>
                <w:sz w:val="24"/>
                <w:u w:val="single"/>
              </w:rPr>
            </w:pPr>
          </w:p>
        </w:tc>
        <w:tc>
          <w:tcPr>
            <w:tcW w:w="1034" w:type="dxa"/>
          </w:tcPr>
          <w:p w:rsidR="00221C78" w:rsidRPr="00F20764" w:rsidRDefault="00221C78" w:rsidP="007D7D18">
            <w:pPr>
              <w:jc w:val="right"/>
              <w:rPr>
                <w:sz w:val="24"/>
                <w:u w:val="single"/>
              </w:rPr>
            </w:pPr>
          </w:p>
        </w:tc>
        <w:tc>
          <w:tcPr>
            <w:tcW w:w="8079" w:type="dxa"/>
          </w:tcPr>
          <w:p w:rsidR="00CF2559" w:rsidRPr="00A23F4C" w:rsidRDefault="006178A6" w:rsidP="00C50C20">
            <w:pPr>
              <w:autoSpaceDE w:val="0"/>
              <w:autoSpaceDN w:val="0"/>
              <w:adjustRightInd w:val="0"/>
              <w:rPr>
                <w:rFonts w:ascii="Arial,Bold" w:hAnsi="Arial,Bold"/>
                <w:sz w:val="24"/>
                <w:rtl/>
              </w:rPr>
            </w:pPr>
            <w:r>
              <w:rPr>
                <w:rFonts w:ascii="Arial,Bold" w:hAnsi="Arial,Bold" w:hint="cs"/>
                <w:sz w:val="24"/>
                <w:rtl/>
              </w:rPr>
              <w:t xml:space="preserve">נשמר תיעוד לסקירה כזו, לרבות כל שינוי. נשמר גם תיעוד לכל דיון </w:t>
            </w:r>
            <w:r w:rsidR="00A23F4C">
              <w:rPr>
                <w:rFonts w:ascii="Arial,Bold" w:hAnsi="Arial,Bold" w:hint="cs"/>
                <w:sz w:val="24"/>
                <w:rtl/>
              </w:rPr>
              <w:t>רל</w:t>
            </w:r>
            <w:r w:rsidR="00C50C20">
              <w:rPr>
                <w:rFonts w:ascii="Arial,Bold" w:hAnsi="Arial,Bold" w:hint="cs"/>
                <w:sz w:val="24"/>
                <w:rtl/>
              </w:rPr>
              <w:t>ב</w:t>
            </w:r>
            <w:r w:rsidR="00A23F4C">
              <w:rPr>
                <w:rFonts w:ascii="Arial,Bold" w:hAnsi="Arial,Bold" w:hint="cs"/>
                <w:sz w:val="24"/>
                <w:rtl/>
              </w:rPr>
              <w:t xml:space="preserve">נטי עם </w:t>
            </w:r>
            <w:r>
              <w:rPr>
                <w:rFonts w:ascii="Arial,Bold" w:hAnsi="Arial,Bold" w:hint="cs"/>
                <w:sz w:val="24"/>
                <w:rtl/>
              </w:rPr>
              <w:t>לקוח</w:t>
            </w:r>
            <w:r w:rsidR="00A23F4C">
              <w:rPr>
                <w:rFonts w:ascii="Arial,Bold" w:hAnsi="Arial,Bold" w:hint="cs"/>
                <w:sz w:val="24"/>
                <w:rtl/>
              </w:rPr>
              <w:t>, המתייחס לדרישות הלקוח או לתוצאות העבודה</w:t>
            </w:r>
            <w:r w:rsidR="00DE36E0">
              <w:rPr>
                <w:rFonts w:ascii="Arial,Bold" w:hAnsi="Arial,Bold" w:hint="cs"/>
                <w:sz w:val="24"/>
                <w:rtl/>
              </w:rPr>
              <w:t>,</w:t>
            </w:r>
            <w:r w:rsidR="00A23F4C">
              <w:rPr>
                <w:rFonts w:ascii="Arial,Bold" w:hAnsi="Arial,Bold" w:hint="cs"/>
                <w:sz w:val="24"/>
                <w:rtl/>
              </w:rPr>
              <w:t xml:space="preserve"> במהלך תקופת ביצוע החוזה או ההזמנה</w:t>
            </w:r>
            <w:r w:rsidR="00DE36E0">
              <w:rPr>
                <w:rFonts w:ascii="Arial,Bold" w:hAnsi="Arial,Bold" w:hint="cs"/>
                <w:sz w:val="24"/>
                <w:rtl/>
              </w:rPr>
              <w:t>.</w:t>
            </w:r>
            <w:r w:rsidR="00A23F4C">
              <w:rPr>
                <w:rFonts w:ascii="Arial,Bold" w:hAnsi="Arial,Bold" w:hint="cs"/>
                <w:sz w:val="24"/>
                <w:rtl/>
              </w:rPr>
              <w:t xml:space="preserve"> </w:t>
            </w:r>
          </w:p>
        </w:tc>
        <w:tc>
          <w:tcPr>
            <w:tcW w:w="1353" w:type="dxa"/>
          </w:tcPr>
          <w:p w:rsidR="00221C78" w:rsidRDefault="00CF2559" w:rsidP="007D7D18">
            <w:pPr>
              <w:rPr>
                <w:b/>
                <w:bCs/>
                <w:sz w:val="24"/>
                <w:rtl/>
              </w:rPr>
            </w:pPr>
            <w:r>
              <w:rPr>
                <w:rFonts w:hint="cs"/>
                <w:b/>
                <w:bCs/>
                <w:sz w:val="24"/>
                <w:rtl/>
              </w:rPr>
              <w:t>4.4.2</w:t>
            </w:r>
          </w:p>
        </w:tc>
      </w:tr>
      <w:tr w:rsidR="00221C78" w:rsidRPr="00F20764" w:rsidTr="00423460">
        <w:trPr>
          <w:trHeight w:val="277"/>
          <w:jc w:val="right"/>
        </w:trPr>
        <w:tc>
          <w:tcPr>
            <w:tcW w:w="1008" w:type="dxa"/>
          </w:tcPr>
          <w:p w:rsidR="00221C78" w:rsidRPr="00F20764" w:rsidRDefault="00221C78" w:rsidP="007D7D18">
            <w:pPr>
              <w:jc w:val="right"/>
              <w:rPr>
                <w:sz w:val="24"/>
                <w:u w:val="single"/>
              </w:rPr>
            </w:pPr>
          </w:p>
        </w:tc>
        <w:tc>
          <w:tcPr>
            <w:tcW w:w="1440" w:type="dxa"/>
          </w:tcPr>
          <w:p w:rsidR="00221C78" w:rsidRPr="00F20764" w:rsidRDefault="00221C78" w:rsidP="007D7D18">
            <w:pPr>
              <w:jc w:val="right"/>
              <w:rPr>
                <w:sz w:val="24"/>
                <w:u w:val="single"/>
              </w:rPr>
            </w:pPr>
          </w:p>
        </w:tc>
        <w:tc>
          <w:tcPr>
            <w:tcW w:w="1260" w:type="dxa"/>
          </w:tcPr>
          <w:p w:rsidR="00221C78" w:rsidRPr="00F20764" w:rsidRDefault="00221C78" w:rsidP="007D7D18">
            <w:pPr>
              <w:jc w:val="right"/>
              <w:rPr>
                <w:sz w:val="24"/>
                <w:u w:val="single"/>
              </w:rPr>
            </w:pPr>
          </w:p>
        </w:tc>
        <w:tc>
          <w:tcPr>
            <w:tcW w:w="1034" w:type="dxa"/>
          </w:tcPr>
          <w:p w:rsidR="00221C78" w:rsidRPr="00F20764" w:rsidRDefault="00221C78" w:rsidP="007D7D18">
            <w:pPr>
              <w:jc w:val="right"/>
              <w:rPr>
                <w:sz w:val="24"/>
                <w:u w:val="single"/>
              </w:rPr>
            </w:pPr>
          </w:p>
        </w:tc>
        <w:tc>
          <w:tcPr>
            <w:tcW w:w="8079" w:type="dxa"/>
          </w:tcPr>
          <w:p w:rsidR="00CF2559" w:rsidRPr="00CF2559" w:rsidRDefault="00A23F4C" w:rsidP="007D7D18">
            <w:pPr>
              <w:autoSpaceDE w:val="0"/>
              <w:autoSpaceDN w:val="0"/>
              <w:adjustRightInd w:val="0"/>
              <w:rPr>
                <w:rFonts w:ascii="Arial,Bold" w:hAnsi="Arial,Bold"/>
                <w:sz w:val="24"/>
              </w:rPr>
            </w:pPr>
            <w:r>
              <w:rPr>
                <w:rFonts w:ascii="Arial,Bold" w:hAnsi="Arial,Bold" w:hint="cs"/>
                <w:sz w:val="24"/>
                <w:rtl/>
              </w:rPr>
              <w:t xml:space="preserve">נערכת סקירה של כל עבודה המוזמנת מהארגון. </w:t>
            </w:r>
          </w:p>
        </w:tc>
        <w:tc>
          <w:tcPr>
            <w:tcW w:w="1353" w:type="dxa"/>
          </w:tcPr>
          <w:p w:rsidR="00221C78" w:rsidRDefault="00CF2559" w:rsidP="007D7D18">
            <w:pPr>
              <w:rPr>
                <w:b/>
                <w:bCs/>
                <w:sz w:val="24"/>
                <w:rtl/>
              </w:rPr>
            </w:pPr>
            <w:r>
              <w:rPr>
                <w:rFonts w:hint="cs"/>
                <w:b/>
                <w:bCs/>
                <w:sz w:val="24"/>
                <w:rtl/>
              </w:rPr>
              <w:t>4.4.3</w:t>
            </w:r>
          </w:p>
        </w:tc>
      </w:tr>
      <w:tr w:rsidR="00663E3D" w:rsidRPr="00F20764" w:rsidTr="00CB55B8">
        <w:trPr>
          <w:trHeight w:val="283"/>
          <w:jc w:val="right"/>
        </w:trPr>
        <w:tc>
          <w:tcPr>
            <w:tcW w:w="12821" w:type="dxa"/>
            <w:gridSpan w:val="5"/>
            <w:shd w:val="clear" w:color="auto" w:fill="D9D9D9"/>
          </w:tcPr>
          <w:p w:rsidR="00663E3D" w:rsidRPr="00960A78" w:rsidRDefault="00663E3D" w:rsidP="007D7D18">
            <w:pPr>
              <w:autoSpaceDE w:val="0"/>
              <w:autoSpaceDN w:val="0"/>
              <w:adjustRightInd w:val="0"/>
              <w:rPr>
                <w:rFonts w:ascii="Arial,Bold" w:hAnsi="Arial,Bold" w:cs="Arial"/>
                <w:b/>
                <w:bCs/>
                <w:szCs w:val="22"/>
                <w:rtl/>
              </w:rPr>
            </w:pPr>
            <w:r w:rsidRPr="00E07EB2">
              <w:rPr>
                <w:rFonts w:ascii="Arial,Bold" w:hAnsi="Arial,Bold" w:hint="cs"/>
                <w:b/>
                <w:bCs/>
                <w:sz w:val="24"/>
                <w:rtl/>
              </w:rPr>
              <w:t>שימוש בקבלני משנה</w:t>
            </w:r>
            <w:r>
              <w:rPr>
                <w:rFonts w:ascii="Arial,Bold" w:hAnsi="Arial,Bold" w:cs="Arial,Bold" w:hint="cs"/>
                <w:b/>
                <w:bCs/>
                <w:szCs w:val="22"/>
                <w:rtl/>
              </w:rPr>
              <w:t xml:space="preserve">    </w:t>
            </w:r>
            <w:r w:rsidRPr="00960A78">
              <w:rPr>
                <w:rFonts w:cs="Times New Roman"/>
                <w:b/>
                <w:bCs/>
                <w:sz w:val="24"/>
              </w:rPr>
              <w:t xml:space="preserve"> Use of subcontractors</w:t>
            </w:r>
          </w:p>
        </w:tc>
        <w:tc>
          <w:tcPr>
            <w:tcW w:w="1353" w:type="dxa"/>
            <w:shd w:val="clear" w:color="auto" w:fill="D9D9D9"/>
          </w:tcPr>
          <w:p w:rsidR="00663E3D" w:rsidRDefault="00663E3D" w:rsidP="007D7D18">
            <w:pPr>
              <w:rPr>
                <w:b/>
                <w:bCs/>
                <w:sz w:val="24"/>
                <w:rtl/>
              </w:rPr>
            </w:pPr>
            <w:r>
              <w:rPr>
                <w:rFonts w:hint="cs"/>
                <w:b/>
                <w:bCs/>
                <w:sz w:val="24"/>
                <w:rtl/>
              </w:rPr>
              <w:t>4.5</w:t>
            </w:r>
          </w:p>
        </w:tc>
      </w:tr>
      <w:tr w:rsidR="00C14647" w:rsidRPr="00F20764" w:rsidTr="00423460">
        <w:trPr>
          <w:trHeight w:val="870"/>
          <w:jc w:val="right"/>
        </w:trPr>
        <w:tc>
          <w:tcPr>
            <w:tcW w:w="1008" w:type="dxa"/>
          </w:tcPr>
          <w:p w:rsidR="00C14647" w:rsidRPr="00F20764" w:rsidRDefault="00C14647" w:rsidP="007D7D18">
            <w:pPr>
              <w:jc w:val="right"/>
              <w:rPr>
                <w:sz w:val="24"/>
                <w:u w:val="single"/>
              </w:rPr>
            </w:pPr>
          </w:p>
        </w:tc>
        <w:tc>
          <w:tcPr>
            <w:tcW w:w="1440" w:type="dxa"/>
          </w:tcPr>
          <w:p w:rsidR="00C14647" w:rsidRPr="00F20764" w:rsidRDefault="00C14647" w:rsidP="007D7D18">
            <w:pPr>
              <w:jc w:val="right"/>
              <w:rPr>
                <w:sz w:val="24"/>
                <w:u w:val="single"/>
              </w:rPr>
            </w:pPr>
          </w:p>
        </w:tc>
        <w:tc>
          <w:tcPr>
            <w:tcW w:w="1260" w:type="dxa"/>
          </w:tcPr>
          <w:p w:rsidR="00C14647" w:rsidRPr="00F20764" w:rsidRDefault="00C14647" w:rsidP="007D7D18">
            <w:pPr>
              <w:jc w:val="right"/>
              <w:rPr>
                <w:sz w:val="24"/>
                <w:u w:val="single"/>
              </w:rPr>
            </w:pPr>
          </w:p>
        </w:tc>
        <w:tc>
          <w:tcPr>
            <w:tcW w:w="1034" w:type="dxa"/>
          </w:tcPr>
          <w:p w:rsidR="00C14647" w:rsidRPr="00F20764" w:rsidRDefault="00C14647" w:rsidP="007D7D18">
            <w:pPr>
              <w:jc w:val="right"/>
              <w:rPr>
                <w:sz w:val="24"/>
                <w:u w:val="single"/>
              </w:rPr>
            </w:pPr>
          </w:p>
        </w:tc>
        <w:tc>
          <w:tcPr>
            <w:tcW w:w="8079" w:type="dxa"/>
          </w:tcPr>
          <w:p w:rsidR="006A5605" w:rsidRPr="006A5605" w:rsidRDefault="009C1509" w:rsidP="00C50C20">
            <w:pPr>
              <w:autoSpaceDE w:val="0"/>
              <w:autoSpaceDN w:val="0"/>
              <w:adjustRightInd w:val="0"/>
              <w:rPr>
                <w:rFonts w:ascii="Arial" w:hAnsi="Arial" w:cs="Arial"/>
                <w:sz w:val="20"/>
                <w:szCs w:val="20"/>
              </w:rPr>
            </w:pPr>
            <w:r>
              <w:rPr>
                <w:rFonts w:ascii="Arial,Bold" w:hAnsi="Arial,Bold" w:hint="cs"/>
                <w:sz w:val="24"/>
                <w:rtl/>
              </w:rPr>
              <w:t xml:space="preserve">לארגון יש מדיניות ונהלים מתועדים לבחירת קבלני משנה כשירים והוא מתחזק נהלים </w:t>
            </w:r>
            <w:r w:rsidR="00FD2757">
              <w:rPr>
                <w:rFonts w:ascii="Arial,Bold" w:hAnsi="Arial,Bold" w:hint="cs"/>
                <w:sz w:val="24"/>
                <w:rtl/>
              </w:rPr>
              <w:t>שמבטיחים</w:t>
            </w:r>
            <w:r>
              <w:rPr>
                <w:rFonts w:ascii="Arial,Bold" w:hAnsi="Arial,Bold" w:hint="cs"/>
                <w:sz w:val="24"/>
                <w:rtl/>
              </w:rPr>
              <w:t xml:space="preserve">, שכל המטלות המבוצעות על ידי קבלני משנה </w:t>
            </w:r>
            <w:r w:rsidR="00FD2757">
              <w:rPr>
                <w:rFonts w:ascii="Arial,Bold" w:hAnsi="Arial,Bold" w:hint="cs"/>
                <w:sz w:val="24"/>
                <w:rtl/>
              </w:rPr>
              <w:t>עומדות</w:t>
            </w:r>
            <w:r>
              <w:rPr>
                <w:rFonts w:ascii="Arial,Bold" w:hAnsi="Arial,Bold" w:hint="cs"/>
                <w:sz w:val="24"/>
                <w:rtl/>
              </w:rPr>
              <w:t xml:space="preserve"> בדרישות המפרטים שהוגדרו על ידי הארגון ל</w:t>
            </w:r>
            <w:r w:rsidR="00235268">
              <w:rPr>
                <w:rFonts w:ascii="Arial,Bold" w:hAnsi="Arial,Bold" w:hint="cs"/>
                <w:sz w:val="24"/>
                <w:rtl/>
              </w:rPr>
              <w:t>מטלות</w:t>
            </w:r>
            <w:r>
              <w:rPr>
                <w:rFonts w:ascii="Arial,Bold" w:hAnsi="Arial,Bold" w:hint="cs"/>
                <w:sz w:val="24"/>
                <w:rtl/>
              </w:rPr>
              <w:t xml:space="preserve"> אלה.</w:t>
            </w:r>
            <w:r w:rsidR="00235268">
              <w:rPr>
                <w:rFonts w:ascii="Arial,Bold" w:hAnsi="Arial,Bold" w:hint="cs"/>
                <w:sz w:val="24"/>
                <w:rtl/>
              </w:rPr>
              <w:t xml:space="preserve"> הארגון גם מבטיח, שקבלני המשנה עומדים בדרישות כל הסעיפים של </w:t>
            </w:r>
            <w:r w:rsidR="00F765A0" w:rsidRPr="00DE36E0">
              <w:rPr>
                <w:rFonts w:ascii="Arial,Bold" w:hAnsi="Arial,Bold"/>
                <w:sz w:val="20"/>
                <w:szCs w:val="20"/>
              </w:rPr>
              <w:t>ISO GUIDE 34</w:t>
            </w:r>
            <w:r w:rsidR="00235268" w:rsidRPr="00DE36E0">
              <w:rPr>
                <w:rFonts w:ascii="Arial,Bold" w:hAnsi="Arial,Bold" w:hint="cs"/>
                <w:sz w:val="20"/>
                <w:szCs w:val="20"/>
                <w:rtl/>
              </w:rPr>
              <w:t xml:space="preserve">, </w:t>
            </w:r>
            <w:r w:rsidR="00235268">
              <w:rPr>
                <w:rFonts w:ascii="Arial,Bold" w:hAnsi="Arial,Bold" w:hint="cs"/>
                <w:sz w:val="24"/>
                <w:rtl/>
              </w:rPr>
              <w:t>הרל</w:t>
            </w:r>
            <w:r w:rsidR="00C50C20">
              <w:rPr>
                <w:rFonts w:ascii="Arial,Bold" w:hAnsi="Arial,Bold" w:hint="cs"/>
                <w:sz w:val="24"/>
                <w:rtl/>
              </w:rPr>
              <w:t>ב</w:t>
            </w:r>
            <w:r w:rsidR="00235268">
              <w:rPr>
                <w:rFonts w:ascii="Arial,Bold" w:hAnsi="Arial,Bold" w:hint="cs"/>
                <w:sz w:val="24"/>
                <w:rtl/>
              </w:rPr>
              <w:t>נטיים למטלות המבוצעות על ידם עבור הארגון.</w:t>
            </w:r>
          </w:p>
        </w:tc>
        <w:tc>
          <w:tcPr>
            <w:tcW w:w="1353" w:type="dxa"/>
          </w:tcPr>
          <w:p w:rsidR="00C14647" w:rsidRDefault="006A5605" w:rsidP="007D7D18">
            <w:pPr>
              <w:rPr>
                <w:b/>
                <w:bCs/>
                <w:sz w:val="24"/>
                <w:rtl/>
              </w:rPr>
            </w:pPr>
            <w:r>
              <w:rPr>
                <w:rFonts w:hint="cs"/>
                <w:b/>
                <w:bCs/>
                <w:sz w:val="24"/>
                <w:rtl/>
              </w:rPr>
              <w:t>4.5.1</w:t>
            </w:r>
          </w:p>
        </w:tc>
      </w:tr>
      <w:tr w:rsidR="006A5605" w:rsidRPr="00F20764" w:rsidTr="00423460">
        <w:trPr>
          <w:trHeight w:val="870"/>
          <w:jc w:val="right"/>
        </w:trPr>
        <w:tc>
          <w:tcPr>
            <w:tcW w:w="1008" w:type="dxa"/>
          </w:tcPr>
          <w:p w:rsidR="006A5605" w:rsidRPr="00F20764" w:rsidRDefault="006A5605" w:rsidP="007D7D18">
            <w:pPr>
              <w:jc w:val="right"/>
              <w:rPr>
                <w:sz w:val="24"/>
                <w:u w:val="single"/>
              </w:rPr>
            </w:pPr>
          </w:p>
        </w:tc>
        <w:tc>
          <w:tcPr>
            <w:tcW w:w="1440" w:type="dxa"/>
          </w:tcPr>
          <w:p w:rsidR="006A5605" w:rsidRPr="00F20764" w:rsidRDefault="006A5605" w:rsidP="007D7D18">
            <w:pPr>
              <w:jc w:val="right"/>
              <w:rPr>
                <w:sz w:val="24"/>
                <w:u w:val="single"/>
              </w:rPr>
            </w:pPr>
          </w:p>
        </w:tc>
        <w:tc>
          <w:tcPr>
            <w:tcW w:w="1260" w:type="dxa"/>
          </w:tcPr>
          <w:p w:rsidR="006A5605" w:rsidRPr="00F20764" w:rsidRDefault="006A5605" w:rsidP="007D7D18">
            <w:pPr>
              <w:jc w:val="right"/>
              <w:rPr>
                <w:sz w:val="24"/>
                <w:u w:val="single"/>
              </w:rPr>
            </w:pPr>
          </w:p>
        </w:tc>
        <w:tc>
          <w:tcPr>
            <w:tcW w:w="1034" w:type="dxa"/>
          </w:tcPr>
          <w:p w:rsidR="006A5605" w:rsidRPr="00F20764" w:rsidRDefault="006A5605" w:rsidP="007D7D18">
            <w:pPr>
              <w:jc w:val="right"/>
              <w:rPr>
                <w:sz w:val="24"/>
                <w:u w:val="single"/>
              </w:rPr>
            </w:pPr>
          </w:p>
        </w:tc>
        <w:tc>
          <w:tcPr>
            <w:tcW w:w="8079" w:type="dxa"/>
          </w:tcPr>
          <w:p w:rsidR="006A5605" w:rsidRPr="00CF2559" w:rsidRDefault="00FD2757" w:rsidP="00C50C20">
            <w:pPr>
              <w:autoSpaceDE w:val="0"/>
              <w:autoSpaceDN w:val="0"/>
              <w:adjustRightInd w:val="0"/>
              <w:rPr>
                <w:rFonts w:ascii="Arial,Bold" w:hAnsi="Arial,Bold"/>
                <w:sz w:val="24"/>
                <w:rtl/>
              </w:rPr>
            </w:pPr>
            <w:r w:rsidRPr="00FD2757">
              <w:rPr>
                <w:rFonts w:ascii="Arial,Bold" w:hAnsi="Arial,Bold" w:hint="cs"/>
                <w:sz w:val="24"/>
                <w:rtl/>
              </w:rPr>
              <w:t xml:space="preserve">הארגון </w:t>
            </w:r>
            <w:r>
              <w:rPr>
                <w:rFonts w:ascii="Arial,Bold" w:hAnsi="Arial,Bold" w:hint="cs"/>
                <w:sz w:val="24"/>
                <w:rtl/>
              </w:rPr>
              <w:t xml:space="preserve">בוחר קבלני </w:t>
            </w:r>
            <w:r w:rsidRPr="00FD2757">
              <w:rPr>
                <w:rFonts w:ascii="Arial,Bold" w:hAnsi="Arial,Bold" w:hint="cs"/>
                <w:sz w:val="24"/>
                <w:rtl/>
              </w:rPr>
              <w:t xml:space="preserve">משנה </w:t>
            </w:r>
            <w:r>
              <w:rPr>
                <w:rFonts w:ascii="Arial,Bold" w:hAnsi="Arial,Bold" w:hint="cs"/>
                <w:sz w:val="24"/>
                <w:rtl/>
              </w:rPr>
              <w:t xml:space="preserve">על בסיס יכולתם לעמוד בדרישות שהוגדרו על ידו </w:t>
            </w:r>
            <w:r w:rsidR="00DE36E0">
              <w:rPr>
                <w:rFonts w:ascii="Arial,Bold" w:hAnsi="Arial,Bold" w:hint="cs"/>
                <w:sz w:val="24"/>
                <w:rtl/>
              </w:rPr>
              <w:t xml:space="preserve">- </w:t>
            </w:r>
            <w:r>
              <w:rPr>
                <w:rFonts w:ascii="Arial,Bold" w:hAnsi="Arial,Bold" w:hint="cs"/>
                <w:sz w:val="24"/>
                <w:rtl/>
              </w:rPr>
              <w:t>הן דרישות לכשירות טכנית והן דרישות של כל מערכת ניהול איכות ייחודית, שרל</w:t>
            </w:r>
            <w:r w:rsidR="00C50C20">
              <w:rPr>
                <w:rFonts w:ascii="Arial,Bold" w:hAnsi="Arial,Bold" w:hint="cs"/>
                <w:sz w:val="24"/>
                <w:rtl/>
              </w:rPr>
              <w:t>ב</w:t>
            </w:r>
            <w:r>
              <w:rPr>
                <w:rFonts w:ascii="Arial,Bold" w:hAnsi="Arial,Bold" w:hint="cs"/>
                <w:sz w:val="24"/>
                <w:rtl/>
              </w:rPr>
              <w:t xml:space="preserve">נטיות למטלות של קבלני המשנה. הדרישות הטכניות שקבלני המשנה נדרשים לעמוד בהן, יהיו מקבילות לכל הדרישות הטכניות המפורטות בפרק 5 של </w:t>
            </w:r>
            <w:r w:rsidRPr="00DE36E0">
              <w:rPr>
                <w:rFonts w:ascii="Arial,Bold" w:hAnsi="Arial,Bold"/>
                <w:sz w:val="20"/>
                <w:szCs w:val="20"/>
              </w:rPr>
              <w:t>ISO GUIDE 34</w:t>
            </w:r>
            <w:r w:rsidR="00F817B1">
              <w:rPr>
                <w:rFonts w:ascii="Arial,Bold" w:hAnsi="Arial,Bold" w:hint="cs"/>
                <w:sz w:val="24"/>
                <w:rtl/>
              </w:rPr>
              <w:t>, או לאלה מביניהן שישימות למטלה המבוצעת על ידי קבלן המשנה עבור הארגון.</w:t>
            </w:r>
          </w:p>
        </w:tc>
        <w:tc>
          <w:tcPr>
            <w:tcW w:w="1353" w:type="dxa"/>
          </w:tcPr>
          <w:p w:rsidR="006A5605" w:rsidRDefault="00331A6F" w:rsidP="007D7D18">
            <w:pPr>
              <w:rPr>
                <w:b/>
                <w:bCs/>
                <w:sz w:val="24"/>
                <w:rtl/>
              </w:rPr>
            </w:pPr>
            <w:r>
              <w:rPr>
                <w:rFonts w:hint="cs"/>
                <w:b/>
                <w:bCs/>
                <w:sz w:val="24"/>
                <w:rtl/>
              </w:rPr>
              <w:t>4.5.2</w:t>
            </w:r>
          </w:p>
        </w:tc>
      </w:tr>
      <w:tr w:rsidR="006A5605" w:rsidRPr="00F20764" w:rsidTr="00423460">
        <w:trPr>
          <w:trHeight w:val="870"/>
          <w:jc w:val="right"/>
        </w:trPr>
        <w:tc>
          <w:tcPr>
            <w:tcW w:w="1008" w:type="dxa"/>
          </w:tcPr>
          <w:p w:rsidR="006A5605" w:rsidRPr="00F20764" w:rsidRDefault="006A5605" w:rsidP="007D7D18">
            <w:pPr>
              <w:jc w:val="right"/>
              <w:rPr>
                <w:sz w:val="24"/>
                <w:u w:val="single"/>
              </w:rPr>
            </w:pPr>
          </w:p>
        </w:tc>
        <w:tc>
          <w:tcPr>
            <w:tcW w:w="1440" w:type="dxa"/>
          </w:tcPr>
          <w:p w:rsidR="006A5605" w:rsidRPr="00F20764" w:rsidRDefault="006A5605" w:rsidP="007D7D18">
            <w:pPr>
              <w:jc w:val="right"/>
              <w:rPr>
                <w:sz w:val="24"/>
                <w:u w:val="single"/>
              </w:rPr>
            </w:pPr>
          </w:p>
        </w:tc>
        <w:tc>
          <w:tcPr>
            <w:tcW w:w="1260" w:type="dxa"/>
          </w:tcPr>
          <w:p w:rsidR="006A5605" w:rsidRPr="00F20764" w:rsidRDefault="006A5605" w:rsidP="007D7D18">
            <w:pPr>
              <w:jc w:val="right"/>
              <w:rPr>
                <w:sz w:val="24"/>
                <w:u w:val="single"/>
              </w:rPr>
            </w:pPr>
          </w:p>
        </w:tc>
        <w:tc>
          <w:tcPr>
            <w:tcW w:w="1034" w:type="dxa"/>
          </w:tcPr>
          <w:p w:rsidR="006A5605" w:rsidRPr="00F20764" w:rsidRDefault="006A5605" w:rsidP="007D7D18">
            <w:pPr>
              <w:jc w:val="right"/>
              <w:rPr>
                <w:sz w:val="24"/>
                <w:u w:val="single"/>
              </w:rPr>
            </w:pPr>
          </w:p>
        </w:tc>
        <w:tc>
          <w:tcPr>
            <w:tcW w:w="8079" w:type="dxa"/>
          </w:tcPr>
          <w:p w:rsidR="00D72BE2" w:rsidRDefault="00D72BE2" w:rsidP="00DE36E0">
            <w:pPr>
              <w:autoSpaceDE w:val="0"/>
              <w:autoSpaceDN w:val="0"/>
              <w:adjustRightInd w:val="0"/>
              <w:rPr>
                <w:rFonts w:ascii="Arial,Bold" w:hAnsi="Arial,Bold"/>
                <w:sz w:val="24"/>
                <w:rtl/>
              </w:rPr>
            </w:pPr>
            <w:r>
              <w:rPr>
                <w:rFonts w:ascii="Arial,Bold" w:hAnsi="Arial,Bold" w:hint="cs"/>
                <w:sz w:val="24"/>
                <w:rtl/>
              </w:rPr>
              <w:t xml:space="preserve">עבודה של קבלני משנה מבוצעת בהתאמה למפרט שהוכן על ידי הארגון. בין אם מדובר בקבלני משנה המקבלים תשלום או שאינם מקבלים תשלום, יש פרוטוקול מפורט של הדרישות לביצוע המשימה. לקבלני משנה המבצעים מטלות בדיקה או מדידה, המפרט יכלול דרישות המתוארות ב- </w:t>
            </w:r>
            <w:r w:rsidRPr="00DE36E0">
              <w:rPr>
                <w:rFonts w:ascii="Arial,Bold" w:hAnsi="Arial,Bold"/>
                <w:sz w:val="20"/>
                <w:szCs w:val="20"/>
              </w:rPr>
              <w:t>ISO/IEC 17025</w:t>
            </w:r>
            <w:r>
              <w:rPr>
                <w:rFonts w:ascii="Arial,Bold" w:hAnsi="Arial,Bold" w:hint="cs"/>
                <w:sz w:val="24"/>
                <w:rtl/>
              </w:rPr>
              <w:t xml:space="preserve">. הארגון מבטיח שקבלני משנה מספקים מידע </w:t>
            </w:r>
            <w:r>
              <w:rPr>
                <w:rFonts w:ascii="Arial,Bold" w:hAnsi="Arial,Bold" w:hint="cs"/>
                <w:sz w:val="24"/>
                <w:rtl/>
              </w:rPr>
              <w:lastRenderedPageBreak/>
              <w:t xml:space="preserve">המבטיח עמידה בדרישות </w:t>
            </w:r>
            <w:r w:rsidRPr="00DE36E0">
              <w:rPr>
                <w:rFonts w:ascii="Arial,Bold" w:hAnsi="Arial,Bold"/>
                <w:sz w:val="20"/>
                <w:szCs w:val="20"/>
              </w:rPr>
              <w:t>ISO/IEC 17025</w:t>
            </w:r>
            <w:r>
              <w:rPr>
                <w:rFonts w:ascii="Arial,Bold" w:hAnsi="Arial,Bold" w:hint="cs"/>
                <w:sz w:val="24"/>
                <w:rtl/>
              </w:rPr>
              <w:t>.</w:t>
            </w:r>
          </w:p>
          <w:p w:rsidR="00331A6F" w:rsidRPr="0047249F" w:rsidRDefault="008B35C1" w:rsidP="00DE36E0">
            <w:pPr>
              <w:autoSpaceDE w:val="0"/>
              <w:autoSpaceDN w:val="0"/>
              <w:adjustRightInd w:val="0"/>
              <w:rPr>
                <w:rFonts w:ascii="Arial,Bold" w:hAnsi="Arial,Bold"/>
                <w:sz w:val="24"/>
              </w:rPr>
            </w:pPr>
            <w:r>
              <w:rPr>
                <w:rFonts w:ascii="Arial,Bold" w:hAnsi="Arial,Bold" w:hint="cs"/>
                <w:sz w:val="24"/>
                <w:rtl/>
              </w:rPr>
              <w:t xml:space="preserve">הארגון בוחן את הכשירות של קבלני המשנה באמצעים מתאימים. </w:t>
            </w:r>
            <w:r w:rsidR="00DE36E0">
              <w:rPr>
                <w:rFonts w:ascii="Arial,Bold" w:hAnsi="Arial,Bold" w:hint="cs"/>
                <w:sz w:val="24"/>
                <w:rtl/>
              </w:rPr>
              <w:t xml:space="preserve">נבחרים </w:t>
            </w:r>
            <w:r w:rsidR="0047249F">
              <w:rPr>
                <w:rFonts w:ascii="Arial,Bold" w:hAnsi="Arial,Bold" w:hint="cs"/>
                <w:sz w:val="24"/>
                <w:rtl/>
              </w:rPr>
              <w:t>קבלני משנה</w:t>
            </w:r>
            <w:r w:rsidR="00844C1B">
              <w:rPr>
                <w:rFonts w:ascii="Arial,Bold" w:hAnsi="Arial,Bold" w:hint="cs"/>
                <w:sz w:val="24"/>
                <w:rtl/>
              </w:rPr>
              <w:t>,</w:t>
            </w:r>
            <w:r w:rsidR="0047249F">
              <w:rPr>
                <w:rFonts w:ascii="Arial,Bold" w:hAnsi="Arial,Bold" w:hint="cs"/>
                <w:sz w:val="24"/>
                <w:rtl/>
              </w:rPr>
              <w:t xml:space="preserve"> המבצעים מדידות ובדיקות</w:t>
            </w:r>
            <w:r w:rsidR="00844C1B">
              <w:rPr>
                <w:rFonts w:ascii="Arial,Bold" w:hAnsi="Arial,Bold" w:hint="cs"/>
                <w:sz w:val="24"/>
                <w:rtl/>
              </w:rPr>
              <w:t>,</w:t>
            </w:r>
            <w:r w:rsidR="0047249F">
              <w:rPr>
                <w:rFonts w:ascii="Arial,Bold" w:hAnsi="Arial,Bold" w:hint="cs"/>
                <w:sz w:val="24"/>
                <w:rtl/>
              </w:rPr>
              <w:t xml:space="preserve"> </w:t>
            </w:r>
            <w:r w:rsidR="00844C1B">
              <w:rPr>
                <w:rFonts w:ascii="Arial,Bold" w:hAnsi="Arial,Bold" w:hint="cs"/>
                <w:sz w:val="24"/>
                <w:rtl/>
              </w:rPr>
              <w:t xml:space="preserve">שיש להם הסמכה </w:t>
            </w:r>
            <w:r w:rsidR="0047249F">
              <w:rPr>
                <w:rFonts w:ascii="Arial,Bold" w:hAnsi="Arial,Bold" w:hint="cs"/>
                <w:sz w:val="24"/>
                <w:rtl/>
              </w:rPr>
              <w:t xml:space="preserve">ל- </w:t>
            </w:r>
            <w:r w:rsidR="0047249F" w:rsidRPr="00DE36E0">
              <w:rPr>
                <w:rFonts w:ascii="Arial,Bold" w:hAnsi="Arial,Bold"/>
                <w:sz w:val="20"/>
                <w:szCs w:val="20"/>
              </w:rPr>
              <w:t>ISO/IEC 17025</w:t>
            </w:r>
            <w:r w:rsidR="0047249F">
              <w:rPr>
                <w:rFonts w:ascii="Arial,Bold" w:hAnsi="Arial,Bold" w:hint="cs"/>
                <w:sz w:val="24"/>
                <w:rtl/>
              </w:rPr>
              <w:t xml:space="preserve">, </w:t>
            </w:r>
            <w:r w:rsidR="00DE36E0">
              <w:rPr>
                <w:rFonts w:ascii="Arial,Bold" w:hAnsi="Arial,Bold" w:hint="cs"/>
                <w:sz w:val="24"/>
                <w:rtl/>
              </w:rPr>
              <w:t>אם כי זו אינה</w:t>
            </w:r>
            <w:r w:rsidR="0047249F">
              <w:rPr>
                <w:rFonts w:ascii="Arial,Bold" w:hAnsi="Arial,Bold" w:hint="cs"/>
                <w:sz w:val="24"/>
                <w:rtl/>
              </w:rPr>
              <w:t xml:space="preserve"> דרישה מחייבת</w:t>
            </w:r>
            <w:r w:rsidR="00DE36E0">
              <w:rPr>
                <w:rFonts w:ascii="Arial,Bold" w:hAnsi="Arial,Bold" w:hint="cs"/>
                <w:sz w:val="24"/>
                <w:rtl/>
              </w:rPr>
              <w:t>:</w:t>
            </w:r>
            <w:r w:rsidR="0047249F">
              <w:rPr>
                <w:rFonts w:ascii="Arial,Bold" w:hAnsi="Arial,Bold" w:hint="cs"/>
                <w:sz w:val="24"/>
                <w:rtl/>
              </w:rPr>
              <w:t xml:space="preserve"> קיימות דרכים אחרות לבחינת הכשירות של קבלני משנה כמו למשל </w:t>
            </w:r>
            <w:r w:rsidR="00DE36E0">
              <w:rPr>
                <w:rFonts w:ascii="Arial,Bold" w:hAnsi="Arial,Bold" w:hint="cs"/>
                <w:sz w:val="24"/>
                <w:rtl/>
              </w:rPr>
              <w:t xml:space="preserve">עריכת </w:t>
            </w:r>
            <w:r w:rsidR="0047249F">
              <w:rPr>
                <w:rFonts w:ascii="Arial,Bold" w:hAnsi="Arial,Bold" w:hint="cs"/>
                <w:sz w:val="24"/>
                <w:rtl/>
              </w:rPr>
              <w:t>מבדקים, בחינת ביצועים</w:t>
            </w:r>
            <w:r w:rsidR="00DE36E0">
              <w:rPr>
                <w:rFonts w:ascii="Arial,Bold" w:hAnsi="Arial,Bold" w:hint="cs"/>
                <w:sz w:val="24"/>
                <w:rtl/>
              </w:rPr>
              <w:t xml:space="preserve"> של קבלני המשנה</w:t>
            </w:r>
            <w:r w:rsidR="0047249F">
              <w:rPr>
                <w:rFonts w:ascii="Arial,Bold" w:hAnsi="Arial,Bold" w:hint="cs"/>
                <w:sz w:val="24"/>
                <w:rtl/>
              </w:rPr>
              <w:t xml:space="preserve"> בבדיקה/מדידה של דגימות ביקורת, בחינה הסטורית של ביצועי</w:t>
            </w:r>
            <w:r w:rsidR="00DE36E0">
              <w:rPr>
                <w:rFonts w:ascii="Arial,Bold" w:hAnsi="Arial,Bold" w:hint="cs"/>
                <w:sz w:val="24"/>
                <w:rtl/>
              </w:rPr>
              <w:t xml:space="preserve"> קבלן המשנה</w:t>
            </w:r>
            <w:r w:rsidR="0047249F">
              <w:rPr>
                <w:rFonts w:ascii="Arial,Bold" w:hAnsi="Arial,Bold" w:hint="cs"/>
                <w:sz w:val="24"/>
                <w:rtl/>
              </w:rPr>
              <w:t xml:space="preserve"> בהשוואות בינמעבדתיות (ראה גם 5.3.2).</w:t>
            </w:r>
          </w:p>
        </w:tc>
        <w:tc>
          <w:tcPr>
            <w:tcW w:w="1353" w:type="dxa"/>
          </w:tcPr>
          <w:p w:rsidR="006A5605" w:rsidRDefault="00331A6F" w:rsidP="007D7D18">
            <w:pPr>
              <w:rPr>
                <w:b/>
                <w:bCs/>
                <w:sz w:val="24"/>
                <w:rtl/>
              </w:rPr>
            </w:pPr>
            <w:r>
              <w:rPr>
                <w:rFonts w:hint="cs"/>
                <w:b/>
                <w:bCs/>
                <w:sz w:val="24"/>
                <w:rtl/>
              </w:rPr>
              <w:lastRenderedPageBreak/>
              <w:t>4.5.3</w:t>
            </w:r>
          </w:p>
        </w:tc>
      </w:tr>
      <w:tr w:rsidR="006A5605" w:rsidRPr="00F20764" w:rsidTr="00423460">
        <w:trPr>
          <w:trHeight w:val="870"/>
          <w:jc w:val="right"/>
        </w:trPr>
        <w:tc>
          <w:tcPr>
            <w:tcW w:w="1008" w:type="dxa"/>
          </w:tcPr>
          <w:p w:rsidR="006A5605" w:rsidRPr="00F20764" w:rsidRDefault="006A5605" w:rsidP="007D7D18">
            <w:pPr>
              <w:jc w:val="right"/>
              <w:rPr>
                <w:sz w:val="24"/>
                <w:u w:val="single"/>
              </w:rPr>
            </w:pPr>
          </w:p>
        </w:tc>
        <w:tc>
          <w:tcPr>
            <w:tcW w:w="1440" w:type="dxa"/>
          </w:tcPr>
          <w:p w:rsidR="006A5605" w:rsidRPr="00F20764" w:rsidRDefault="006A5605" w:rsidP="007D7D18">
            <w:pPr>
              <w:jc w:val="right"/>
              <w:rPr>
                <w:sz w:val="24"/>
                <w:u w:val="single"/>
              </w:rPr>
            </w:pPr>
          </w:p>
        </w:tc>
        <w:tc>
          <w:tcPr>
            <w:tcW w:w="1260" w:type="dxa"/>
          </w:tcPr>
          <w:p w:rsidR="006A5605" w:rsidRPr="00F20764" w:rsidRDefault="006A5605" w:rsidP="007D7D18">
            <w:pPr>
              <w:jc w:val="right"/>
              <w:rPr>
                <w:sz w:val="24"/>
                <w:u w:val="single"/>
              </w:rPr>
            </w:pPr>
          </w:p>
        </w:tc>
        <w:tc>
          <w:tcPr>
            <w:tcW w:w="1034" w:type="dxa"/>
          </w:tcPr>
          <w:p w:rsidR="006A5605" w:rsidRPr="00F20764" w:rsidRDefault="006A5605" w:rsidP="007D7D18">
            <w:pPr>
              <w:jc w:val="right"/>
              <w:rPr>
                <w:sz w:val="24"/>
                <w:u w:val="single"/>
              </w:rPr>
            </w:pPr>
          </w:p>
        </w:tc>
        <w:tc>
          <w:tcPr>
            <w:tcW w:w="8079" w:type="dxa"/>
          </w:tcPr>
          <w:p w:rsidR="00331A6F" w:rsidRPr="00331A6F" w:rsidRDefault="006C41C1" w:rsidP="00DE36E0">
            <w:pPr>
              <w:autoSpaceDE w:val="0"/>
              <w:autoSpaceDN w:val="0"/>
              <w:adjustRightInd w:val="0"/>
              <w:rPr>
                <w:rFonts w:ascii="Arial,Bold" w:hAnsi="Arial,Bold"/>
                <w:sz w:val="24"/>
                <w:rtl/>
              </w:rPr>
            </w:pPr>
            <w:r>
              <w:rPr>
                <w:rFonts w:ascii="Arial,Bold" w:hAnsi="Arial,Bold" w:hint="cs"/>
                <w:sz w:val="24"/>
                <w:rtl/>
              </w:rPr>
              <w:t>הארגון מנהל ומתחזק</w:t>
            </w:r>
            <w:r>
              <w:rPr>
                <w:rFonts w:ascii="Arial,Bold" w:hAnsi="Arial,Bold"/>
                <w:sz w:val="24"/>
              </w:rPr>
              <w:t xml:space="preserve"> </w:t>
            </w:r>
            <w:r>
              <w:rPr>
                <w:rFonts w:ascii="Arial,Bold" w:hAnsi="Arial,Bold" w:hint="cs"/>
                <w:sz w:val="24"/>
                <w:rtl/>
              </w:rPr>
              <w:t>רשימה של כל קבלני המשנה שבהם נעשה שימוש</w:t>
            </w:r>
            <w:r w:rsidR="00DE36E0">
              <w:rPr>
                <w:rFonts w:ascii="Arial,Bold" w:hAnsi="Arial,Bold" w:hint="cs"/>
                <w:sz w:val="24"/>
                <w:rtl/>
              </w:rPr>
              <w:t xml:space="preserve">, הכוללת תיעוד של </w:t>
            </w:r>
            <w:r w:rsidR="005840FB">
              <w:rPr>
                <w:rFonts w:ascii="Arial,Bold" w:hAnsi="Arial,Bold" w:hint="cs"/>
                <w:sz w:val="24"/>
                <w:rtl/>
              </w:rPr>
              <w:t>כל הערכה ש</w:t>
            </w:r>
            <w:r w:rsidR="00DE36E0">
              <w:rPr>
                <w:rFonts w:ascii="Arial,Bold" w:hAnsi="Arial,Bold" w:hint="cs"/>
                <w:sz w:val="24"/>
                <w:rtl/>
              </w:rPr>
              <w:t xml:space="preserve">ל </w:t>
            </w:r>
            <w:r w:rsidR="005840FB">
              <w:rPr>
                <w:rFonts w:ascii="Arial,Bold" w:hAnsi="Arial,Bold" w:hint="cs"/>
                <w:sz w:val="24"/>
                <w:rtl/>
              </w:rPr>
              <w:t xml:space="preserve">יכולותיהם לבצע מטלות שהוזמנו בהתאמה לדרישות </w:t>
            </w:r>
            <w:r w:rsidR="005840FB" w:rsidRPr="00DE36E0">
              <w:rPr>
                <w:rFonts w:ascii="Arial,Bold" w:hAnsi="Arial,Bold"/>
                <w:sz w:val="20"/>
                <w:szCs w:val="20"/>
              </w:rPr>
              <w:t>ISO GUIDE 34</w:t>
            </w:r>
            <w:r w:rsidR="005840FB">
              <w:rPr>
                <w:rFonts w:ascii="Arial,Bold" w:hAnsi="Arial,Bold" w:hint="cs"/>
                <w:sz w:val="24"/>
                <w:rtl/>
              </w:rPr>
              <w:t xml:space="preserve">. רשומות אלה </w:t>
            </w:r>
            <w:r w:rsidR="00DE36E0">
              <w:rPr>
                <w:rFonts w:ascii="Arial,Bold" w:hAnsi="Arial,Bold" w:hint="cs"/>
                <w:sz w:val="24"/>
                <w:rtl/>
              </w:rPr>
              <w:t xml:space="preserve">כוללות </w:t>
            </w:r>
            <w:r w:rsidR="005840FB">
              <w:rPr>
                <w:rFonts w:ascii="Arial,Bold" w:hAnsi="Arial,Bold" w:hint="cs"/>
                <w:sz w:val="24"/>
                <w:rtl/>
              </w:rPr>
              <w:t xml:space="preserve"> כל אישור איכות שבו מחזיק קבלן המשנה.</w:t>
            </w:r>
          </w:p>
        </w:tc>
        <w:tc>
          <w:tcPr>
            <w:tcW w:w="1353" w:type="dxa"/>
          </w:tcPr>
          <w:p w:rsidR="006A5605" w:rsidRDefault="00331A6F" w:rsidP="007D7D18">
            <w:pPr>
              <w:rPr>
                <w:b/>
                <w:bCs/>
                <w:sz w:val="24"/>
                <w:rtl/>
              </w:rPr>
            </w:pPr>
            <w:r>
              <w:rPr>
                <w:rFonts w:hint="cs"/>
                <w:b/>
                <w:bCs/>
                <w:sz w:val="24"/>
                <w:rtl/>
              </w:rPr>
              <w:t>4.5.4</w:t>
            </w:r>
          </w:p>
        </w:tc>
      </w:tr>
      <w:tr w:rsidR="00663E3D" w:rsidRPr="00F20764" w:rsidTr="00CB55B8">
        <w:trPr>
          <w:trHeight w:val="340"/>
          <w:jc w:val="right"/>
        </w:trPr>
        <w:tc>
          <w:tcPr>
            <w:tcW w:w="12821" w:type="dxa"/>
            <w:gridSpan w:val="5"/>
            <w:shd w:val="clear" w:color="auto" w:fill="D9D9D9"/>
          </w:tcPr>
          <w:p w:rsidR="00663E3D" w:rsidRPr="00CF2559" w:rsidRDefault="00663E3D" w:rsidP="007D7D18">
            <w:pPr>
              <w:autoSpaceDE w:val="0"/>
              <w:autoSpaceDN w:val="0"/>
              <w:adjustRightInd w:val="0"/>
              <w:rPr>
                <w:rFonts w:ascii="Arial,Bold" w:hAnsi="Arial,Bold"/>
                <w:sz w:val="24"/>
                <w:rtl/>
              </w:rPr>
            </w:pPr>
            <w:r w:rsidRPr="00E07EB2">
              <w:rPr>
                <w:rFonts w:ascii="Arial,Bold" w:hAnsi="Arial,Bold" w:hint="cs"/>
                <w:b/>
                <w:bCs/>
                <w:sz w:val="24"/>
                <w:rtl/>
              </w:rPr>
              <w:t>רכש שירותים וטובין</w:t>
            </w:r>
            <w:r>
              <w:rPr>
                <w:rFonts w:ascii="Arial,Bold" w:hAnsi="Arial,Bold" w:cs="Arial,Bold" w:hint="cs"/>
                <w:b/>
                <w:bCs/>
                <w:szCs w:val="22"/>
                <w:rtl/>
              </w:rPr>
              <w:t xml:space="preserve">   </w:t>
            </w:r>
            <w:r w:rsidRPr="00960A78">
              <w:rPr>
                <w:rFonts w:cs="Times New Roman"/>
                <w:b/>
                <w:bCs/>
                <w:sz w:val="24"/>
              </w:rPr>
              <w:t>Procurement of services and supplies</w:t>
            </w:r>
          </w:p>
        </w:tc>
        <w:tc>
          <w:tcPr>
            <w:tcW w:w="1353" w:type="dxa"/>
            <w:shd w:val="clear" w:color="auto" w:fill="D9D9D9"/>
            <w:vAlign w:val="center"/>
          </w:tcPr>
          <w:p w:rsidR="00663E3D" w:rsidRDefault="00663E3D" w:rsidP="007D7D18">
            <w:pPr>
              <w:rPr>
                <w:b/>
                <w:bCs/>
                <w:sz w:val="24"/>
                <w:rtl/>
              </w:rPr>
            </w:pPr>
            <w:r>
              <w:rPr>
                <w:rFonts w:hint="cs"/>
                <w:b/>
                <w:bCs/>
                <w:sz w:val="24"/>
                <w:rtl/>
              </w:rPr>
              <w:t>4.6</w:t>
            </w:r>
          </w:p>
        </w:tc>
      </w:tr>
      <w:tr w:rsidR="00ED5B26" w:rsidRPr="00F20764" w:rsidTr="00423460">
        <w:trPr>
          <w:trHeight w:val="445"/>
          <w:jc w:val="right"/>
        </w:trPr>
        <w:tc>
          <w:tcPr>
            <w:tcW w:w="1008" w:type="dxa"/>
          </w:tcPr>
          <w:p w:rsidR="00ED5B26" w:rsidRPr="00F20764" w:rsidRDefault="00ED5B26" w:rsidP="007D7D18">
            <w:pPr>
              <w:jc w:val="right"/>
              <w:rPr>
                <w:sz w:val="24"/>
                <w:u w:val="single"/>
              </w:rPr>
            </w:pPr>
          </w:p>
        </w:tc>
        <w:tc>
          <w:tcPr>
            <w:tcW w:w="1440" w:type="dxa"/>
          </w:tcPr>
          <w:p w:rsidR="00ED5B26" w:rsidRPr="00F20764" w:rsidRDefault="00ED5B26" w:rsidP="007D7D18">
            <w:pPr>
              <w:jc w:val="right"/>
              <w:rPr>
                <w:sz w:val="24"/>
                <w:u w:val="single"/>
              </w:rPr>
            </w:pPr>
          </w:p>
        </w:tc>
        <w:tc>
          <w:tcPr>
            <w:tcW w:w="1260" w:type="dxa"/>
          </w:tcPr>
          <w:p w:rsidR="00ED5B26" w:rsidRPr="00F20764" w:rsidRDefault="00ED5B26" w:rsidP="007D7D18">
            <w:pPr>
              <w:jc w:val="right"/>
              <w:rPr>
                <w:sz w:val="24"/>
                <w:u w:val="single"/>
              </w:rPr>
            </w:pPr>
          </w:p>
        </w:tc>
        <w:tc>
          <w:tcPr>
            <w:tcW w:w="1034" w:type="dxa"/>
          </w:tcPr>
          <w:p w:rsidR="00ED5B26" w:rsidRPr="00F20764" w:rsidRDefault="00ED5B26" w:rsidP="007D7D18">
            <w:pPr>
              <w:jc w:val="right"/>
              <w:rPr>
                <w:sz w:val="24"/>
                <w:u w:val="single"/>
              </w:rPr>
            </w:pPr>
          </w:p>
        </w:tc>
        <w:tc>
          <w:tcPr>
            <w:tcW w:w="8079" w:type="dxa"/>
          </w:tcPr>
          <w:p w:rsidR="00ED5B26" w:rsidRPr="00E07EB2" w:rsidRDefault="00BF1B5A" w:rsidP="007D7D18">
            <w:pPr>
              <w:autoSpaceDE w:val="0"/>
              <w:autoSpaceDN w:val="0"/>
              <w:adjustRightInd w:val="0"/>
              <w:rPr>
                <w:rFonts w:ascii="Arial" w:hAnsi="Arial" w:cs="Arial"/>
                <w:sz w:val="20"/>
                <w:szCs w:val="20"/>
                <w:rtl/>
              </w:rPr>
            </w:pPr>
            <w:r>
              <w:rPr>
                <w:rFonts w:ascii="Arial,Bold" w:hAnsi="Arial,Bold" w:hint="cs"/>
                <w:sz w:val="24"/>
                <w:rtl/>
              </w:rPr>
              <w:t>לארגון יש מדיניות ונהלים לבחירת שירותים וטובין</w:t>
            </w:r>
            <w:r w:rsidR="00DE36E0">
              <w:rPr>
                <w:rFonts w:ascii="Arial,Bold" w:hAnsi="Arial,Bold" w:hint="cs"/>
                <w:sz w:val="24"/>
                <w:rtl/>
              </w:rPr>
              <w:t>,</w:t>
            </w:r>
            <w:r>
              <w:rPr>
                <w:rFonts w:ascii="Arial,Bold" w:hAnsi="Arial,Bold" w:hint="cs"/>
                <w:sz w:val="24"/>
                <w:rtl/>
              </w:rPr>
              <w:t xml:space="preserve"> שיש להם השפעה על איכות חומרי הייחוס המיוצרים.</w:t>
            </w:r>
          </w:p>
        </w:tc>
        <w:tc>
          <w:tcPr>
            <w:tcW w:w="1353" w:type="dxa"/>
          </w:tcPr>
          <w:p w:rsidR="00ED5B26" w:rsidRDefault="00ED5B26" w:rsidP="007D7D18">
            <w:pPr>
              <w:rPr>
                <w:b/>
                <w:bCs/>
                <w:sz w:val="24"/>
                <w:rtl/>
              </w:rPr>
            </w:pPr>
            <w:r>
              <w:rPr>
                <w:rFonts w:hint="cs"/>
                <w:b/>
                <w:bCs/>
                <w:sz w:val="24"/>
                <w:rtl/>
              </w:rPr>
              <w:t>4.6.1</w:t>
            </w:r>
          </w:p>
        </w:tc>
      </w:tr>
      <w:tr w:rsidR="00ED5B26" w:rsidRPr="00F20764" w:rsidTr="00423460">
        <w:trPr>
          <w:trHeight w:val="523"/>
          <w:jc w:val="right"/>
        </w:trPr>
        <w:tc>
          <w:tcPr>
            <w:tcW w:w="1008" w:type="dxa"/>
          </w:tcPr>
          <w:p w:rsidR="00ED5B26" w:rsidRPr="00F20764" w:rsidRDefault="00ED5B26" w:rsidP="007D7D18">
            <w:pPr>
              <w:jc w:val="right"/>
              <w:rPr>
                <w:sz w:val="24"/>
                <w:u w:val="single"/>
              </w:rPr>
            </w:pPr>
          </w:p>
        </w:tc>
        <w:tc>
          <w:tcPr>
            <w:tcW w:w="1440" w:type="dxa"/>
          </w:tcPr>
          <w:p w:rsidR="00ED5B26" w:rsidRPr="00F20764" w:rsidRDefault="00ED5B26" w:rsidP="007D7D18">
            <w:pPr>
              <w:jc w:val="right"/>
              <w:rPr>
                <w:sz w:val="24"/>
                <w:u w:val="single"/>
              </w:rPr>
            </w:pPr>
          </w:p>
        </w:tc>
        <w:tc>
          <w:tcPr>
            <w:tcW w:w="1260" w:type="dxa"/>
          </w:tcPr>
          <w:p w:rsidR="00ED5B26" w:rsidRPr="00F20764" w:rsidRDefault="00ED5B26" w:rsidP="007D7D18">
            <w:pPr>
              <w:jc w:val="right"/>
              <w:rPr>
                <w:sz w:val="24"/>
                <w:u w:val="single"/>
              </w:rPr>
            </w:pPr>
          </w:p>
        </w:tc>
        <w:tc>
          <w:tcPr>
            <w:tcW w:w="1034" w:type="dxa"/>
          </w:tcPr>
          <w:p w:rsidR="00ED5B26" w:rsidRPr="00F20764" w:rsidRDefault="00ED5B26" w:rsidP="007D7D18">
            <w:pPr>
              <w:jc w:val="right"/>
              <w:rPr>
                <w:sz w:val="24"/>
                <w:u w:val="single"/>
              </w:rPr>
            </w:pPr>
          </w:p>
        </w:tc>
        <w:tc>
          <w:tcPr>
            <w:tcW w:w="8079" w:type="dxa"/>
          </w:tcPr>
          <w:p w:rsidR="00ED5B26" w:rsidRPr="00ED5B26" w:rsidRDefault="00BF1B5A" w:rsidP="007D7D18">
            <w:pPr>
              <w:autoSpaceDE w:val="0"/>
              <w:autoSpaceDN w:val="0"/>
              <w:adjustRightInd w:val="0"/>
              <w:rPr>
                <w:rFonts w:ascii="Arial" w:hAnsi="Arial" w:cs="Arial"/>
                <w:sz w:val="20"/>
                <w:szCs w:val="20"/>
                <w:rtl/>
              </w:rPr>
            </w:pPr>
            <w:r>
              <w:rPr>
                <w:rFonts w:ascii="Arial,Bold" w:hAnsi="Arial,Bold" w:hint="cs"/>
                <w:sz w:val="24"/>
                <w:rtl/>
              </w:rPr>
              <w:t>הארגון עושה שימוש רק בשירותים וטובין העומדים בדרישות מפורטות להבטחת איכות חומרי הייחוס המיוצרים.</w:t>
            </w:r>
          </w:p>
        </w:tc>
        <w:tc>
          <w:tcPr>
            <w:tcW w:w="1353" w:type="dxa"/>
          </w:tcPr>
          <w:p w:rsidR="00ED5B26" w:rsidRDefault="00ED5B26" w:rsidP="007D7D18">
            <w:pPr>
              <w:rPr>
                <w:b/>
                <w:bCs/>
                <w:sz w:val="24"/>
                <w:rtl/>
              </w:rPr>
            </w:pPr>
            <w:r>
              <w:rPr>
                <w:rFonts w:hint="cs"/>
                <w:b/>
                <w:bCs/>
                <w:sz w:val="24"/>
                <w:rtl/>
              </w:rPr>
              <w:t>4.6.2</w:t>
            </w:r>
          </w:p>
        </w:tc>
      </w:tr>
      <w:tr w:rsidR="00331A6F" w:rsidRPr="00F20764" w:rsidTr="00423460">
        <w:trPr>
          <w:trHeight w:val="870"/>
          <w:jc w:val="right"/>
        </w:trPr>
        <w:tc>
          <w:tcPr>
            <w:tcW w:w="1008" w:type="dxa"/>
          </w:tcPr>
          <w:p w:rsidR="00331A6F" w:rsidRPr="00F20764" w:rsidRDefault="00331A6F" w:rsidP="007D7D18">
            <w:pPr>
              <w:jc w:val="right"/>
              <w:rPr>
                <w:sz w:val="24"/>
                <w:u w:val="single"/>
              </w:rPr>
            </w:pPr>
          </w:p>
        </w:tc>
        <w:tc>
          <w:tcPr>
            <w:tcW w:w="1440" w:type="dxa"/>
          </w:tcPr>
          <w:p w:rsidR="00331A6F" w:rsidRPr="00F20764" w:rsidRDefault="00331A6F" w:rsidP="007D7D18">
            <w:pPr>
              <w:jc w:val="right"/>
              <w:rPr>
                <w:sz w:val="24"/>
                <w:u w:val="single"/>
              </w:rPr>
            </w:pPr>
          </w:p>
        </w:tc>
        <w:tc>
          <w:tcPr>
            <w:tcW w:w="1260" w:type="dxa"/>
          </w:tcPr>
          <w:p w:rsidR="00331A6F" w:rsidRPr="00F20764" w:rsidRDefault="00331A6F" w:rsidP="007D7D18">
            <w:pPr>
              <w:jc w:val="right"/>
              <w:rPr>
                <w:sz w:val="24"/>
                <w:u w:val="single"/>
              </w:rPr>
            </w:pPr>
          </w:p>
        </w:tc>
        <w:tc>
          <w:tcPr>
            <w:tcW w:w="1034" w:type="dxa"/>
          </w:tcPr>
          <w:p w:rsidR="00331A6F" w:rsidRPr="00F20764" w:rsidRDefault="00331A6F" w:rsidP="007D7D18">
            <w:pPr>
              <w:jc w:val="right"/>
              <w:rPr>
                <w:sz w:val="24"/>
                <w:u w:val="single"/>
              </w:rPr>
            </w:pPr>
          </w:p>
        </w:tc>
        <w:tc>
          <w:tcPr>
            <w:tcW w:w="8079" w:type="dxa"/>
            <w:vAlign w:val="center"/>
          </w:tcPr>
          <w:p w:rsidR="00ED5B26" w:rsidRPr="00ED5B26" w:rsidRDefault="00DE36E0" w:rsidP="00DE36E0">
            <w:pPr>
              <w:autoSpaceDE w:val="0"/>
              <w:autoSpaceDN w:val="0"/>
              <w:adjustRightInd w:val="0"/>
              <w:rPr>
                <w:rFonts w:ascii="Arial,Bold" w:hAnsi="Arial,Bold"/>
                <w:sz w:val="24"/>
              </w:rPr>
            </w:pPr>
            <w:r>
              <w:rPr>
                <w:rFonts w:ascii="Arial,Bold" w:hAnsi="Arial,Bold" w:hint="cs"/>
                <w:sz w:val="24"/>
                <w:rtl/>
              </w:rPr>
              <w:t xml:space="preserve">לארגון יש נהלים, המבטיחים ששירות או טובין הנרכשים על ידו עומדים בדרישות המפורטות גם </w:t>
            </w:r>
            <w:r w:rsidR="00BF1B5A">
              <w:rPr>
                <w:rFonts w:ascii="Arial,Bold" w:hAnsi="Arial,Bold" w:hint="cs"/>
                <w:sz w:val="24"/>
                <w:rtl/>
              </w:rPr>
              <w:t>כאשר לא זמין אישור רשמי לאיכות השירות או הטובין</w:t>
            </w:r>
            <w:r>
              <w:rPr>
                <w:rFonts w:ascii="Arial,Bold" w:hAnsi="Arial,Bold" w:hint="cs"/>
                <w:sz w:val="24"/>
                <w:rtl/>
              </w:rPr>
              <w:t>.</w:t>
            </w:r>
            <w:r w:rsidR="00BF1B5A">
              <w:rPr>
                <w:rFonts w:ascii="Arial,Bold" w:hAnsi="Arial,Bold" w:hint="cs"/>
                <w:sz w:val="24"/>
                <w:rtl/>
              </w:rPr>
              <w:t xml:space="preserve"> נשמר תיעוד לפעולות שננקטו</w:t>
            </w:r>
            <w:r>
              <w:rPr>
                <w:rFonts w:ascii="Arial,Bold" w:hAnsi="Arial,Bold" w:hint="cs"/>
                <w:sz w:val="24"/>
                <w:rtl/>
              </w:rPr>
              <w:t xml:space="preserve"> לבחינת עמידה בדרישות</w:t>
            </w:r>
            <w:r w:rsidR="00ED5B26">
              <w:rPr>
                <w:rFonts w:ascii="Arial" w:hAnsi="Arial" w:cs="Arial"/>
                <w:sz w:val="20"/>
                <w:szCs w:val="20"/>
              </w:rPr>
              <w:t>.</w:t>
            </w:r>
          </w:p>
        </w:tc>
        <w:tc>
          <w:tcPr>
            <w:tcW w:w="1353" w:type="dxa"/>
          </w:tcPr>
          <w:p w:rsidR="00331A6F" w:rsidRDefault="00ED5B26" w:rsidP="007D7D18">
            <w:pPr>
              <w:rPr>
                <w:b/>
                <w:bCs/>
                <w:sz w:val="24"/>
                <w:rtl/>
              </w:rPr>
            </w:pPr>
            <w:r>
              <w:rPr>
                <w:rFonts w:hint="cs"/>
                <w:b/>
                <w:bCs/>
                <w:sz w:val="24"/>
                <w:rtl/>
              </w:rPr>
              <w:t>4.6.3</w:t>
            </w:r>
          </w:p>
        </w:tc>
      </w:tr>
      <w:tr w:rsidR="00331A6F" w:rsidRPr="00F20764" w:rsidTr="00423460">
        <w:trPr>
          <w:trHeight w:val="870"/>
          <w:jc w:val="right"/>
        </w:trPr>
        <w:tc>
          <w:tcPr>
            <w:tcW w:w="1008" w:type="dxa"/>
          </w:tcPr>
          <w:p w:rsidR="00331A6F" w:rsidRPr="00F20764" w:rsidRDefault="00331A6F" w:rsidP="007D7D18">
            <w:pPr>
              <w:jc w:val="right"/>
              <w:rPr>
                <w:sz w:val="24"/>
                <w:u w:val="single"/>
              </w:rPr>
            </w:pPr>
          </w:p>
        </w:tc>
        <w:tc>
          <w:tcPr>
            <w:tcW w:w="1440" w:type="dxa"/>
          </w:tcPr>
          <w:p w:rsidR="00331A6F" w:rsidRPr="00F20764" w:rsidRDefault="00331A6F" w:rsidP="007D7D18">
            <w:pPr>
              <w:jc w:val="right"/>
              <w:rPr>
                <w:sz w:val="24"/>
                <w:u w:val="single"/>
              </w:rPr>
            </w:pPr>
          </w:p>
        </w:tc>
        <w:tc>
          <w:tcPr>
            <w:tcW w:w="1260" w:type="dxa"/>
          </w:tcPr>
          <w:p w:rsidR="00331A6F" w:rsidRPr="00F20764" w:rsidRDefault="00331A6F" w:rsidP="007D7D18">
            <w:pPr>
              <w:jc w:val="right"/>
              <w:rPr>
                <w:sz w:val="24"/>
                <w:u w:val="single"/>
              </w:rPr>
            </w:pPr>
          </w:p>
        </w:tc>
        <w:tc>
          <w:tcPr>
            <w:tcW w:w="1034" w:type="dxa"/>
          </w:tcPr>
          <w:p w:rsidR="00331A6F" w:rsidRPr="00F20764" w:rsidRDefault="00331A6F" w:rsidP="007D7D18">
            <w:pPr>
              <w:jc w:val="right"/>
              <w:rPr>
                <w:sz w:val="24"/>
                <w:u w:val="single"/>
              </w:rPr>
            </w:pPr>
          </w:p>
        </w:tc>
        <w:tc>
          <w:tcPr>
            <w:tcW w:w="8079" w:type="dxa"/>
            <w:vAlign w:val="center"/>
          </w:tcPr>
          <w:p w:rsidR="00ED5B26" w:rsidRPr="00ED5B26" w:rsidRDefault="00BF1B5A" w:rsidP="007D7D18">
            <w:pPr>
              <w:autoSpaceDE w:val="0"/>
              <w:autoSpaceDN w:val="0"/>
              <w:adjustRightInd w:val="0"/>
              <w:rPr>
                <w:rFonts w:ascii="Arial" w:hAnsi="Arial" w:cs="Arial"/>
                <w:sz w:val="20"/>
                <w:szCs w:val="20"/>
                <w:rtl/>
              </w:rPr>
            </w:pPr>
            <w:r>
              <w:rPr>
                <w:rFonts w:ascii="Arial,Bold" w:hAnsi="Arial,Bold" w:hint="cs"/>
                <w:sz w:val="24"/>
                <w:rtl/>
              </w:rPr>
              <w:t>הארגון מבטיח</w:t>
            </w:r>
            <w:r w:rsidR="00DE36E0">
              <w:rPr>
                <w:rFonts w:ascii="Arial,Bold" w:hAnsi="Arial,Bold" w:hint="cs"/>
                <w:sz w:val="24"/>
                <w:rtl/>
              </w:rPr>
              <w:t>,</w:t>
            </w:r>
            <w:r>
              <w:rPr>
                <w:rFonts w:ascii="Arial,Bold" w:hAnsi="Arial,Bold" w:hint="cs"/>
                <w:sz w:val="24"/>
                <w:rtl/>
              </w:rPr>
              <w:t xml:space="preserve"> שבפרטי ציוד קבוע וציוד מתכלה שנרכשו</w:t>
            </w:r>
            <w:r w:rsidR="00DE36E0">
              <w:rPr>
                <w:rFonts w:ascii="Arial,Bold" w:hAnsi="Arial,Bold" w:hint="cs"/>
                <w:sz w:val="24"/>
                <w:rtl/>
              </w:rPr>
              <w:t>,</w:t>
            </w:r>
            <w:r>
              <w:rPr>
                <w:rFonts w:ascii="Arial,Bold" w:hAnsi="Arial,Bold" w:hint="cs"/>
                <w:sz w:val="24"/>
                <w:rtl/>
              </w:rPr>
              <w:t xml:space="preserve"> לא יעשה שימוש טרם שנבדקו, כוילו או </w:t>
            </w:r>
            <w:r w:rsidR="009D3EDB">
              <w:rPr>
                <w:rFonts w:ascii="Arial,Bold" w:hAnsi="Arial,Bold" w:hint="cs"/>
                <w:sz w:val="24"/>
                <w:rtl/>
              </w:rPr>
              <w:t>נבחנו באופן אחר</w:t>
            </w:r>
            <w:r w:rsidR="00506445">
              <w:rPr>
                <w:rFonts w:ascii="Arial,Bold" w:hAnsi="Arial,Bold" w:hint="cs"/>
                <w:sz w:val="24"/>
                <w:rtl/>
              </w:rPr>
              <w:t>,</w:t>
            </w:r>
            <w:r w:rsidR="009D3EDB">
              <w:rPr>
                <w:rFonts w:ascii="Arial,Bold" w:hAnsi="Arial,Bold" w:hint="cs"/>
                <w:sz w:val="24"/>
                <w:rtl/>
              </w:rPr>
              <w:t xml:space="preserve"> על מנת לוודא שהם עומדים בדרישות המפורטות</w:t>
            </w:r>
            <w:r w:rsidR="00506445">
              <w:rPr>
                <w:rFonts w:ascii="Arial,Bold" w:hAnsi="Arial,Bold" w:hint="cs"/>
                <w:sz w:val="24"/>
                <w:rtl/>
              </w:rPr>
              <w:t>,</w:t>
            </w:r>
            <w:r w:rsidR="009D3EDB">
              <w:rPr>
                <w:rFonts w:ascii="Arial,Bold" w:hAnsi="Arial,Bold" w:hint="cs"/>
                <w:sz w:val="24"/>
                <w:rtl/>
              </w:rPr>
              <w:t xml:space="preserve"> המוגדרות במפרט לייצור, איפיון או התעדה של חומרי הייחוס המיוצרים.</w:t>
            </w:r>
          </w:p>
        </w:tc>
        <w:tc>
          <w:tcPr>
            <w:tcW w:w="1353" w:type="dxa"/>
          </w:tcPr>
          <w:p w:rsidR="00331A6F" w:rsidRDefault="00ED5B26" w:rsidP="007D7D18">
            <w:pPr>
              <w:rPr>
                <w:b/>
                <w:bCs/>
                <w:sz w:val="24"/>
                <w:rtl/>
              </w:rPr>
            </w:pPr>
            <w:r>
              <w:rPr>
                <w:rFonts w:hint="cs"/>
                <w:b/>
                <w:bCs/>
                <w:sz w:val="24"/>
                <w:rtl/>
              </w:rPr>
              <w:t>4.6.4</w:t>
            </w:r>
          </w:p>
        </w:tc>
      </w:tr>
      <w:tr w:rsidR="00C14647" w:rsidRPr="00F20764" w:rsidTr="00423460">
        <w:trPr>
          <w:trHeight w:val="499"/>
          <w:jc w:val="right"/>
        </w:trPr>
        <w:tc>
          <w:tcPr>
            <w:tcW w:w="1008" w:type="dxa"/>
          </w:tcPr>
          <w:p w:rsidR="00C14647" w:rsidRPr="00F20764" w:rsidRDefault="00C14647" w:rsidP="007D7D18">
            <w:pPr>
              <w:jc w:val="right"/>
              <w:rPr>
                <w:sz w:val="24"/>
                <w:u w:val="single"/>
              </w:rPr>
            </w:pPr>
          </w:p>
        </w:tc>
        <w:tc>
          <w:tcPr>
            <w:tcW w:w="1440" w:type="dxa"/>
          </w:tcPr>
          <w:p w:rsidR="00C14647" w:rsidRPr="00F20764" w:rsidRDefault="00C14647" w:rsidP="007D7D18">
            <w:pPr>
              <w:jc w:val="right"/>
              <w:rPr>
                <w:sz w:val="24"/>
                <w:u w:val="single"/>
              </w:rPr>
            </w:pPr>
          </w:p>
        </w:tc>
        <w:tc>
          <w:tcPr>
            <w:tcW w:w="1260" w:type="dxa"/>
          </w:tcPr>
          <w:p w:rsidR="00C14647" w:rsidRPr="00F20764" w:rsidRDefault="00C14647" w:rsidP="007D7D18">
            <w:pPr>
              <w:jc w:val="right"/>
              <w:rPr>
                <w:sz w:val="24"/>
                <w:u w:val="single"/>
              </w:rPr>
            </w:pPr>
          </w:p>
        </w:tc>
        <w:tc>
          <w:tcPr>
            <w:tcW w:w="1034" w:type="dxa"/>
          </w:tcPr>
          <w:p w:rsidR="00C14647" w:rsidRPr="00F20764" w:rsidRDefault="00C14647" w:rsidP="007D7D18">
            <w:pPr>
              <w:jc w:val="right"/>
              <w:rPr>
                <w:sz w:val="24"/>
                <w:u w:val="single"/>
              </w:rPr>
            </w:pPr>
          </w:p>
        </w:tc>
        <w:tc>
          <w:tcPr>
            <w:tcW w:w="8079" w:type="dxa"/>
            <w:vAlign w:val="center"/>
          </w:tcPr>
          <w:p w:rsidR="00ED5B26" w:rsidRPr="00ED5B26" w:rsidRDefault="009D3EDB" w:rsidP="00506445">
            <w:pPr>
              <w:autoSpaceDE w:val="0"/>
              <w:autoSpaceDN w:val="0"/>
              <w:adjustRightInd w:val="0"/>
              <w:rPr>
                <w:rFonts w:ascii="Arial,Bold" w:hAnsi="Arial,Bold"/>
                <w:sz w:val="24"/>
              </w:rPr>
            </w:pPr>
            <w:r>
              <w:rPr>
                <w:rFonts w:ascii="Arial,Bold" w:hAnsi="Arial,Bold" w:hint="cs"/>
                <w:sz w:val="24"/>
                <w:rtl/>
              </w:rPr>
              <w:t>הארגון שומר רשומות של הספקים וקבלני המשנה מהם נרכשים שירותים וטובין. רשומות אלה כוללות כל אישור איכות שמחזיק הספק / קבלן המשנה.</w:t>
            </w:r>
          </w:p>
        </w:tc>
        <w:tc>
          <w:tcPr>
            <w:tcW w:w="1353" w:type="dxa"/>
          </w:tcPr>
          <w:p w:rsidR="00C14647" w:rsidRDefault="00ED5B26" w:rsidP="007D7D18">
            <w:pPr>
              <w:rPr>
                <w:b/>
                <w:bCs/>
                <w:sz w:val="24"/>
                <w:rtl/>
              </w:rPr>
            </w:pPr>
            <w:r>
              <w:rPr>
                <w:rFonts w:hint="cs"/>
                <w:b/>
                <w:bCs/>
                <w:sz w:val="24"/>
                <w:rtl/>
              </w:rPr>
              <w:t>4.6.5</w:t>
            </w:r>
          </w:p>
        </w:tc>
      </w:tr>
      <w:tr w:rsidR="00663E3D" w:rsidRPr="00F20764" w:rsidTr="00CB55B8">
        <w:trPr>
          <w:trHeight w:val="305"/>
          <w:jc w:val="right"/>
        </w:trPr>
        <w:tc>
          <w:tcPr>
            <w:tcW w:w="12821" w:type="dxa"/>
            <w:gridSpan w:val="5"/>
            <w:shd w:val="clear" w:color="auto" w:fill="D9D9D9"/>
          </w:tcPr>
          <w:p w:rsidR="00663E3D" w:rsidRDefault="00663E3D" w:rsidP="007D7D18">
            <w:pPr>
              <w:autoSpaceDE w:val="0"/>
              <w:autoSpaceDN w:val="0"/>
              <w:adjustRightInd w:val="0"/>
              <w:rPr>
                <w:rFonts w:ascii="Arial,Bold" w:hAnsi="Arial,Bold"/>
                <w:sz w:val="24"/>
                <w:rtl/>
              </w:rPr>
            </w:pPr>
            <w:r w:rsidRPr="00BF1B5A">
              <w:rPr>
                <w:rFonts w:ascii="Arial,Bold" w:hAnsi="Arial,Bold" w:hint="cs"/>
                <w:b/>
                <w:bCs/>
                <w:sz w:val="24"/>
                <w:rtl/>
              </w:rPr>
              <w:lastRenderedPageBreak/>
              <w:t>שירות לקוחות</w:t>
            </w:r>
            <w:r>
              <w:rPr>
                <w:rFonts w:ascii="Arial,Bold" w:hAnsi="Arial,Bold" w:hint="cs"/>
                <w:sz w:val="24"/>
                <w:rtl/>
              </w:rPr>
              <w:t xml:space="preserve">   </w:t>
            </w:r>
            <w:r w:rsidRPr="00960A78">
              <w:rPr>
                <w:rFonts w:cs="Times New Roman"/>
                <w:b/>
                <w:bCs/>
                <w:szCs w:val="22"/>
              </w:rPr>
              <w:t>Customer service</w:t>
            </w:r>
          </w:p>
        </w:tc>
        <w:tc>
          <w:tcPr>
            <w:tcW w:w="1353" w:type="dxa"/>
            <w:shd w:val="clear" w:color="auto" w:fill="D9D9D9"/>
          </w:tcPr>
          <w:p w:rsidR="00663E3D" w:rsidRDefault="00663E3D" w:rsidP="007D7D18">
            <w:pPr>
              <w:rPr>
                <w:b/>
                <w:bCs/>
                <w:sz w:val="24"/>
                <w:rtl/>
              </w:rPr>
            </w:pPr>
            <w:r>
              <w:rPr>
                <w:rFonts w:hint="cs"/>
                <w:b/>
                <w:bCs/>
                <w:sz w:val="24"/>
                <w:rtl/>
              </w:rPr>
              <w:t>4.7</w:t>
            </w:r>
          </w:p>
        </w:tc>
      </w:tr>
      <w:tr w:rsidR="00710A78" w:rsidRPr="00F20764" w:rsidTr="00423460">
        <w:trPr>
          <w:trHeight w:val="296"/>
          <w:jc w:val="right"/>
        </w:trPr>
        <w:tc>
          <w:tcPr>
            <w:tcW w:w="1008" w:type="dxa"/>
          </w:tcPr>
          <w:p w:rsidR="00710A78" w:rsidRPr="00F20764" w:rsidRDefault="00710A78" w:rsidP="007D7D18">
            <w:pPr>
              <w:jc w:val="right"/>
              <w:rPr>
                <w:sz w:val="24"/>
                <w:u w:val="single"/>
              </w:rPr>
            </w:pPr>
          </w:p>
        </w:tc>
        <w:tc>
          <w:tcPr>
            <w:tcW w:w="1440" w:type="dxa"/>
          </w:tcPr>
          <w:p w:rsidR="00710A78" w:rsidRPr="00F20764" w:rsidRDefault="00710A78" w:rsidP="007D7D18">
            <w:pPr>
              <w:jc w:val="right"/>
              <w:rPr>
                <w:sz w:val="24"/>
                <w:u w:val="single"/>
              </w:rPr>
            </w:pPr>
          </w:p>
        </w:tc>
        <w:tc>
          <w:tcPr>
            <w:tcW w:w="1260" w:type="dxa"/>
          </w:tcPr>
          <w:p w:rsidR="00710A78" w:rsidRPr="00F20764" w:rsidRDefault="00710A78" w:rsidP="007D7D18">
            <w:pPr>
              <w:jc w:val="right"/>
              <w:rPr>
                <w:sz w:val="24"/>
                <w:u w:val="single"/>
              </w:rPr>
            </w:pPr>
          </w:p>
        </w:tc>
        <w:tc>
          <w:tcPr>
            <w:tcW w:w="1034" w:type="dxa"/>
          </w:tcPr>
          <w:p w:rsidR="00710A78" w:rsidRPr="00F20764" w:rsidRDefault="00710A78" w:rsidP="007D7D18">
            <w:pPr>
              <w:jc w:val="right"/>
              <w:rPr>
                <w:sz w:val="24"/>
                <w:u w:val="single"/>
              </w:rPr>
            </w:pPr>
          </w:p>
        </w:tc>
        <w:tc>
          <w:tcPr>
            <w:tcW w:w="8079" w:type="dxa"/>
            <w:vAlign w:val="center"/>
          </w:tcPr>
          <w:p w:rsidR="00E07EB2" w:rsidRPr="00BF1B5A" w:rsidRDefault="00BF1B5A" w:rsidP="00317C95">
            <w:pPr>
              <w:autoSpaceDE w:val="0"/>
              <w:autoSpaceDN w:val="0"/>
              <w:adjustRightInd w:val="0"/>
              <w:rPr>
                <w:rFonts w:ascii="Arial,Bold" w:hAnsi="Arial,Bold"/>
                <w:sz w:val="24"/>
                <w:rtl/>
              </w:rPr>
            </w:pPr>
            <w:r>
              <w:rPr>
                <w:rFonts w:ascii="Arial,Bold" w:hAnsi="Arial,Bold" w:hint="cs"/>
                <w:sz w:val="24"/>
                <w:rtl/>
              </w:rPr>
              <w:t xml:space="preserve">הארגון נכון לשתף פעולה עם לקוחות או </w:t>
            </w:r>
            <w:r w:rsidR="009A42C3">
              <w:rPr>
                <w:rFonts w:ascii="Arial,Bold" w:hAnsi="Arial,Bold" w:hint="cs"/>
                <w:sz w:val="24"/>
                <w:rtl/>
              </w:rPr>
              <w:t xml:space="preserve">עם </w:t>
            </w:r>
            <w:r>
              <w:rPr>
                <w:rFonts w:ascii="Arial,Bold" w:hAnsi="Arial,Bold" w:hint="cs"/>
                <w:sz w:val="24"/>
                <w:rtl/>
              </w:rPr>
              <w:t>נציגי</w:t>
            </w:r>
            <w:r w:rsidR="00317C95">
              <w:rPr>
                <w:rFonts w:ascii="Arial,Bold" w:hAnsi="Arial,Bold" w:hint="cs"/>
                <w:sz w:val="24"/>
                <w:rtl/>
              </w:rPr>
              <w:t xml:space="preserve"> </w:t>
            </w:r>
            <w:r w:rsidR="009A42C3">
              <w:rPr>
                <w:rFonts w:ascii="Arial,Bold" w:hAnsi="Arial,Bold" w:hint="cs"/>
                <w:sz w:val="24"/>
                <w:rtl/>
              </w:rPr>
              <w:t xml:space="preserve">לקוחות, </w:t>
            </w:r>
            <w:r>
              <w:rPr>
                <w:rFonts w:ascii="Arial,Bold" w:hAnsi="Arial,Bold" w:hint="cs"/>
                <w:sz w:val="24"/>
                <w:rtl/>
              </w:rPr>
              <w:t>להבהרת בקשות</w:t>
            </w:r>
            <w:r w:rsidR="00317C95">
              <w:rPr>
                <w:rFonts w:ascii="Arial,Bold" w:hAnsi="Arial,Bold" w:hint="cs"/>
                <w:sz w:val="24"/>
                <w:rtl/>
              </w:rPr>
              <w:t xml:space="preserve"> ושאלות.</w:t>
            </w:r>
          </w:p>
        </w:tc>
        <w:tc>
          <w:tcPr>
            <w:tcW w:w="1353" w:type="dxa"/>
          </w:tcPr>
          <w:p w:rsidR="00710A78" w:rsidRDefault="00BF1B5A" w:rsidP="007D7D18">
            <w:pPr>
              <w:rPr>
                <w:b/>
                <w:bCs/>
                <w:sz w:val="24"/>
                <w:rtl/>
              </w:rPr>
            </w:pPr>
            <w:r>
              <w:rPr>
                <w:rFonts w:hint="cs"/>
                <w:b/>
                <w:bCs/>
                <w:sz w:val="24"/>
                <w:rtl/>
              </w:rPr>
              <w:t>4.7.1</w:t>
            </w:r>
          </w:p>
        </w:tc>
      </w:tr>
      <w:tr w:rsidR="00710A78" w:rsidRPr="00F20764" w:rsidTr="00423460">
        <w:trPr>
          <w:trHeight w:val="482"/>
          <w:jc w:val="right"/>
        </w:trPr>
        <w:tc>
          <w:tcPr>
            <w:tcW w:w="1008" w:type="dxa"/>
          </w:tcPr>
          <w:p w:rsidR="00710A78" w:rsidRPr="00F20764" w:rsidRDefault="00710A78" w:rsidP="00736D7E">
            <w:pPr>
              <w:jc w:val="right"/>
              <w:rPr>
                <w:sz w:val="24"/>
                <w:u w:val="single"/>
              </w:rPr>
            </w:pPr>
          </w:p>
        </w:tc>
        <w:tc>
          <w:tcPr>
            <w:tcW w:w="1440" w:type="dxa"/>
          </w:tcPr>
          <w:p w:rsidR="00710A78" w:rsidRPr="00F20764" w:rsidRDefault="00710A78" w:rsidP="00736D7E">
            <w:pPr>
              <w:jc w:val="right"/>
              <w:rPr>
                <w:sz w:val="24"/>
                <w:u w:val="single"/>
              </w:rPr>
            </w:pPr>
          </w:p>
        </w:tc>
        <w:tc>
          <w:tcPr>
            <w:tcW w:w="1260" w:type="dxa"/>
          </w:tcPr>
          <w:p w:rsidR="00710A78" w:rsidRPr="00F20764" w:rsidRDefault="00710A78" w:rsidP="00736D7E">
            <w:pPr>
              <w:jc w:val="right"/>
              <w:rPr>
                <w:sz w:val="24"/>
                <w:u w:val="single"/>
              </w:rPr>
            </w:pPr>
          </w:p>
        </w:tc>
        <w:tc>
          <w:tcPr>
            <w:tcW w:w="1034" w:type="dxa"/>
          </w:tcPr>
          <w:p w:rsidR="00710A78" w:rsidRPr="00F20764" w:rsidRDefault="00710A78" w:rsidP="00736D7E">
            <w:pPr>
              <w:jc w:val="right"/>
              <w:rPr>
                <w:sz w:val="24"/>
                <w:u w:val="single"/>
              </w:rPr>
            </w:pPr>
          </w:p>
        </w:tc>
        <w:tc>
          <w:tcPr>
            <w:tcW w:w="8079" w:type="dxa"/>
          </w:tcPr>
          <w:p w:rsidR="00E07EB2" w:rsidRPr="00E07EB2" w:rsidRDefault="007D7D18" w:rsidP="00C468A8">
            <w:pPr>
              <w:autoSpaceDE w:val="0"/>
              <w:autoSpaceDN w:val="0"/>
              <w:adjustRightInd w:val="0"/>
              <w:rPr>
                <w:rFonts w:ascii="Arial" w:hAnsi="Arial" w:cs="Arial"/>
                <w:sz w:val="20"/>
                <w:szCs w:val="20"/>
                <w:rtl/>
              </w:rPr>
            </w:pPr>
            <w:r>
              <w:rPr>
                <w:rFonts w:ascii="Arial,Bold" w:hAnsi="Arial,Bold" w:hint="cs"/>
                <w:sz w:val="24"/>
                <w:rtl/>
              </w:rPr>
              <w:t xml:space="preserve">הארגון </w:t>
            </w:r>
            <w:r w:rsidR="00C468A8">
              <w:rPr>
                <w:rFonts w:ascii="Arial,Bold" w:hAnsi="Arial,Bold" w:hint="cs"/>
                <w:sz w:val="24"/>
                <w:rtl/>
              </w:rPr>
              <w:t>עושה מאמץ להשגת משוב מלקוחותיו (בין אם משוב חיובי או שלילי). המשוב משמש לניתוח ושיפור מערכת הניהול, פעילויות ייצור חומרי ייחוס ושירות לקוחות.</w:t>
            </w:r>
          </w:p>
        </w:tc>
        <w:tc>
          <w:tcPr>
            <w:tcW w:w="1353" w:type="dxa"/>
          </w:tcPr>
          <w:p w:rsidR="00710A78" w:rsidRDefault="007D7D18" w:rsidP="00736D7E">
            <w:pPr>
              <w:rPr>
                <w:b/>
                <w:bCs/>
                <w:sz w:val="24"/>
                <w:rtl/>
              </w:rPr>
            </w:pPr>
            <w:r>
              <w:rPr>
                <w:rFonts w:hint="cs"/>
                <w:b/>
                <w:bCs/>
                <w:sz w:val="24"/>
                <w:rtl/>
              </w:rPr>
              <w:t>4.7.2</w:t>
            </w:r>
          </w:p>
        </w:tc>
      </w:tr>
      <w:tr w:rsidR="00663E3D" w:rsidRPr="00F20764" w:rsidTr="00CB55B8">
        <w:trPr>
          <w:trHeight w:val="466"/>
          <w:jc w:val="right"/>
        </w:trPr>
        <w:tc>
          <w:tcPr>
            <w:tcW w:w="12821" w:type="dxa"/>
            <w:gridSpan w:val="5"/>
            <w:shd w:val="clear" w:color="auto" w:fill="D9D9D9"/>
          </w:tcPr>
          <w:p w:rsidR="00663E3D" w:rsidRPr="00960A78" w:rsidRDefault="00663E3D" w:rsidP="00C468A8">
            <w:pPr>
              <w:autoSpaceDE w:val="0"/>
              <w:autoSpaceDN w:val="0"/>
              <w:adjustRightInd w:val="0"/>
              <w:spacing w:line="240" w:lineRule="auto"/>
              <w:rPr>
                <w:rFonts w:ascii="Arial,Bold" w:hAnsi="Arial,Bold" w:cs="Arial"/>
                <w:b/>
                <w:bCs/>
                <w:szCs w:val="22"/>
                <w:rtl/>
              </w:rPr>
            </w:pPr>
            <w:r>
              <w:rPr>
                <w:rFonts w:ascii="Arial,Bold" w:hAnsi="Arial,Bold" w:hint="cs"/>
                <w:b/>
                <w:bCs/>
                <w:sz w:val="24"/>
                <w:rtl/>
              </w:rPr>
              <w:t xml:space="preserve">תלונות    </w:t>
            </w:r>
            <w:r w:rsidRPr="00960A78">
              <w:rPr>
                <w:rFonts w:cs="Times New Roman"/>
                <w:b/>
                <w:bCs/>
                <w:sz w:val="24"/>
              </w:rPr>
              <w:t>Complaints</w:t>
            </w:r>
          </w:p>
        </w:tc>
        <w:tc>
          <w:tcPr>
            <w:tcW w:w="1353" w:type="dxa"/>
            <w:shd w:val="clear" w:color="auto" w:fill="D9D9D9"/>
          </w:tcPr>
          <w:p w:rsidR="00663E3D" w:rsidRDefault="00663E3D" w:rsidP="00736D7E">
            <w:pPr>
              <w:rPr>
                <w:b/>
                <w:bCs/>
                <w:sz w:val="24"/>
                <w:rtl/>
              </w:rPr>
            </w:pPr>
            <w:r>
              <w:rPr>
                <w:rFonts w:hint="cs"/>
                <w:b/>
                <w:bCs/>
                <w:sz w:val="24"/>
                <w:rtl/>
              </w:rPr>
              <w:t>4.8</w:t>
            </w:r>
          </w:p>
        </w:tc>
      </w:tr>
      <w:tr w:rsidR="008609F2" w:rsidRPr="00F20764" w:rsidTr="00423460">
        <w:trPr>
          <w:trHeight w:val="870"/>
          <w:jc w:val="right"/>
        </w:trPr>
        <w:tc>
          <w:tcPr>
            <w:tcW w:w="1008" w:type="dxa"/>
          </w:tcPr>
          <w:p w:rsidR="008609F2" w:rsidRPr="00F20764" w:rsidRDefault="008609F2" w:rsidP="00736D7E">
            <w:pPr>
              <w:jc w:val="right"/>
              <w:rPr>
                <w:sz w:val="24"/>
                <w:u w:val="single"/>
              </w:rPr>
            </w:pPr>
          </w:p>
        </w:tc>
        <w:tc>
          <w:tcPr>
            <w:tcW w:w="1440" w:type="dxa"/>
          </w:tcPr>
          <w:p w:rsidR="008609F2" w:rsidRPr="00F20764" w:rsidRDefault="008609F2" w:rsidP="00736D7E">
            <w:pPr>
              <w:jc w:val="right"/>
              <w:rPr>
                <w:sz w:val="24"/>
                <w:u w:val="single"/>
              </w:rPr>
            </w:pPr>
          </w:p>
        </w:tc>
        <w:tc>
          <w:tcPr>
            <w:tcW w:w="1260" w:type="dxa"/>
          </w:tcPr>
          <w:p w:rsidR="008609F2" w:rsidRPr="00F20764" w:rsidRDefault="008609F2" w:rsidP="00736D7E">
            <w:pPr>
              <w:jc w:val="right"/>
              <w:rPr>
                <w:sz w:val="24"/>
                <w:u w:val="single"/>
              </w:rPr>
            </w:pPr>
          </w:p>
        </w:tc>
        <w:tc>
          <w:tcPr>
            <w:tcW w:w="1034" w:type="dxa"/>
          </w:tcPr>
          <w:p w:rsidR="008609F2" w:rsidRPr="00F20764" w:rsidRDefault="008609F2" w:rsidP="00736D7E">
            <w:pPr>
              <w:jc w:val="right"/>
              <w:rPr>
                <w:sz w:val="24"/>
                <w:u w:val="single"/>
              </w:rPr>
            </w:pPr>
          </w:p>
        </w:tc>
        <w:tc>
          <w:tcPr>
            <w:tcW w:w="8079" w:type="dxa"/>
            <w:vAlign w:val="center"/>
          </w:tcPr>
          <w:p w:rsidR="008609F2" w:rsidRPr="00E07EB2" w:rsidRDefault="008609F2" w:rsidP="0084071C">
            <w:pPr>
              <w:autoSpaceDE w:val="0"/>
              <w:autoSpaceDN w:val="0"/>
              <w:adjustRightInd w:val="0"/>
              <w:rPr>
                <w:rFonts w:ascii="Arial,Bold" w:hAnsi="Arial,Bold"/>
                <w:sz w:val="24"/>
              </w:rPr>
            </w:pPr>
            <w:r>
              <w:rPr>
                <w:rFonts w:ascii="Arial,Bold" w:hAnsi="Arial,Bold" w:hint="cs"/>
                <w:sz w:val="24"/>
                <w:rtl/>
              </w:rPr>
              <w:t>לארגון יש מדיניות ונהלים ליישוב תלונות שהתקבלו מלקוחות או מבעלי עניין אחרים. נשמרות רשומות על כל תלונה ועל תחקירים</w:t>
            </w:r>
            <w:r w:rsidR="0084071C">
              <w:rPr>
                <w:rFonts w:ascii="Arial,Bold" w:hAnsi="Arial,Bold" w:hint="cs"/>
                <w:sz w:val="24"/>
                <w:rtl/>
              </w:rPr>
              <w:t xml:space="preserve"> שנערכו</w:t>
            </w:r>
            <w:r>
              <w:rPr>
                <w:rFonts w:ascii="Arial,Bold" w:hAnsi="Arial,Bold" w:hint="cs"/>
                <w:sz w:val="24"/>
                <w:rtl/>
              </w:rPr>
              <w:t xml:space="preserve"> ופעולות מתקנות שנ</w:t>
            </w:r>
            <w:r w:rsidR="0084071C">
              <w:rPr>
                <w:rFonts w:ascii="Arial,Bold" w:hAnsi="Arial,Bold" w:hint="cs"/>
                <w:sz w:val="24"/>
                <w:rtl/>
              </w:rPr>
              <w:t>ק</w:t>
            </w:r>
            <w:r>
              <w:rPr>
                <w:rFonts w:ascii="Arial,Bold" w:hAnsi="Arial,Bold" w:hint="cs"/>
                <w:sz w:val="24"/>
                <w:rtl/>
              </w:rPr>
              <w:t>ט הארגון (ראה גם 4.10).</w:t>
            </w:r>
          </w:p>
        </w:tc>
        <w:tc>
          <w:tcPr>
            <w:tcW w:w="1353" w:type="dxa"/>
          </w:tcPr>
          <w:p w:rsidR="008609F2" w:rsidRDefault="008609F2" w:rsidP="00736D7E">
            <w:pPr>
              <w:rPr>
                <w:b/>
                <w:bCs/>
                <w:sz w:val="24"/>
                <w:rtl/>
              </w:rPr>
            </w:pPr>
          </w:p>
        </w:tc>
      </w:tr>
      <w:tr w:rsidR="00663E3D" w:rsidRPr="00F20764" w:rsidTr="00CB55B8">
        <w:trPr>
          <w:trHeight w:val="453"/>
          <w:jc w:val="right"/>
        </w:trPr>
        <w:tc>
          <w:tcPr>
            <w:tcW w:w="12821" w:type="dxa"/>
            <w:gridSpan w:val="5"/>
            <w:shd w:val="clear" w:color="auto" w:fill="D9D9D9"/>
          </w:tcPr>
          <w:p w:rsidR="00663E3D" w:rsidRPr="00960A78" w:rsidRDefault="00663E3D" w:rsidP="00663E3D">
            <w:pPr>
              <w:autoSpaceDE w:val="0"/>
              <w:autoSpaceDN w:val="0"/>
              <w:adjustRightInd w:val="0"/>
              <w:rPr>
                <w:rFonts w:cs="Times New Roman"/>
                <w:sz w:val="24"/>
                <w:rtl/>
              </w:rPr>
            </w:pPr>
            <w:r w:rsidRPr="00DF6597">
              <w:rPr>
                <w:rFonts w:ascii="Arial,Bold" w:hAnsi="Arial,Bold" w:hint="cs"/>
                <w:b/>
                <w:bCs/>
                <w:sz w:val="24"/>
                <w:rtl/>
              </w:rPr>
              <w:t>בקרת אי התאמות בעבודה או בחומרי ייחוס</w:t>
            </w:r>
            <w:r>
              <w:rPr>
                <w:rFonts w:ascii="Arial,Bold" w:hAnsi="Arial,Bold" w:hint="cs"/>
                <w:b/>
                <w:bCs/>
                <w:sz w:val="24"/>
                <w:rtl/>
              </w:rPr>
              <w:t xml:space="preserve">   </w:t>
            </w:r>
            <w:r w:rsidRPr="00960A78">
              <w:rPr>
                <w:rFonts w:cs="Times New Roman"/>
                <w:b/>
                <w:bCs/>
                <w:sz w:val="24"/>
              </w:rPr>
              <w:t>Control of non-conforming work and/or reference materials</w:t>
            </w:r>
          </w:p>
        </w:tc>
        <w:tc>
          <w:tcPr>
            <w:tcW w:w="1353" w:type="dxa"/>
            <w:shd w:val="clear" w:color="auto" w:fill="D9D9D9"/>
          </w:tcPr>
          <w:p w:rsidR="00663E3D" w:rsidRDefault="00663E3D" w:rsidP="00736D7E">
            <w:pPr>
              <w:rPr>
                <w:b/>
                <w:bCs/>
                <w:sz w:val="24"/>
                <w:rtl/>
              </w:rPr>
            </w:pPr>
            <w:r>
              <w:rPr>
                <w:rFonts w:hint="cs"/>
                <w:b/>
                <w:bCs/>
                <w:sz w:val="24"/>
                <w:rtl/>
              </w:rPr>
              <w:t>4.9</w:t>
            </w:r>
          </w:p>
        </w:tc>
      </w:tr>
      <w:tr w:rsidR="00710A78" w:rsidRPr="00F20764" w:rsidTr="00423460">
        <w:trPr>
          <w:trHeight w:val="870"/>
          <w:jc w:val="right"/>
        </w:trPr>
        <w:tc>
          <w:tcPr>
            <w:tcW w:w="1008" w:type="dxa"/>
          </w:tcPr>
          <w:p w:rsidR="00710A78" w:rsidRPr="00F20764" w:rsidRDefault="00710A78" w:rsidP="00736D7E">
            <w:pPr>
              <w:jc w:val="right"/>
              <w:rPr>
                <w:sz w:val="24"/>
                <w:u w:val="single"/>
              </w:rPr>
            </w:pPr>
          </w:p>
        </w:tc>
        <w:tc>
          <w:tcPr>
            <w:tcW w:w="1440" w:type="dxa"/>
          </w:tcPr>
          <w:p w:rsidR="00710A78" w:rsidRPr="00F20764" w:rsidRDefault="00710A78" w:rsidP="00736D7E">
            <w:pPr>
              <w:jc w:val="right"/>
              <w:rPr>
                <w:sz w:val="24"/>
                <w:u w:val="single"/>
              </w:rPr>
            </w:pPr>
          </w:p>
        </w:tc>
        <w:tc>
          <w:tcPr>
            <w:tcW w:w="1260" w:type="dxa"/>
          </w:tcPr>
          <w:p w:rsidR="00710A78" w:rsidRPr="00F20764" w:rsidRDefault="00710A78" w:rsidP="00736D7E">
            <w:pPr>
              <w:jc w:val="right"/>
              <w:rPr>
                <w:sz w:val="24"/>
                <w:u w:val="single"/>
              </w:rPr>
            </w:pPr>
          </w:p>
        </w:tc>
        <w:tc>
          <w:tcPr>
            <w:tcW w:w="1034" w:type="dxa"/>
          </w:tcPr>
          <w:p w:rsidR="00710A78" w:rsidRPr="00F20764" w:rsidRDefault="00710A78" w:rsidP="00736D7E">
            <w:pPr>
              <w:jc w:val="right"/>
              <w:rPr>
                <w:sz w:val="24"/>
                <w:u w:val="single"/>
              </w:rPr>
            </w:pPr>
          </w:p>
        </w:tc>
        <w:tc>
          <w:tcPr>
            <w:tcW w:w="8079" w:type="dxa"/>
            <w:vAlign w:val="center"/>
          </w:tcPr>
          <w:p w:rsidR="00DF6597" w:rsidRPr="003E3FC0" w:rsidRDefault="003E3FC0" w:rsidP="001848ED">
            <w:pPr>
              <w:autoSpaceDE w:val="0"/>
              <w:autoSpaceDN w:val="0"/>
              <w:adjustRightInd w:val="0"/>
              <w:rPr>
                <w:rFonts w:ascii="Arial" w:hAnsi="Arial"/>
                <w:sz w:val="20"/>
                <w:rtl/>
              </w:rPr>
            </w:pPr>
            <w:r w:rsidRPr="003E3FC0">
              <w:rPr>
                <w:rFonts w:ascii="Arial" w:hAnsi="Arial" w:hint="cs"/>
                <w:sz w:val="20"/>
                <w:rtl/>
              </w:rPr>
              <w:t xml:space="preserve">לארגון יש מדיניות ונהלים שמיושמים בכל עת שמתברר שהיבט כלשהו בפעילויות הייצור אינו עומד בדרישות נהלי הייצור או </w:t>
            </w:r>
            <w:r w:rsidR="001848ED">
              <w:rPr>
                <w:rFonts w:ascii="Arial" w:hAnsi="Arial" w:hint="cs"/>
                <w:sz w:val="20"/>
                <w:rtl/>
              </w:rPr>
              <w:t>ב</w:t>
            </w:r>
            <w:r w:rsidRPr="003E3FC0">
              <w:rPr>
                <w:rFonts w:ascii="Arial" w:hAnsi="Arial" w:hint="cs"/>
                <w:sz w:val="20"/>
                <w:rtl/>
              </w:rPr>
              <w:t>דרישות הלקוח. המדיניות והנהלים מבטיחים ש</w:t>
            </w:r>
            <w:r w:rsidR="001848ED">
              <w:rPr>
                <w:rFonts w:ascii="Arial" w:hAnsi="Arial" w:hint="cs"/>
                <w:sz w:val="20"/>
                <w:rtl/>
              </w:rPr>
              <w:t>:</w:t>
            </w:r>
          </w:p>
          <w:p w:rsidR="003E3FC0" w:rsidRPr="003E3FC0" w:rsidRDefault="003E3FC0" w:rsidP="001848ED">
            <w:pPr>
              <w:numPr>
                <w:ilvl w:val="0"/>
                <w:numId w:val="36"/>
              </w:numPr>
              <w:autoSpaceDE w:val="0"/>
              <w:autoSpaceDN w:val="0"/>
              <w:adjustRightInd w:val="0"/>
              <w:ind w:left="384"/>
              <w:rPr>
                <w:rFonts w:ascii="Arial" w:hAnsi="Arial"/>
                <w:sz w:val="20"/>
              </w:rPr>
            </w:pPr>
            <w:r>
              <w:rPr>
                <w:rFonts w:ascii="Arial" w:hAnsi="Arial" w:hint="cs"/>
                <w:sz w:val="20"/>
                <w:rtl/>
              </w:rPr>
              <w:t>הוגדרו האחריות והסמכות לניהול אי התא</w:t>
            </w:r>
            <w:r w:rsidRPr="003E3FC0">
              <w:rPr>
                <w:rFonts w:ascii="Arial" w:hAnsi="Arial" w:hint="cs"/>
                <w:sz w:val="20"/>
                <w:rtl/>
              </w:rPr>
              <w:t>מות</w:t>
            </w:r>
            <w:r>
              <w:rPr>
                <w:rFonts w:ascii="Arial" w:hAnsi="Arial" w:hint="cs"/>
                <w:sz w:val="20"/>
                <w:rtl/>
              </w:rPr>
              <w:t>.</w:t>
            </w:r>
          </w:p>
          <w:p w:rsidR="003E3FC0" w:rsidRDefault="003E3FC0" w:rsidP="001848ED">
            <w:pPr>
              <w:numPr>
                <w:ilvl w:val="0"/>
                <w:numId w:val="36"/>
              </w:numPr>
              <w:autoSpaceDE w:val="0"/>
              <w:autoSpaceDN w:val="0"/>
              <w:adjustRightInd w:val="0"/>
              <w:ind w:left="384"/>
              <w:rPr>
                <w:rFonts w:ascii="Arial" w:hAnsi="Arial"/>
                <w:sz w:val="20"/>
              </w:rPr>
            </w:pPr>
            <w:r w:rsidRPr="003E3FC0">
              <w:rPr>
                <w:rFonts w:ascii="Arial" w:hAnsi="Arial" w:hint="cs"/>
                <w:sz w:val="20"/>
                <w:rtl/>
              </w:rPr>
              <w:t xml:space="preserve">הוגדרו פעולות בהן יש לנקוט </w:t>
            </w:r>
            <w:r>
              <w:rPr>
                <w:rFonts w:ascii="Arial" w:hAnsi="Arial" w:hint="cs"/>
                <w:sz w:val="20"/>
                <w:rtl/>
              </w:rPr>
              <w:t>עם זיהוי אי התאמה ומערכת המבטיחה יישום אפקטיבי שלהן.</w:t>
            </w:r>
          </w:p>
          <w:p w:rsidR="003E3FC0" w:rsidRDefault="001848ED" w:rsidP="001848ED">
            <w:pPr>
              <w:numPr>
                <w:ilvl w:val="0"/>
                <w:numId w:val="36"/>
              </w:numPr>
              <w:autoSpaceDE w:val="0"/>
              <w:autoSpaceDN w:val="0"/>
              <w:adjustRightInd w:val="0"/>
              <w:ind w:left="384"/>
              <w:rPr>
                <w:rFonts w:ascii="Arial" w:hAnsi="Arial"/>
                <w:sz w:val="20"/>
              </w:rPr>
            </w:pPr>
            <w:r>
              <w:rPr>
                <w:rFonts w:ascii="Arial" w:hAnsi="Arial" w:hint="cs"/>
                <w:sz w:val="20"/>
                <w:rtl/>
              </w:rPr>
              <w:t>מבוצעת</w:t>
            </w:r>
            <w:r w:rsidR="003E3FC0">
              <w:rPr>
                <w:rFonts w:ascii="Arial" w:hAnsi="Arial" w:hint="cs"/>
                <w:sz w:val="20"/>
                <w:rtl/>
              </w:rPr>
              <w:t xml:space="preserve"> הערכה של משמעות אי ההתאמה.</w:t>
            </w:r>
          </w:p>
          <w:p w:rsidR="003E3FC0" w:rsidRDefault="003E3FC0" w:rsidP="001848ED">
            <w:pPr>
              <w:numPr>
                <w:ilvl w:val="0"/>
                <w:numId w:val="36"/>
              </w:numPr>
              <w:autoSpaceDE w:val="0"/>
              <w:autoSpaceDN w:val="0"/>
              <w:adjustRightInd w:val="0"/>
              <w:ind w:left="384"/>
              <w:rPr>
                <w:rFonts w:ascii="Arial" w:hAnsi="Arial"/>
                <w:sz w:val="20"/>
              </w:rPr>
            </w:pPr>
            <w:r>
              <w:rPr>
                <w:rFonts w:ascii="Arial" w:hAnsi="Arial" w:hint="cs"/>
                <w:sz w:val="20"/>
                <w:rtl/>
              </w:rPr>
              <w:t>כ</w:t>
            </w:r>
            <w:r w:rsidR="001848ED">
              <w:rPr>
                <w:rFonts w:ascii="Arial" w:hAnsi="Arial" w:hint="cs"/>
                <w:sz w:val="20"/>
                <w:rtl/>
              </w:rPr>
              <w:t xml:space="preserve">על </w:t>
            </w:r>
            <w:r>
              <w:rPr>
                <w:rFonts w:ascii="Arial" w:hAnsi="Arial" w:hint="cs"/>
                <w:sz w:val="20"/>
                <w:rtl/>
              </w:rPr>
              <w:t xml:space="preserve">שנדרש, העבודה מופסקת ואם מתאים </w:t>
            </w:r>
            <w:r>
              <w:rPr>
                <w:rFonts w:ascii="Arial" w:hAnsi="Arial"/>
                <w:sz w:val="20"/>
                <w:rtl/>
              </w:rPr>
              <w:t>–</w:t>
            </w:r>
            <w:r>
              <w:rPr>
                <w:rFonts w:ascii="Arial" w:hAnsi="Arial" w:hint="cs"/>
                <w:sz w:val="20"/>
                <w:rtl/>
              </w:rPr>
              <w:t xml:space="preserve"> </w:t>
            </w:r>
            <w:r w:rsidR="000C0813">
              <w:rPr>
                <w:rFonts w:ascii="Arial" w:hAnsi="Arial" w:hint="cs"/>
                <w:sz w:val="20"/>
                <w:rtl/>
              </w:rPr>
              <w:t xml:space="preserve">מעוכבת </w:t>
            </w:r>
            <w:r>
              <w:rPr>
                <w:rFonts w:ascii="Arial" w:hAnsi="Arial" w:hint="cs"/>
                <w:sz w:val="20"/>
                <w:rtl/>
              </w:rPr>
              <w:t>הפצת חומר</w:t>
            </w:r>
            <w:r w:rsidR="000C0813">
              <w:rPr>
                <w:rFonts w:ascii="Arial" w:hAnsi="Arial" w:hint="cs"/>
                <w:sz w:val="20"/>
                <w:rtl/>
              </w:rPr>
              <w:t>י</w:t>
            </w:r>
            <w:r w:rsidR="001848ED">
              <w:rPr>
                <w:rFonts w:ascii="Arial" w:hAnsi="Arial" w:hint="cs"/>
                <w:sz w:val="20"/>
                <w:rtl/>
              </w:rPr>
              <w:t xml:space="preserve"> ייחוס ו</w:t>
            </w:r>
            <w:r>
              <w:rPr>
                <w:rFonts w:ascii="Arial" w:hAnsi="Arial" w:hint="cs"/>
                <w:sz w:val="20"/>
                <w:rtl/>
              </w:rPr>
              <w:t xml:space="preserve">תעודות המושפעים מאי ההתאמה. </w:t>
            </w:r>
          </w:p>
          <w:p w:rsidR="000C0813" w:rsidRDefault="000C0813" w:rsidP="001848ED">
            <w:pPr>
              <w:numPr>
                <w:ilvl w:val="0"/>
                <w:numId w:val="36"/>
              </w:numPr>
              <w:autoSpaceDE w:val="0"/>
              <w:autoSpaceDN w:val="0"/>
              <w:adjustRightInd w:val="0"/>
              <w:ind w:left="384"/>
              <w:rPr>
                <w:rFonts w:ascii="Arial" w:hAnsi="Arial"/>
                <w:sz w:val="20"/>
              </w:rPr>
            </w:pPr>
            <w:r>
              <w:rPr>
                <w:rFonts w:ascii="Arial" w:hAnsi="Arial" w:hint="cs"/>
                <w:sz w:val="20"/>
                <w:rtl/>
              </w:rPr>
              <w:t>פעולות מתקנות ננקטות בתוך פרק זמן מוגדר.</w:t>
            </w:r>
          </w:p>
          <w:p w:rsidR="000C0813" w:rsidRDefault="001848ED" w:rsidP="001848ED">
            <w:pPr>
              <w:numPr>
                <w:ilvl w:val="0"/>
                <w:numId w:val="36"/>
              </w:numPr>
              <w:autoSpaceDE w:val="0"/>
              <w:autoSpaceDN w:val="0"/>
              <w:adjustRightInd w:val="0"/>
              <w:ind w:left="384"/>
              <w:rPr>
                <w:rFonts w:ascii="Arial" w:hAnsi="Arial"/>
                <w:sz w:val="20"/>
              </w:rPr>
            </w:pPr>
            <w:r>
              <w:rPr>
                <w:rFonts w:ascii="Arial" w:hAnsi="Arial" w:hint="cs"/>
                <w:sz w:val="20"/>
                <w:rtl/>
              </w:rPr>
              <w:t xml:space="preserve">לקוחות שרכשו חומרי </w:t>
            </w:r>
            <w:r w:rsidR="000C0813">
              <w:rPr>
                <w:rFonts w:ascii="Arial" w:hAnsi="Arial" w:hint="cs"/>
                <w:sz w:val="20"/>
                <w:rtl/>
              </w:rPr>
              <w:t xml:space="preserve">ייחוס בתוך תקופה מתאימה, מקבלים </w:t>
            </w:r>
            <w:r>
              <w:rPr>
                <w:rFonts w:ascii="Arial" w:hAnsi="Arial" w:hint="cs"/>
                <w:sz w:val="20"/>
                <w:rtl/>
              </w:rPr>
              <w:t xml:space="preserve">כשנדרש, </w:t>
            </w:r>
            <w:r w:rsidR="000C0813">
              <w:rPr>
                <w:rFonts w:ascii="Arial" w:hAnsi="Arial" w:hint="cs"/>
                <w:sz w:val="20"/>
                <w:rtl/>
              </w:rPr>
              <w:t xml:space="preserve">הודעה על השפעה אפשרית שזוהתה. במידת הצורך, חומרי ייחוס ו/או תעודות/הצהרות, שאינם </w:t>
            </w:r>
            <w:r w:rsidR="000C0813">
              <w:rPr>
                <w:rFonts w:ascii="Arial" w:hAnsi="Arial" w:hint="cs"/>
                <w:sz w:val="20"/>
                <w:rtl/>
              </w:rPr>
              <w:lastRenderedPageBreak/>
              <w:t>עומדים בדרישות ושכבר הופצו, נאספים  חזרה (</w:t>
            </w:r>
            <w:r w:rsidR="000C0813">
              <w:rPr>
                <w:rFonts w:ascii="Arial" w:hAnsi="Arial"/>
                <w:sz w:val="20"/>
              </w:rPr>
              <w:t>recall</w:t>
            </w:r>
            <w:r w:rsidR="000C0813">
              <w:rPr>
                <w:rFonts w:ascii="Arial" w:hAnsi="Arial" w:hint="cs"/>
                <w:sz w:val="20"/>
                <w:rtl/>
              </w:rPr>
              <w:t>).</w:t>
            </w:r>
          </w:p>
          <w:p w:rsidR="000C0813" w:rsidRDefault="001848ED" w:rsidP="001848ED">
            <w:pPr>
              <w:numPr>
                <w:ilvl w:val="0"/>
                <w:numId w:val="36"/>
              </w:numPr>
              <w:autoSpaceDE w:val="0"/>
              <w:autoSpaceDN w:val="0"/>
              <w:adjustRightInd w:val="0"/>
              <w:ind w:left="384"/>
              <w:rPr>
                <w:rFonts w:ascii="Arial" w:hAnsi="Arial"/>
                <w:sz w:val="20"/>
              </w:rPr>
            </w:pPr>
            <w:r>
              <w:rPr>
                <w:rFonts w:ascii="Arial" w:hAnsi="Arial" w:hint="cs"/>
                <w:sz w:val="20"/>
                <w:rtl/>
              </w:rPr>
              <w:t xml:space="preserve">הוגדרה האחריות לאישור חידוש </w:t>
            </w:r>
            <w:r w:rsidR="000C0813">
              <w:rPr>
                <w:rFonts w:ascii="Arial" w:hAnsi="Arial" w:hint="cs"/>
                <w:sz w:val="20"/>
                <w:rtl/>
              </w:rPr>
              <w:t xml:space="preserve">פעילות.  </w:t>
            </w:r>
          </w:p>
          <w:p w:rsidR="000C0813" w:rsidRDefault="000C0813" w:rsidP="000C0813">
            <w:pPr>
              <w:autoSpaceDE w:val="0"/>
              <w:autoSpaceDN w:val="0"/>
              <w:adjustRightInd w:val="0"/>
              <w:rPr>
                <w:rFonts w:ascii="Arial" w:hAnsi="Arial"/>
                <w:sz w:val="20"/>
                <w:rtl/>
              </w:rPr>
            </w:pPr>
          </w:p>
          <w:p w:rsidR="000C0813" w:rsidRDefault="000C0813" w:rsidP="000C0813">
            <w:pPr>
              <w:autoSpaceDE w:val="0"/>
              <w:autoSpaceDN w:val="0"/>
              <w:adjustRightInd w:val="0"/>
              <w:rPr>
                <w:rFonts w:ascii="Arial" w:hAnsi="Arial"/>
                <w:sz w:val="20"/>
                <w:rtl/>
              </w:rPr>
            </w:pPr>
            <w:r>
              <w:rPr>
                <w:rFonts w:ascii="Arial" w:hAnsi="Arial" w:hint="cs"/>
                <w:sz w:val="20"/>
                <w:rtl/>
              </w:rPr>
              <w:t>ההחלטה לאסוף חזרה חומרי ייחוס מתקבלת בתוך זמן ק</w:t>
            </w:r>
            <w:r w:rsidR="001848ED">
              <w:rPr>
                <w:rFonts w:ascii="Arial" w:hAnsi="Arial" w:hint="cs"/>
                <w:sz w:val="20"/>
                <w:rtl/>
              </w:rPr>
              <w:t xml:space="preserve">צר, על מנת להגביל את השימוש של </w:t>
            </w:r>
            <w:r>
              <w:rPr>
                <w:rFonts w:ascii="Arial" w:hAnsi="Arial" w:hint="cs"/>
                <w:sz w:val="20"/>
                <w:rtl/>
              </w:rPr>
              <w:t>לקוחות בחומר ייחוס שאינו עומד בדרישות.</w:t>
            </w:r>
          </w:p>
          <w:p w:rsidR="000C0813" w:rsidRDefault="000C0813" w:rsidP="000C0813">
            <w:pPr>
              <w:autoSpaceDE w:val="0"/>
              <w:autoSpaceDN w:val="0"/>
              <w:adjustRightInd w:val="0"/>
              <w:rPr>
                <w:rFonts w:ascii="Arial" w:hAnsi="Arial"/>
                <w:sz w:val="20"/>
                <w:rtl/>
              </w:rPr>
            </w:pPr>
          </w:p>
          <w:p w:rsidR="008609F2" w:rsidRPr="003E3FC0" w:rsidRDefault="00892570" w:rsidP="00892570">
            <w:pPr>
              <w:autoSpaceDE w:val="0"/>
              <w:autoSpaceDN w:val="0"/>
              <w:adjustRightInd w:val="0"/>
              <w:rPr>
                <w:rFonts w:ascii="Arial" w:hAnsi="Arial"/>
                <w:sz w:val="20"/>
                <w:rtl/>
              </w:rPr>
            </w:pPr>
            <w:r>
              <w:rPr>
                <w:rFonts w:ascii="Arial" w:hAnsi="Arial" w:hint="cs"/>
                <w:sz w:val="20"/>
                <w:rtl/>
              </w:rPr>
              <w:t xml:space="preserve">אפשר שיזוהו </w:t>
            </w:r>
            <w:r w:rsidR="000C0813">
              <w:rPr>
                <w:rFonts w:ascii="Arial" w:hAnsi="Arial" w:hint="cs"/>
                <w:sz w:val="20"/>
                <w:rtl/>
              </w:rPr>
              <w:t xml:space="preserve">אי התאמות בחומרי ייחוס או בעיות במערכת הניהול או בפעילות ההתעדה </w:t>
            </w:r>
            <w:r>
              <w:rPr>
                <w:rFonts w:ascii="Arial" w:hAnsi="Arial" w:hint="cs"/>
                <w:sz w:val="20"/>
                <w:rtl/>
              </w:rPr>
              <w:t>בנקודות שונות במערכת הניהול, כמו באמצעות תלונות לקוח, בבקרת איכות, בבדיקות של מוצרים שנצרכו, בהבחנה או פיקוח של חברי הצוות, בבחינת התעודה, בסקר הנהלה או במבדקים פנימיים או חיצוניים.</w:t>
            </w:r>
          </w:p>
        </w:tc>
        <w:tc>
          <w:tcPr>
            <w:tcW w:w="1353" w:type="dxa"/>
          </w:tcPr>
          <w:p w:rsidR="00710A78" w:rsidRDefault="008609F2" w:rsidP="00736D7E">
            <w:pPr>
              <w:rPr>
                <w:b/>
                <w:bCs/>
                <w:sz w:val="24"/>
                <w:rtl/>
              </w:rPr>
            </w:pPr>
            <w:r>
              <w:rPr>
                <w:rFonts w:hint="cs"/>
                <w:b/>
                <w:bCs/>
                <w:sz w:val="24"/>
                <w:rtl/>
              </w:rPr>
              <w:lastRenderedPageBreak/>
              <w:t>4.9.1</w:t>
            </w:r>
          </w:p>
        </w:tc>
      </w:tr>
      <w:tr w:rsidR="00710A78" w:rsidRPr="00F20764" w:rsidTr="00423460">
        <w:trPr>
          <w:trHeight w:val="870"/>
          <w:jc w:val="right"/>
        </w:trPr>
        <w:tc>
          <w:tcPr>
            <w:tcW w:w="1008" w:type="dxa"/>
          </w:tcPr>
          <w:p w:rsidR="00710A78" w:rsidRPr="00F20764" w:rsidRDefault="00710A78" w:rsidP="00736D7E">
            <w:pPr>
              <w:jc w:val="right"/>
              <w:rPr>
                <w:sz w:val="24"/>
                <w:u w:val="single"/>
              </w:rPr>
            </w:pPr>
          </w:p>
        </w:tc>
        <w:tc>
          <w:tcPr>
            <w:tcW w:w="1440" w:type="dxa"/>
          </w:tcPr>
          <w:p w:rsidR="00710A78" w:rsidRPr="00F20764" w:rsidRDefault="00710A78" w:rsidP="00736D7E">
            <w:pPr>
              <w:jc w:val="right"/>
              <w:rPr>
                <w:sz w:val="24"/>
                <w:u w:val="single"/>
              </w:rPr>
            </w:pPr>
          </w:p>
        </w:tc>
        <w:tc>
          <w:tcPr>
            <w:tcW w:w="1260" w:type="dxa"/>
          </w:tcPr>
          <w:p w:rsidR="00710A78" w:rsidRPr="00F20764" w:rsidRDefault="00710A78" w:rsidP="00736D7E">
            <w:pPr>
              <w:jc w:val="right"/>
              <w:rPr>
                <w:sz w:val="24"/>
                <w:u w:val="single"/>
              </w:rPr>
            </w:pPr>
          </w:p>
        </w:tc>
        <w:tc>
          <w:tcPr>
            <w:tcW w:w="1034" w:type="dxa"/>
          </w:tcPr>
          <w:p w:rsidR="00710A78" w:rsidRPr="00F20764" w:rsidRDefault="00710A78" w:rsidP="00736D7E">
            <w:pPr>
              <w:jc w:val="right"/>
              <w:rPr>
                <w:sz w:val="24"/>
                <w:u w:val="single"/>
              </w:rPr>
            </w:pPr>
          </w:p>
        </w:tc>
        <w:tc>
          <w:tcPr>
            <w:tcW w:w="8079" w:type="dxa"/>
            <w:vAlign w:val="center"/>
          </w:tcPr>
          <w:p w:rsidR="008609F2" w:rsidRDefault="00892570" w:rsidP="00A160FE">
            <w:pPr>
              <w:autoSpaceDE w:val="0"/>
              <w:autoSpaceDN w:val="0"/>
              <w:adjustRightInd w:val="0"/>
              <w:rPr>
                <w:rFonts w:ascii="Arial,Bold" w:hAnsi="Arial,Bold"/>
                <w:sz w:val="24"/>
              </w:rPr>
            </w:pPr>
            <w:r>
              <w:rPr>
                <w:rFonts w:ascii="Arial,Bold" w:hAnsi="Arial,Bold" w:hint="cs"/>
                <w:sz w:val="24"/>
                <w:rtl/>
              </w:rPr>
              <w:t xml:space="preserve">כאשר ההערכה מעידה על כך שאי התאמות בפעילות או בחומרי הייחוס עלולות להשנות, או שיש ספק באשר למידת העמידה של הארגון במדיניות ובנהלים שלו עצמו, </w:t>
            </w:r>
            <w:r w:rsidR="00A160FE">
              <w:rPr>
                <w:rFonts w:ascii="Arial,Bold" w:hAnsi="Arial,Bold" w:hint="cs"/>
                <w:sz w:val="24"/>
                <w:rtl/>
              </w:rPr>
              <w:t xml:space="preserve">מופעלים מיידית </w:t>
            </w:r>
            <w:r>
              <w:rPr>
                <w:rFonts w:ascii="Arial,Bold" w:hAnsi="Arial,Bold" w:hint="cs"/>
                <w:sz w:val="24"/>
                <w:rtl/>
              </w:rPr>
              <w:t xml:space="preserve">הנהלים לפעילות מתקנת </w:t>
            </w:r>
            <w:r w:rsidR="00A160FE">
              <w:rPr>
                <w:rFonts w:ascii="Arial,Bold" w:hAnsi="Arial,Bold" w:hint="cs"/>
                <w:sz w:val="24"/>
                <w:rtl/>
              </w:rPr>
              <w:t>(</w:t>
            </w:r>
            <w:r>
              <w:rPr>
                <w:rFonts w:ascii="Arial,Bold" w:hAnsi="Arial,Bold" w:hint="cs"/>
                <w:sz w:val="24"/>
                <w:rtl/>
              </w:rPr>
              <w:t>סע' 4.10</w:t>
            </w:r>
            <w:r w:rsidR="00A160FE">
              <w:rPr>
                <w:rFonts w:ascii="Arial,Bold" w:hAnsi="Arial,Bold" w:hint="cs"/>
                <w:sz w:val="24"/>
                <w:rtl/>
              </w:rPr>
              <w:t>)</w:t>
            </w:r>
            <w:r>
              <w:rPr>
                <w:rFonts w:ascii="Arial,Bold" w:hAnsi="Arial,Bold" w:hint="cs"/>
                <w:sz w:val="24"/>
                <w:rtl/>
              </w:rPr>
              <w:t xml:space="preserve"> לזיהוי הסיבות לבע</w:t>
            </w:r>
            <w:r w:rsidR="00A160FE">
              <w:rPr>
                <w:rFonts w:ascii="Arial,Bold" w:hAnsi="Arial,Bold" w:hint="cs"/>
                <w:sz w:val="24"/>
                <w:rtl/>
              </w:rPr>
              <w:t>י</w:t>
            </w:r>
            <w:r>
              <w:rPr>
                <w:rFonts w:ascii="Arial,Bold" w:hAnsi="Arial,Bold" w:hint="cs"/>
                <w:sz w:val="24"/>
                <w:rtl/>
              </w:rPr>
              <w:t>יה ולפתרונן.</w:t>
            </w:r>
          </w:p>
        </w:tc>
        <w:tc>
          <w:tcPr>
            <w:tcW w:w="1353" w:type="dxa"/>
          </w:tcPr>
          <w:p w:rsidR="00710A78" w:rsidRDefault="008609F2" w:rsidP="00736D7E">
            <w:pPr>
              <w:rPr>
                <w:b/>
                <w:bCs/>
                <w:sz w:val="24"/>
                <w:rtl/>
              </w:rPr>
            </w:pPr>
            <w:r>
              <w:rPr>
                <w:rFonts w:hint="cs"/>
                <w:b/>
                <w:bCs/>
                <w:sz w:val="24"/>
                <w:rtl/>
              </w:rPr>
              <w:t>4.9.2</w:t>
            </w:r>
          </w:p>
        </w:tc>
      </w:tr>
      <w:tr w:rsidR="00663E3D" w:rsidRPr="00F20764" w:rsidTr="00CB55B8">
        <w:trPr>
          <w:trHeight w:val="511"/>
          <w:jc w:val="right"/>
        </w:trPr>
        <w:tc>
          <w:tcPr>
            <w:tcW w:w="12821" w:type="dxa"/>
            <w:gridSpan w:val="5"/>
            <w:shd w:val="clear" w:color="auto" w:fill="D9D9D9"/>
          </w:tcPr>
          <w:p w:rsidR="00663E3D" w:rsidRPr="00960A78" w:rsidRDefault="00663E3D" w:rsidP="00DF6597">
            <w:pPr>
              <w:autoSpaceDE w:val="0"/>
              <w:autoSpaceDN w:val="0"/>
              <w:adjustRightInd w:val="0"/>
              <w:rPr>
                <w:rFonts w:cs="Times New Roman"/>
                <w:szCs w:val="22"/>
                <w:rtl/>
              </w:rPr>
            </w:pPr>
            <w:r>
              <w:rPr>
                <w:rFonts w:ascii="Arial,Bold" w:hAnsi="Arial,Bold" w:hint="cs"/>
                <w:b/>
                <w:bCs/>
                <w:sz w:val="24"/>
                <w:rtl/>
              </w:rPr>
              <w:t xml:space="preserve">פעולות מתקנות </w:t>
            </w:r>
            <w:r w:rsidRPr="00960A78">
              <w:rPr>
                <w:rFonts w:cs="Times New Roman"/>
                <w:b/>
                <w:bCs/>
                <w:sz w:val="24"/>
              </w:rPr>
              <w:t>Corrective actions</w:t>
            </w:r>
          </w:p>
        </w:tc>
        <w:tc>
          <w:tcPr>
            <w:tcW w:w="1353" w:type="dxa"/>
            <w:shd w:val="clear" w:color="auto" w:fill="D9D9D9"/>
          </w:tcPr>
          <w:p w:rsidR="00663E3D" w:rsidRDefault="00663E3D" w:rsidP="008609F2">
            <w:pPr>
              <w:rPr>
                <w:b/>
                <w:bCs/>
                <w:sz w:val="24"/>
                <w:rtl/>
              </w:rPr>
            </w:pPr>
            <w:r>
              <w:rPr>
                <w:rFonts w:hint="cs"/>
                <w:b/>
                <w:bCs/>
                <w:sz w:val="24"/>
                <w:rtl/>
              </w:rPr>
              <w:t>4.10</w:t>
            </w:r>
          </w:p>
        </w:tc>
      </w:tr>
      <w:tr w:rsidR="00367665" w:rsidRPr="00F20764" w:rsidTr="00423460">
        <w:trPr>
          <w:trHeight w:val="2501"/>
          <w:jc w:val="right"/>
        </w:trPr>
        <w:tc>
          <w:tcPr>
            <w:tcW w:w="1008" w:type="dxa"/>
          </w:tcPr>
          <w:p w:rsidR="00367665" w:rsidRPr="00F20764" w:rsidRDefault="00367665" w:rsidP="00736D7E">
            <w:pPr>
              <w:jc w:val="right"/>
              <w:rPr>
                <w:sz w:val="24"/>
                <w:u w:val="single"/>
              </w:rPr>
            </w:pPr>
          </w:p>
        </w:tc>
        <w:tc>
          <w:tcPr>
            <w:tcW w:w="1440" w:type="dxa"/>
          </w:tcPr>
          <w:p w:rsidR="00367665" w:rsidRPr="00F20764" w:rsidRDefault="00367665" w:rsidP="00736D7E">
            <w:pPr>
              <w:jc w:val="right"/>
              <w:rPr>
                <w:sz w:val="24"/>
                <w:u w:val="single"/>
              </w:rPr>
            </w:pPr>
          </w:p>
        </w:tc>
        <w:tc>
          <w:tcPr>
            <w:tcW w:w="1260" w:type="dxa"/>
          </w:tcPr>
          <w:p w:rsidR="00367665" w:rsidRPr="00F20764" w:rsidRDefault="00367665" w:rsidP="00736D7E">
            <w:pPr>
              <w:jc w:val="right"/>
              <w:rPr>
                <w:sz w:val="24"/>
                <w:u w:val="single"/>
              </w:rPr>
            </w:pPr>
          </w:p>
        </w:tc>
        <w:tc>
          <w:tcPr>
            <w:tcW w:w="1034" w:type="dxa"/>
          </w:tcPr>
          <w:p w:rsidR="00367665" w:rsidRPr="00F20764" w:rsidRDefault="00367665" w:rsidP="00736D7E">
            <w:pPr>
              <w:jc w:val="right"/>
              <w:rPr>
                <w:sz w:val="24"/>
                <w:u w:val="single"/>
              </w:rPr>
            </w:pPr>
          </w:p>
        </w:tc>
        <w:tc>
          <w:tcPr>
            <w:tcW w:w="8079" w:type="dxa"/>
            <w:vAlign w:val="center"/>
          </w:tcPr>
          <w:p w:rsidR="00367665" w:rsidRPr="00DF6597" w:rsidRDefault="00367665" w:rsidP="00DF6597">
            <w:pPr>
              <w:autoSpaceDE w:val="0"/>
              <w:autoSpaceDN w:val="0"/>
              <w:adjustRightInd w:val="0"/>
              <w:rPr>
                <w:b/>
                <w:bCs/>
                <w:sz w:val="24"/>
              </w:rPr>
            </w:pPr>
            <w:r w:rsidRPr="00DF6597">
              <w:rPr>
                <w:rFonts w:hint="cs"/>
                <w:b/>
                <w:bCs/>
                <w:sz w:val="24"/>
                <w:rtl/>
              </w:rPr>
              <w:t xml:space="preserve">כללי </w:t>
            </w:r>
            <w:r>
              <w:rPr>
                <w:rFonts w:hint="cs"/>
                <w:b/>
                <w:bCs/>
                <w:sz w:val="24"/>
                <w:rtl/>
              </w:rPr>
              <w:t xml:space="preserve">  </w:t>
            </w:r>
            <w:r w:rsidRPr="00DF6597">
              <w:rPr>
                <w:b/>
                <w:bCs/>
                <w:sz w:val="24"/>
              </w:rPr>
              <w:t>General</w:t>
            </w:r>
          </w:p>
          <w:p w:rsidR="00367665" w:rsidRDefault="00367665" w:rsidP="00A160FE">
            <w:pPr>
              <w:autoSpaceDE w:val="0"/>
              <w:autoSpaceDN w:val="0"/>
              <w:adjustRightInd w:val="0"/>
              <w:rPr>
                <w:rFonts w:ascii="Arial" w:hAnsi="Arial"/>
                <w:sz w:val="24"/>
                <w:rtl/>
              </w:rPr>
            </w:pPr>
            <w:r>
              <w:rPr>
                <w:rFonts w:ascii="Arial" w:hAnsi="Arial" w:hint="cs"/>
                <w:sz w:val="24"/>
                <w:rtl/>
              </w:rPr>
              <w:t xml:space="preserve">הארגון הגדיר מדיניות ונהלים ומינה בעלי סמכויות מתאימים ליישום פעולות מתקנות כאשר </w:t>
            </w:r>
            <w:r w:rsidR="00A160FE">
              <w:rPr>
                <w:rFonts w:ascii="Arial" w:hAnsi="Arial" w:hint="cs"/>
                <w:sz w:val="24"/>
                <w:rtl/>
              </w:rPr>
              <w:t xml:space="preserve">מזוהות אי התאמות בחומרי </w:t>
            </w:r>
            <w:r>
              <w:rPr>
                <w:rFonts w:ascii="Arial" w:hAnsi="Arial" w:hint="cs"/>
                <w:sz w:val="24"/>
                <w:rtl/>
              </w:rPr>
              <w:t>ייחוס שיוצרו, אי התאמות בפעילות הייצור של חומרי ייחוס או חריגות ממדיניות ומנהלים במערכת הניהול.</w:t>
            </w:r>
          </w:p>
          <w:p w:rsidR="00367665" w:rsidRPr="00DF6597" w:rsidRDefault="00367665" w:rsidP="00A160FE">
            <w:pPr>
              <w:autoSpaceDE w:val="0"/>
              <w:autoSpaceDN w:val="0"/>
              <w:adjustRightInd w:val="0"/>
              <w:rPr>
                <w:b/>
                <w:bCs/>
                <w:sz w:val="24"/>
              </w:rPr>
            </w:pPr>
            <w:r>
              <w:rPr>
                <w:rFonts w:ascii="Arial" w:hAnsi="Arial" w:hint="cs"/>
                <w:sz w:val="20"/>
                <w:szCs w:val="20"/>
                <w:rtl/>
              </w:rPr>
              <w:t>הערה:  ה</w:t>
            </w:r>
            <w:r w:rsidR="00A160FE">
              <w:rPr>
                <w:rFonts w:ascii="Arial" w:hAnsi="Arial" w:hint="cs"/>
                <w:sz w:val="20"/>
                <w:szCs w:val="20"/>
                <w:rtl/>
              </w:rPr>
              <w:t>ב</w:t>
            </w:r>
            <w:r>
              <w:rPr>
                <w:rFonts w:ascii="Arial" w:hAnsi="Arial" w:hint="cs"/>
                <w:sz w:val="20"/>
                <w:szCs w:val="20"/>
                <w:rtl/>
              </w:rPr>
              <w:t xml:space="preserve">עיה </w:t>
            </w:r>
            <w:r w:rsidR="00A160FE">
              <w:rPr>
                <w:rFonts w:ascii="Arial" w:hAnsi="Arial" w:hint="cs"/>
                <w:sz w:val="20"/>
                <w:szCs w:val="20"/>
                <w:rtl/>
              </w:rPr>
              <w:t>ב</w:t>
            </w:r>
            <w:r>
              <w:rPr>
                <w:rFonts w:ascii="Arial" w:hAnsi="Arial" w:hint="cs"/>
                <w:sz w:val="20"/>
                <w:szCs w:val="20"/>
                <w:rtl/>
              </w:rPr>
              <w:t>מערכת הניהול או בתפעול הטכני עשויה להיות מזוהה באמצעות פעילויות שונות בתוך מערכת הניהול, כמו למשל בקרת אי התאמות בחומרי ייחוס, מבדקים פנימיים או חיצוניים, סקר הנהלה ומשוב מלקוחות או הבחנה של חברי צוות.</w:t>
            </w:r>
          </w:p>
        </w:tc>
        <w:tc>
          <w:tcPr>
            <w:tcW w:w="1353" w:type="dxa"/>
          </w:tcPr>
          <w:p w:rsidR="00367665" w:rsidRPr="00DF6597" w:rsidRDefault="00367665" w:rsidP="00736D7E">
            <w:pPr>
              <w:rPr>
                <w:b/>
                <w:bCs/>
                <w:sz w:val="24"/>
                <w:rtl/>
              </w:rPr>
            </w:pPr>
            <w:r w:rsidRPr="00DF6597">
              <w:rPr>
                <w:rFonts w:hint="cs"/>
                <w:b/>
                <w:bCs/>
                <w:sz w:val="24"/>
                <w:rtl/>
              </w:rPr>
              <w:t>4.10.1</w:t>
            </w:r>
          </w:p>
        </w:tc>
      </w:tr>
      <w:tr w:rsidR="00D169D1" w:rsidRPr="00F20764" w:rsidTr="00423460">
        <w:trPr>
          <w:trHeight w:val="2750"/>
          <w:jc w:val="right"/>
        </w:trPr>
        <w:tc>
          <w:tcPr>
            <w:tcW w:w="1008" w:type="dxa"/>
          </w:tcPr>
          <w:p w:rsidR="00D169D1" w:rsidRPr="00F20764" w:rsidRDefault="00D169D1" w:rsidP="00736D7E">
            <w:pPr>
              <w:jc w:val="right"/>
              <w:rPr>
                <w:sz w:val="24"/>
                <w:u w:val="single"/>
              </w:rPr>
            </w:pPr>
          </w:p>
        </w:tc>
        <w:tc>
          <w:tcPr>
            <w:tcW w:w="1440" w:type="dxa"/>
          </w:tcPr>
          <w:p w:rsidR="00D169D1" w:rsidRPr="00F20764" w:rsidRDefault="00D169D1" w:rsidP="00736D7E">
            <w:pPr>
              <w:jc w:val="right"/>
              <w:rPr>
                <w:sz w:val="24"/>
                <w:u w:val="single"/>
              </w:rPr>
            </w:pPr>
          </w:p>
        </w:tc>
        <w:tc>
          <w:tcPr>
            <w:tcW w:w="1260" w:type="dxa"/>
          </w:tcPr>
          <w:p w:rsidR="00D169D1" w:rsidRPr="00F20764" w:rsidRDefault="00D169D1" w:rsidP="00736D7E">
            <w:pPr>
              <w:jc w:val="right"/>
              <w:rPr>
                <w:sz w:val="24"/>
                <w:u w:val="single"/>
              </w:rPr>
            </w:pPr>
          </w:p>
        </w:tc>
        <w:tc>
          <w:tcPr>
            <w:tcW w:w="1034" w:type="dxa"/>
          </w:tcPr>
          <w:p w:rsidR="00D169D1" w:rsidRPr="00F20764" w:rsidRDefault="00D169D1" w:rsidP="00736D7E">
            <w:pPr>
              <w:jc w:val="right"/>
              <w:rPr>
                <w:sz w:val="24"/>
                <w:u w:val="single"/>
              </w:rPr>
            </w:pPr>
          </w:p>
        </w:tc>
        <w:tc>
          <w:tcPr>
            <w:tcW w:w="8079" w:type="dxa"/>
            <w:vAlign w:val="center"/>
          </w:tcPr>
          <w:p w:rsidR="00D169D1" w:rsidRDefault="00D169D1" w:rsidP="00DF6597">
            <w:pPr>
              <w:autoSpaceDE w:val="0"/>
              <w:autoSpaceDN w:val="0"/>
              <w:adjustRightInd w:val="0"/>
              <w:rPr>
                <w:rFonts w:ascii="Arial,Bold" w:hAnsi="Arial,Bold"/>
                <w:sz w:val="24"/>
                <w:rtl/>
              </w:rPr>
            </w:pPr>
            <w:r w:rsidRPr="00DF6597">
              <w:rPr>
                <w:rFonts w:ascii="Arial,Bold" w:hAnsi="Arial,Bold" w:hint="cs"/>
                <w:b/>
                <w:bCs/>
                <w:sz w:val="24"/>
                <w:rtl/>
              </w:rPr>
              <w:t>תחקיר שורש</w:t>
            </w:r>
            <w:r>
              <w:rPr>
                <w:rFonts w:ascii="Arial,Bold" w:hAnsi="Arial,Bold" w:hint="cs"/>
                <w:b/>
                <w:bCs/>
                <w:sz w:val="24"/>
                <w:rtl/>
              </w:rPr>
              <w:t xml:space="preserve">    </w:t>
            </w:r>
            <w:r w:rsidRPr="00960A78">
              <w:rPr>
                <w:rFonts w:cs="Times New Roman"/>
                <w:b/>
                <w:bCs/>
                <w:sz w:val="24"/>
              </w:rPr>
              <w:t>Cause analysis</w:t>
            </w:r>
          </w:p>
          <w:p w:rsidR="00D169D1" w:rsidRDefault="00D169D1" w:rsidP="00EB7FA2">
            <w:pPr>
              <w:autoSpaceDE w:val="0"/>
              <w:autoSpaceDN w:val="0"/>
              <w:adjustRightInd w:val="0"/>
              <w:rPr>
                <w:rFonts w:ascii="Arial,Bold" w:hAnsi="Arial,Bold"/>
                <w:sz w:val="24"/>
                <w:rtl/>
              </w:rPr>
            </w:pPr>
            <w:r>
              <w:rPr>
                <w:rFonts w:ascii="Arial,Bold" w:hAnsi="Arial,Bold" w:hint="cs"/>
                <w:sz w:val="24"/>
                <w:rtl/>
              </w:rPr>
              <w:t>המנגנונים הארגוניים לפעילות מתקנת מתחילים בתחקיר לזיהוי סיבות השורש של הבעייה. זה השלב הקשה ביותר, אבל יש לו תפקיד מפתח במנגנון. לעיתים רבות סיבת השורש אינה ברורה ונדרשת בחינה זהירה ומדוקדקת של כל הסיבות האפשריות לבעייה. סיבות אפשריות עשויות לכלול, בין השאר, את טבעו של חומר הייחוס ואת המפרט שלו, שיטות ונהלים המשמשים לאיפיון, מיומנויות והכשרה של הצוות והחומרים והציוד (ו/או כיולו) המשמשים בתהליך הייצור. את כל אלה יש לבחון לגבי ייצור באתר הארגון וכאשר נדרש, לגבי עבודה שבוצעה על ידי קבלן משנה.</w:t>
            </w:r>
          </w:p>
        </w:tc>
        <w:tc>
          <w:tcPr>
            <w:tcW w:w="1353" w:type="dxa"/>
          </w:tcPr>
          <w:p w:rsidR="00D169D1" w:rsidRDefault="00D169D1" w:rsidP="00736D7E">
            <w:pPr>
              <w:rPr>
                <w:b/>
                <w:bCs/>
                <w:sz w:val="24"/>
                <w:rtl/>
              </w:rPr>
            </w:pPr>
            <w:r>
              <w:rPr>
                <w:rFonts w:hint="cs"/>
                <w:b/>
                <w:bCs/>
                <w:sz w:val="24"/>
                <w:rtl/>
              </w:rPr>
              <w:t>4.10.2</w:t>
            </w:r>
          </w:p>
        </w:tc>
      </w:tr>
      <w:tr w:rsidR="00367665" w:rsidRPr="00F20764" w:rsidTr="00423460">
        <w:trPr>
          <w:trHeight w:val="2210"/>
          <w:jc w:val="right"/>
        </w:trPr>
        <w:tc>
          <w:tcPr>
            <w:tcW w:w="1008" w:type="dxa"/>
          </w:tcPr>
          <w:p w:rsidR="00367665" w:rsidRPr="00F20764" w:rsidRDefault="00367665" w:rsidP="00736D7E">
            <w:pPr>
              <w:jc w:val="right"/>
              <w:rPr>
                <w:sz w:val="24"/>
                <w:u w:val="single"/>
              </w:rPr>
            </w:pPr>
          </w:p>
        </w:tc>
        <w:tc>
          <w:tcPr>
            <w:tcW w:w="1440" w:type="dxa"/>
          </w:tcPr>
          <w:p w:rsidR="00367665" w:rsidRPr="00F20764" w:rsidRDefault="00367665" w:rsidP="00736D7E">
            <w:pPr>
              <w:jc w:val="right"/>
              <w:rPr>
                <w:sz w:val="24"/>
                <w:u w:val="single"/>
              </w:rPr>
            </w:pPr>
          </w:p>
        </w:tc>
        <w:tc>
          <w:tcPr>
            <w:tcW w:w="1260" w:type="dxa"/>
          </w:tcPr>
          <w:p w:rsidR="00367665" w:rsidRPr="00F20764" w:rsidRDefault="00367665" w:rsidP="00736D7E">
            <w:pPr>
              <w:jc w:val="right"/>
              <w:rPr>
                <w:sz w:val="24"/>
                <w:u w:val="single"/>
              </w:rPr>
            </w:pPr>
          </w:p>
        </w:tc>
        <w:tc>
          <w:tcPr>
            <w:tcW w:w="1034" w:type="dxa"/>
          </w:tcPr>
          <w:p w:rsidR="00367665" w:rsidRPr="00F20764" w:rsidRDefault="00367665" w:rsidP="00736D7E">
            <w:pPr>
              <w:jc w:val="right"/>
              <w:rPr>
                <w:sz w:val="24"/>
                <w:u w:val="single"/>
              </w:rPr>
            </w:pPr>
          </w:p>
        </w:tc>
        <w:tc>
          <w:tcPr>
            <w:tcW w:w="8079" w:type="dxa"/>
            <w:vAlign w:val="center"/>
          </w:tcPr>
          <w:p w:rsidR="00367665" w:rsidRPr="00A160FE" w:rsidRDefault="00367665" w:rsidP="00A160FE">
            <w:pPr>
              <w:autoSpaceDE w:val="0"/>
              <w:autoSpaceDN w:val="0"/>
              <w:adjustRightInd w:val="0"/>
              <w:rPr>
                <w:rFonts w:cs="Times New Roman"/>
                <w:b/>
                <w:bCs/>
                <w:spacing w:val="-8"/>
                <w:sz w:val="24"/>
              </w:rPr>
            </w:pPr>
            <w:r w:rsidRPr="00A160FE">
              <w:rPr>
                <w:rFonts w:ascii="Arial,Bold" w:hAnsi="Arial,Bold" w:hint="cs"/>
                <w:b/>
                <w:bCs/>
                <w:spacing w:val="-8"/>
                <w:sz w:val="24"/>
                <w:rtl/>
              </w:rPr>
              <w:t xml:space="preserve">בחירה ויישום של פעולות מתקנות  </w:t>
            </w:r>
            <w:r w:rsidR="00A160FE">
              <w:rPr>
                <w:rFonts w:ascii="Arial,Bold" w:hAnsi="Arial,Bold" w:hint="cs"/>
                <w:b/>
                <w:bCs/>
                <w:spacing w:val="-8"/>
                <w:sz w:val="24"/>
                <w:rtl/>
              </w:rPr>
              <w:t xml:space="preserve">   </w:t>
            </w:r>
            <w:r w:rsidRPr="00A160FE">
              <w:rPr>
                <w:rFonts w:ascii="Arial,Bold" w:hAnsi="Arial,Bold" w:hint="cs"/>
                <w:b/>
                <w:bCs/>
                <w:spacing w:val="-8"/>
                <w:sz w:val="24"/>
                <w:rtl/>
              </w:rPr>
              <w:t xml:space="preserve"> </w:t>
            </w:r>
            <w:r w:rsidRPr="00A160FE">
              <w:rPr>
                <w:rFonts w:cs="Times New Roman"/>
                <w:b/>
                <w:bCs/>
                <w:spacing w:val="-8"/>
                <w:sz w:val="24"/>
              </w:rPr>
              <w:t>Selection and implementation of corrective actions</w:t>
            </w:r>
          </w:p>
          <w:p w:rsidR="00367665" w:rsidRPr="00EB7FA2" w:rsidRDefault="00367665" w:rsidP="00A160FE">
            <w:pPr>
              <w:autoSpaceDE w:val="0"/>
              <w:autoSpaceDN w:val="0"/>
              <w:adjustRightInd w:val="0"/>
              <w:rPr>
                <w:rFonts w:ascii="Arial,Bold" w:hAnsi="Arial,Bold" w:cs="Arial,Bold"/>
                <w:b/>
                <w:bCs/>
                <w:sz w:val="20"/>
                <w:szCs w:val="20"/>
              </w:rPr>
            </w:pPr>
            <w:r>
              <w:rPr>
                <w:rFonts w:ascii="Arial,Bold" w:hAnsi="Arial,Bold" w:hint="cs"/>
                <w:sz w:val="24"/>
                <w:rtl/>
              </w:rPr>
              <w:t xml:space="preserve">כאשר נדרשות פעולות מתקנות, הארגון </w:t>
            </w:r>
            <w:r w:rsidR="00A160FE">
              <w:rPr>
                <w:rFonts w:ascii="Arial,Bold" w:hAnsi="Arial,Bold" w:hint="cs"/>
                <w:sz w:val="24"/>
                <w:rtl/>
              </w:rPr>
              <w:t>בוחן</w:t>
            </w:r>
            <w:r>
              <w:rPr>
                <w:rFonts w:ascii="Arial,Bold" w:hAnsi="Arial,Bold" w:hint="cs"/>
                <w:sz w:val="24"/>
                <w:rtl/>
              </w:rPr>
              <w:t xml:space="preserve"> פעולות מתקנות אפשריות ובוחר ומיישם פעולות מתקנות</w:t>
            </w:r>
            <w:r w:rsidR="00A160FE">
              <w:rPr>
                <w:rFonts w:ascii="Arial,Bold" w:hAnsi="Arial,Bold" w:hint="cs"/>
                <w:sz w:val="24"/>
                <w:rtl/>
              </w:rPr>
              <w:t>,</w:t>
            </w:r>
            <w:r>
              <w:rPr>
                <w:rFonts w:ascii="Arial,Bold" w:hAnsi="Arial,Bold" w:hint="cs"/>
                <w:sz w:val="24"/>
                <w:rtl/>
              </w:rPr>
              <w:t xml:space="preserve"> שבסבירות הגבוהה ביותר יפתרו את הבעייה וימנעו את הישנותה. מידתיות - כל פעולה מתקנת הננקטת במטרה לבטל סיבות לאי התאמות או חריגות אחרות </w:t>
            </w:r>
            <w:r w:rsidR="00A160FE">
              <w:rPr>
                <w:rFonts w:ascii="Arial,Bold" w:hAnsi="Arial,Bold" w:hint="cs"/>
                <w:sz w:val="24"/>
                <w:rtl/>
              </w:rPr>
              <w:t>מותאמת</w:t>
            </w:r>
            <w:r>
              <w:rPr>
                <w:rFonts w:ascii="Arial,Bold" w:hAnsi="Arial,Bold" w:hint="cs"/>
                <w:sz w:val="24"/>
                <w:rtl/>
              </w:rPr>
              <w:t xml:space="preserve"> להיקף הבעייה והולמת את הסיכונים הכרוכים בה. הארגון מתעד ומיישם כל שינוי נדרש בנהלי הביצוע, שהוא פועל יוצא של תחקיר ופעולה מתקנת.</w:t>
            </w:r>
          </w:p>
        </w:tc>
        <w:tc>
          <w:tcPr>
            <w:tcW w:w="1353" w:type="dxa"/>
          </w:tcPr>
          <w:p w:rsidR="00367665" w:rsidRDefault="00367665" w:rsidP="00736D7E">
            <w:pPr>
              <w:rPr>
                <w:b/>
                <w:bCs/>
                <w:sz w:val="24"/>
                <w:rtl/>
              </w:rPr>
            </w:pPr>
            <w:r>
              <w:rPr>
                <w:rFonts w:hint="cs"/>
                <w:b/>
                <w:bCs/>
                <w:sz w:val="24"/>
                <w:rtl/>
              </w:rPr>
              <w:t>4.10.3</w:t>
            </w:r>
          </w:p>
        </w:tc>
      </w:tr>
      <w:tr w:rsidR="00F3332B" w:rsidRPr="00F20764" w:rsidTr="00423460">
        <w:trPr>
          <w:trHeight w:val="870"/>
          <w:jc w:val="right"/>
        </w:trPr>
        <w:tc>
          <w:tcPr>
            <w:tcW w:w="1008" w:type="dxa"/>
          </w:tcPr>
          <w:p w:rsidR="00F3332B" w:rsidRPr="00F20764" w:rsidRDefault="00F3332B" w:rsidP="00736D7E">
            <w:pPr>
              <w:jc w:val="right"/>
              <w:rPr>
                <w:sz w:val="24"/>
                <w:u w:val="single"/>
              </w:rPr>
            </w:pPr>
          </w:p>
        </w:tc>
        <w:tc>
          <w:tcPr>
            <w:tcW w:w="1440" w:type="dxa"/>
          </w:tcPr>
          <w:p w:rsidR="00F3332B" w:rsidRPr="00F20764" w:rsidRDefault="00F3332B" w:rsidP="00736D7E">
            <w:pPr>
              <w:jc w:val="right"/>
              <w:rPr>
                <w:sz w:val="24"/>
                <w:u w:val="single"/>
              </w:rPr>
            </w:pPr>
          </w:p>
        </w:tc>
        <w:tc>
          <w:tcPr>
            <w:tcW w:w="1260" w:type="dxa"/>
          </w:tcPr>
          <w:p w:rsidR="00F3332B" w:rsidRPr="00F20764" w:rsidRDefault="00F3332B" w:rsidP="00736D7E">
            <w:pPr>
              <w:jc w:val="right"/>
              <w:rPr>
                <w:sz w:val="24"/>
                <w:u w:val="single"/>
              </w:rPr>
            </w:pPr>
          </w:p>
        </w:tc>
        <w:tc>
          <w:tcPr>
            <w:tcW w:w="1034" w:type="dxa"/>
          </w:tcPr>
          <w:p w:rsidR="00F3332B" w:rsidRPr="00F20764" w:rsidRDefault="00F3332B" w:rsidP="00736D7E">
            <w:pPr>
              <w:jc w:val="right"/>
              <w:rPr>
                <w:sz w:val="24"/>
                <w:u w:val="single"/>
              </w:rPr>
            </w:pPr>
          </w:p>
        </w:tc>
        <w:tc>
          <w:tcPr>
            <w:tcW w:w="8079" w:type="dxa"/>
            <w:vAlign w:val="center"/>
          </w:tcPr>
          <w:p w:rsidR="00791E1B" w:rsidRPr="00960A78" w:rsidRDefault="00926AAE" w:rsidP="00367665">
            <w:pPr>
              <w:autoSpaceDE w:val="0"/>
              <w:autoSpaceDN w:val="0"/>
              <w:adjustRightInd w:val="0"/>
              <w:rPr>
                <w:rFonts w:cs="Times New Roman"/>
                <w:b/>
                <w:bCs/>
                <w:sz w:val="24"/>
                <w:rtl/>
              </w:rPr>
            </w:pPr>
            <w:r>
              <w:rPr>
                <w:rFonts w:ascii="Arial,Bold" w:hAnsi="Arial,Bold" w:hint="cs"/>
                <w:b/>
                <w:bCs/>
                <w:sz w:val="24"/>
                <w:rtl/>
              </w:rPr>
              <w:t>מעקב</w:t>
            </w:r>
            <w:r w:rsidR="00367665">
              <w:rPr>
                <w:rFonts w:ascii="Arial,Bold" w:hAnsi="Arial,Bold" w:hint="cs"/>
                <w:b/>
                <w:bCs/>
                <w:sz w:val="24"/>
                <w:rtl/>
              </w:rPr>
              <w:t xml:space="preserve"> פעולות מתקנות    </w:t>
            </w:r>
            <w:r w:rsidR="00791E1B" w:rsidRPr="00960A78">
              <w:rPr>
                <w:rFonts w:cs="Times New Roman"/>
                <w:b/>
                <w:bCs/>
                <w:sz w:val="24"/>
              </w:rPr>
              <w:t xml:space="preserve"> Monitoring of corrective actions</w:t>
            </w:r>
          </w:p>
          <w:p w:rsidR="00791E1B" w:rsidRPr="006B39E2" w:rsidRDefault="00926AAE" w:rsidP="006B39E2">
            <w:pPr>
              <w:autoSpaceDE w:val="0"/>
              <w:autoSpaceDN w:val="0"/>
              <w:adjustRightInd w:val="0"/>
              <w:rPr>
                <w:rFonts w:ascii="Arial,Bold" w:hAnsi="Arial,Bold"/>
                <w:sz w:val="24"/>
              </w:rPr>
            </w:pPr>
            <w:r w:rsidRPr="00926AAE">
              <w:rPr>
                <w:rFonts w:ascii="Arial,Bold" w:hAnsi="Arial,Bold" w:hint="cs"/>
                <w:sz w:val="24"/>
                <w:rtl/>
              </w:rPr>
              <w:t xml:space="preserve">לאחר יישום פעולות מתקנות, </w:t>
            </w:r>
            <w:r>
              <w:rPr>
                <w:rFonts w:ascii="Arial,Bold" w:hAnsi="Arial,Bold" w:hint="cs"/>
                <w:sz w:val="24"/>
                <w:rtl/>
              </w:rPr>
              <w:t>הארגון עוקב אחר התוצאות, על מנת להבטיח ש</w:t>
            </w:r>
            <w:r w:rsidR="00A160FE">
              <w:rPr>
                <w:rFonts w:ascii="Arial,Bold" w:hAnsi="Arial,Bold" w:hint="cs"/>
                <w:sz w:val="24"/>
                <w:rtl/>
              </w:rPr>
              <w:t>ה</w:t>
            </w:r>
            <w:r>
              <w:rPr>
                <w:rFonts w:ascii="Arial,Bold" w:hAnsi="Arial,Bold" w:hint="cs"/>
                <w:sz w:val="24"/>
                <w:rtl/>
              </w:rPr>
              <w:t xml:space="preserve">פעולות המתקנות שננקטו היו אפקטיביות </w:t>
            </w:r>
            <w:r w:rsidR="006B39E2">
              <w:rPr>
                <w:rFonts w:ascii="Arial,Bold" w:hAnsi="Arial,Bold" w:hint="cs"/>
                <w:sz w:val="24"/>
                <w:rtl/>
              </w:rPr>
              <w:t>בביטול הסיבות לבעיות.</w:t>
            </w:r>
          </w:p>
        </w:tc>
        <w:tc>
          <w:tcPr>
            <w:tcW w:w="1353" w:type="dxa"/>
          </w:tcPr>
          <w:p w:rsidR="00F3332B" w:rsidRDefault="00F3332B" w:rsidP="00736D7E">
            <w:pPr>
              <w:rPr>
                <w:b/>
                <w:bCs/>
                <w:sz w:val="24"/>
                <w:rtl/>
              </w:rPr>
            </w:pPr>
            <w:r>
              <w:rPr>
                <w:rFonts w:hint="cs"/>
                <w:b/>
                <w:bCs/>
                <w:sz w:val="24"/>
                <w:rtl/>
              </w:rPr>
              <w:t>4.10.4</w:t>
            </w:r>
          </w:p>
        </w:tc>
      </w:tr>
      <w:tr w:rsidR="00F3332B" w:rsidRPr="00F20764" w:rsidTr="00423460">
        <w:trPr>
          <w:trHeight w:val="198"/>
          <w:jc w:val="right"/>
        </w:trPr>
        <w:tc>
          <w:tcPr>
            <w:tcW w:w="1008" w:type="dxa"/>
          </w:tcPr>
          <w:p w:rsidR="00F3332B" w:rsidRPr="00F20764" w:rsidRDefault="00F3332B" w:rsidP="00736D7E">
            <w:pPr>
              <w:jc w:val="right"/>
              <w:rPr>
                <w:sz w:val="24"/>
                <w:u w:val="single"/>
              </w:rPr>
            </w:pPr>
          </w:p>
        </w:tc>
        <w:tc>
          <w:tcPr>
            <w:tcW w:w="1440" w:type="dxa"/>
          </w:tcPr>
          <w:p w:rsidR="00F3332B" w:rsidRPr="00F20764" w:rsidRDefault="00F3332B" w:rsidP="00736D7E">
            <w:pPr>
              <w:jc w:val="right"/>
              <w:rPr>
                <w:sz w:val="24"/>
                <w:u w:val="single"/>
              </w:rPr>
            </w:pPr>
          </w:p>
        </w:tc>
        <w:tc>
          <w:tcPr>
            <w:tcW w:w="1260" w:type="dxa"/>
          </w:tcPr>
          <w:p w:rsidR="00F3332B" w:rsidRPr="00F20764" w:rsidRDefault="00F3332B" w:rsidP="00736D7E">
            <w:pPr>
              <w:jc w:val="right"/>
              <w:rPr>
                <w:sz w:val="24"/>
                <w:u w:val="single"/>
              </w:rPr>
            </w:pPr>
          </w:p>
        </w:tc>
        <w:tc>
          <w:tcPr>
            <w:tcW w:w="1034" w:type="dxa"/>
          </w:tcPr>
          <w:p w:rsidR="00F3332B" w:rsidRPr="00F20764" w:rsidRDefault="00F3332B" w:rsidP="00736D7E">
            <w:pPr>
              <w:jc w:val="right"/>
              <w:rPr>
                <w:sz w:val="24"/>
                <w:u w:val="single"/>
              </w:rPr>
            </w:pPr>
          </w:p>
        </w:tc>
        <w:tc>
          <w:tcPr>
            <w:tcW w:w="8079" w:type="dxa"/>
            <w:vAlign w:val="center"/>
          </w:tcPr>
          <w:p w:rsidR="00F3332B" w:rsidRDefault="00D71CA7" w:rsidP="008609F2">
            <w:pPr>
              <w:autoSpaceDE w:val="0"/>
              <w:autoSpaceDN w:val="0"/>
              <w:adjustRightInd w:val="0"/>
              <w:rPr>
                <w:rFonts w:ascii="Arial,Bold" w:hAnsi="Arial,Bold"/>
                <w:b/>
                <w:bCs/>
                <w:sz w:val="24"/>
                <w:rtl/>
              </w:rPr>
            </w:pPr>
            <w:r w:rsidRPr="00D71CA7">
              <w:rPr>
                <w:rFonts w:ascii="Arial,Bold" w:hAnsi="Arial,Bold" w:hint="cs"/>
                <w:b/>
                <w:bCs/>
                <w:sz w:val="24"/>
                <w:rtl/>
              </w:rPr>
              <w:t xml:space="preserve">מבדקים נוספים   </w:t>
            </w:r>
            <w:r w:rsidRPr="00D71CA7">
              <w:rPr>
                <w:rFonts w:cs="Times New Roman"/>
                <w:b/>
                <w:bCs/>
                <w:sz w:val="24"/>
              </w:rPr>
              <w:t>Additional audits</w:t>
            </w:r>
          </w:p>
          <w:p w:rsidR="00791E1B" w:rsidRPr="00791E1B" w:rsidRDefault="00D71CA7" w:rsidP="00A160FE">
            <w:pPr>
              <w:autoSpaceDE w:val="0"/>
              <w:autoSpaceDN w:val="0"/>
              <w:adjustRightInd w:val="0"/>
              <w:rPr>
                <w:rFonts w:ascii="Arial,Bold" w:hAnsi="Arial,Bold"/>
                <w:sz w:val="24"/>
              </w:rPr>
            </w:pPr>
            <w:r>
              <w:rPr>
                <w:rFonts w:ascii="Arial,Bold" w:hAnsi="Arial,Bold" w:hint="cs"/>
                <w:sz w:val="24"/>
                <w:rtl/>
              </w:rPr>
              <w:t xml:space="preserve">כאשר זיהוי אי התאמות או חריגות מביא להטלת ספק במידת ההתאמה של פעילות הארגון </w:t>
            </w:r>
            <w:r w:rsidR="00A160FE">
              <w:rPr>
                <w:rFonts w:ascii="Arial,Bold" w:hAnsi="Arial,Bold" w:hint="cs"/>
                <w:sz w:val="24"/>
                <w:rtl/>
              </w:rPr>
              <w:t>ל</w:t>
            </w:r>
            <w:r>
              <w:rPr>
                <w:rFonts w:ascii="Arial,Bold" w:hAnsi="Arial,Bold" w:hint="cs"/>
                <w:sz w:val="24"/>
                <w:rtl/>
              </w:rPr>
              <w:t>מדיניות ו</w:t>
            </w:r>
            <w:r w:rsidR="00A160FE">
              <w:rPr>
                <w:rFonts w:ascii="Arial,Bold" w:hAnsi="Arial,Bold" w:hint="cs"/>
                <w:sz w:val="24"/>
                <w:rtl/>
              </w:rPr>
              <w:t>ל</w:t>
            </w:r>
            <w:r>
              <w:rPr>
                <w:rFonts w:ascii="Arial,Bold" w:hAnsi="Arial,Bold" w:hint="cs"/>
                <w:sz w:val="24"/>
                <w:rtl/>
              </w:rPr>
              <w:t xml:space="preserve">נהלים </w:t>
            </w:r>
            <w:r w:rsidR="00A160FE">
              <w:rPr>
                <w:rFonts w:ascii="Arial,Bold" w:hAnsi="Arial,Bold" w:hint="cs"/>
                <w:sz w:val="24"/>
                <w:rtl/>
              </w:rPr>
              <w:t>שנקבעו בו</w:t>
            </w:r>
            <w:r>
              <w:rPr>
                <w:rFonts w:ascii="Arial,Bold" w:hAnsi="Arial,Bold" w:hint="cs"/>
                <w:sz w:val="24"/>
                <w:rtl/>
              </w:rPr>
              <w:t xml:space="preserve">, או במידת העמידה בדרישות </w:t>
            </w:r>
            <w:r w:rsidRPr="00A160FE">
              <w:rPr>
                <w:rFonts w:ascii="Arial,Bold" w:hAnsi="Arial,Bold"/>
                <w:sz w:val="20"/>
                <w:szCs w:val="20"/>
              </w:rPr>
              <w:t>ISO GUIDE 34</w:t>
            </w:r>
            <w:r>
              <w:rPr>
                <w:rFonts w:ascii="Arial,Bold" w:hAnsi="Arial,Bold" w:hint="cs"/>
                <w:sz w:val="24"/>
                <w:rtl/>
              </w:rPr>
              <w:t xml:space="preserve">, הארגון מבטיח שתחומים הולמים בפעילות נבדקים </w:t>
            </w:r>
            <w:r w:rsidR="00A160FE">
              <w:rPr>
                <w:rFonts w:ascii="Arial,Bold" w:hAnsi="Arial,Bold" w:hint="cs"/>
                <w:sz w:val="24"/>
                <w:rtl/>
              </w:rPr>
              <w:t xml:space="preserve">בהקדם האפשרי </w:t>
            </w:r>
            <w:r>
              <w:rPr>
                <w:rFonts w:ascii="Arial,Bold" w:hAnsi="Arial,Bold" w:hint="cs"/>
                <w:sz w:val="24"/>
                <w:rtl/>
              </w:rPr>
              <w:t>בהתאם לדרישות סע' 4.14.</w:t>
            </w:r>
          </w:p>
        </w:tc>
        <w:tc>
          <w:tcPr>
            <w:tcW w:w="1353" w:type="dxa"/>
          </w:tcPr>
          <w:p w:rsidR="00F3332B" w:rsidRDefault="00791E1B" w:rsidP="00736D7E">
            <w:pPr>
              <w:rPr>
                <w:b/>
                <w:bCs/>
                <w:sz w:val="24"/>
                <w:rtl/>
              </w:rPr>
            </w:pPr>
            <w:r>
              <w:rPr>
                <w:rFonts w:hint="cs"/>
                <w:b/>
                <w:bCs/>
                <w:sz w:val="24"/>
                <w:rtl/>
              </w:rPr>
              <w:t>4.10.5</w:t>
            </w:r>
          </w:p>
        </w:tc>
      </w:tr>
      <w:tr w:rsidR="00D169D1" w:rsidRPr="00F20764" w:rsidTr="00CB55B8">
        <w:trPr>
          <w:trHeight w:val="342"/>
          <w:jc w:val="right"/>
        </w:trPr>
        <w:tc>
          <w:tcPr>
            <w:tcW w:w="12821" w:type="dxa"/>
            <w:gridSpan w:val="5"/>
            <w:shd w:val="clear" w:color="auto" w:fill="D9D9D9"/>
          </w:tcPr>
          <w:p w:rsidR="00D169D1" w:rsidRPr="00960A78" w:rsidRDefault="00D169D1" w:rsidP="00D71CA7">
            <w:pPr>
              <w:autoSpaceDE w:val="0"/>
              <w:autoSpaceDN w:val="0"/>
              <w:adjustRightInd w:val="0"/>
              <w:rPr>
                <w:rFonts w:cs="Times New Roman"/>
                <w:sz w:val="24"/>
                <w:rtl/>
              </w:rPr>
            </w:pPr>
            <w:r>
              <w:rPr>
                <w:rFonts w:ascii="Arial,Bold" w:hAnsi="Arial,Bold" w:hint="cs"/>
                <w:b/>
                <w:bCs/>
                <w:sz w:val="24"/>
                <w:rtl/>
              </w:rPr>
              <w:lastRenderedPageBreak/>
              <w:t xml:space="preserve">פעולות מונעות    </w:t>
            </w:r>
            <w:r w:rsidRPr="00960A78">
              <w:rPr>
                <w:rFonts w:cs="Times New Roman"/>
                <w:b/>
                <w:bCs/>
                <w:sz w:val="24"/>
              </w:rPr>
              <w:t>Preventive actions</w:t>
            </w:r>
          </w:p>
        </w:tc>
        <w:tc>
          <w:tcPr>
            <w:tcW w:w="1353" w:type="dxa"/>
            <w:shd w:val="clear" w:color="auto" w:fill="D9D9D9"/>
          </w:tcPr>
          <w:p w:rsidR="00D169D1" w:rsidRDefault="00D169D1" w:rsidP="00736D7E">
            <w:pPr>
              <w:rPr>
                <w:b/>
                <w:bCs/>
                <w:sz w:val="24"/>
                <w:rtl/>
              </w:rPr>
            </w:pPr>
            <w:r>
              <w:rPr>
                <w:rFonts w:hint="cs"/>
                <w:b/>
                <w:bCs/>
                <w:sz w:val="24"/>
                <w:rtl/>
              </w:rPr>
              <w:t>4.11</w:t>
            </w:r>
          </w:p>
        </w:tc>
      </w:tr>
      <w:tr w:rsidR="00710A78" w:rsidRPr="00F20764" w:rsidTr="00423460">
        <w:trPr>
          <w:trHeight w:val="870"/>
          <w:jc w:val="right"/>
        </w:trPr>
        <w:tc>
          <w:tcPr>
            <w:tcW w:w="1008" w:type="dxa"/>
          </w:tcPr>
          <w:p w:rsidR="00710A78" w:rsidRPr="00F20764" w:rsidRDefault="00710A78" w:rsidP="00736D7E">
            <w:pPr>
              <w:jc w:val="right"/>
              <w:rPr>
                <w:sz w:val="24"/>
                <w:u w:val="single"/>
              </w:rPr>
            </w:pPr>
          </w:p>
        </w:tc>
        <w:tc>
          <w:tcPr>
            <w:tcW w:w="1440" w:type="dxa"/>
          </w:tcPr>
          <w:p w:rsidR="00710A78" w:rsidRPr="00F20764" w:rsidRDefault="00710A78" w:rsidP="00736D7E">
            <w:pPr>
              <w:jc w:val="right"/>
              <w:rPr>
                <w:sz w:val="24"/>
                <w:u w:val="single"/>
              </w:rPr>
            </w:pPr>
          </w:p>
        </w:tc>
        <w:tc>
          <w:tcPr>
            <w:tcW w:w="1260" w:type="dxa"/>
          </w:tcPr>
          <w:p w:rsidR="00710A78" w:rsidRPr="00F20764" w:rsidRDefault="00710A78" w:rsidP="00736D7E">
            <w:pPr>
              <w:jc w:val="right"/>
              <w:rPr>
                <w:sz w:val="24"/>
                <w:u w:val="single"/>
              </w:rPr>
            </w:pPr>
          </w:p>
        </w:tc>
        <w:tc>
          <w:tcPr>
            <w:tcW w:w="1034" w:type="dxa"/>
          </w:tcPr>
          <w:p w:rsidR="00710A78" w:rsidRPr="00F20764" w:rsidRDefault="00710A78" w:rsidP="00736D7E">
            <w:pPr>
              <w:jc w:val="right"/>
              <w:rPr>
                <w:sz w:val="24"/>
                <w:u w:val="single"/>
              </w:rPr>
            </w:pPr>
          </w:p>
        </w:tc>
        <w:tc>
          <w:tcPr>
            <w:tcW w:w="8079" w:type="dxa"/>
            <w:vAlign w:val="center"/>
          </w:tcPr>
          <w:p w:rsidR="008609F2" w:rsidRPr="00551B2F" w:rsidRDefault="000B1E87" w:rsidP="000B1E87">
            <w:pPr>
              <w:autoSpaceDE w:val="0"/>
              <w:autoSpaceDN w:val="0"/>
              <w:adjustRightInd w:val="0"/>
              <w:rPr>
                <w:rFonts w:ascii="Arial,Bold" w:hAnsi="Arial,Bold"/>
                <w:sz w:val="24"/>
              </w:rPr>
            </w:pPr>
            <w:r>
              <w:rPr>
                <w:rFonts w:ascii="Arial,Bold" w:hAnsi="Arial,Bold" w:hint="cs"/>
                <w:sz w:val="24"/>
                <w:rtl/>
              </w:rPr>
              <w:t>מבוצעת פעילות לזיהוי</w:t>
            </w:r>
            <w:r w:rsidR="00551B2F">
              <w:rPr>
                <w:rFonts w:ascii="Arial,Bold" w:hAnsi="Arial,Bold" w:hint="cs"/>
                <w:sz w:val="24"/>
                <w:rtl/>
              </w:rPr>
              <w:t xml:space="preserve"> שיפורים נדרשים ומקורות אפשריים לאי התאמות, גם </w:t>
            </w:r>
            <w:r>
              <w:rPr>
                <w:rFonts w:ascii="Arial,Bold" w:hAnsi="Arial,Bold" w:hint="cs"/>
                <w:sz w:val="24"/>
                <w:rtl/>
              </w:rPr>
              <w:t xml:space="preserve">בתחומים </w:t>
            </w:r>
            <w:r w:rsidR="00551B2F">
              <w:rPr>
                <w:rFonts w:ascii="Arial,Bold" w:hAnsi="Arial,Bold" w:hint="cs"/>
                <w:sz w:val="24"/>
                <w:rtl/>
              </w:rPr>
              <w:t xml:space="preserve">טכניים וגם </w:t>
            </w:r>
            <w:r>
              <w:rPr>
                <w:rFonts w:ascii="Arial,Bold" w:hAnsi="Arial,Bold" w:hint="cs"/>
                <w:sz w:val="24"/>
                <w:rtl/>
              </w:rPr>
              <w:t>בתחומים</w:t>
            </w:r>
            <w:r w:rsidR="00551B2F">
              <w:rPr>
                <w:rFonts w:ascii="Arial,Bold" w:hAnsi="Arial,Bold" w:hint="cs"/>
                <w:sz w:val="24"/>
                <w:rtl/>
              </w:rPr>
              <w:t xml:space="preserve"> הנוגעים למערכת הניהול. כאשר מזוהות הזדמנויות לשיפור או כאשר נדרשת פעולה מונעת, </w:t>
            </w:r>
            <w:r>
              <w:rPr>
                <w:rFonts w:ascii="Arial,Bold" w:hAnsi="Arial,Bold" w:hint="cs"/>
                <w:sz w:val="24"/>
                <w:rtl/>
              </w:rPr>
              <w:t xml:space="preserve">נערכות תוכניות פעולה ובהמשך - </w:t>
            </w:r>
            <w:r w:rsidR="00551B2F">
              <w:rPr>
                <w:rFonts w:ascii="Arial,Bold" w:hAnsi="Arial,Bold" w:hint="cs"/>
                <w:sz w:val="24"/>
                <w:rtl/>
              </w:rPr>
              <w:t>יישום שלהן ומעקב אחר התוצאות</w:t>
            </w:r>
            <w:r>
              <w:rPr>
                <w:rFonts w:ascii="Arial,Bold" w:hAnsi="Arial,Bold" w:hint="cs"/>
                <w:sz w:val="24"/>
                <w:rtl/>
              </w:rPr>
              <w:t>. כל אלה,</w:t>
            </w:r>
            <w:r w:rsidR="00551B2F">
              <w:rPr>
                <w:rFonts w:ascii="Arial,Bold" w:hAnsi="Arial,Bold" w:hint="cs"/>
                <w:sz w:val="24"/>
                <w:rtl/>
              </w:rPr>
              <w:t xml:space="preserve"> על מנת להקטין את הסבירות שאי התאמות כאלה יחולו וכדי לנצל את ההזדמנות לשיפור.</w:t>
            </w:r>
          </w:p>
        </w:tc>
        <w:tc>
          <w:tcPr>
            <w:tcW w:w="1353" w:type="dxa"/>
          </w:tcPr>
          <w:p w:rsidR="00710A78" w:rsidRDefault="00F52A8D" w:rsidP="00736D7E">
            <w:pPr>
              <w:rPr>
                <w:b/>
                <w:bCs/>
                <w:sz w:val="24"/>
                <w:rtl/>
              </w:rPr>
            </w:pPr>
            <w:r>
              <w:rPr>
                <w:rFonts w:hint="cs"/>
                <w:b/>
                <w:bCs/>
                <w:sz w:val="24"/>
                <w:rtl/>
              </w:rPr>
              <w:t>4.11.1</w:t>
            </w:r>
          </w:p>
        </w:tc>
      </w:tr>
      <w:tr w:rsidR="00F52A8D" w:rsidRPr="00F20764" w:rsidTr="00423460">
        <w:trPr>
          <w:trHeight w:val="870"/>
          <w:jc w:val="right"/>
        </w:trPr>
        <w:tc>
          <w:tcPr>
            <w:tcW w:w="1008" w:type="dxa"/>
          </w:tcPr>
          <w:p w:rsidR="00F52A8D" w:rsidRPr="00F20764" w:rsidRDefault="00F52A8D" w:rsidP="00736D7E">
            <w:pPr>
              <w:jc w:val="right"/>
              <w:rPr>
                <w:sz w:val="24"/>
                <w:u w:val="single"/>
              </w:rPr>
            </w:pPr>
          </w:p>
        </w:tc>
        <w:tc>
          <w:tcPr>
            <w:tcW w:w="1440" w:type="dxa"/>
          </w:tcPr>
          <w:p w:rsidR="00F52A8D" w:rsidRPr="00F20764" w:rsidRDefault="00F52A8D" w:rsidP="00736D7E">
            <w:pPr>
              <w:jc w:val="right"/>
              <w:rPr>
                <w:sz w:val="24"/>
                <w:u w:val="single"/>
              </w:rPr>
            </w:pPr>
          </w:p>
        </w:tc>
        <w:tc>
          <w:tcPr>
            <w:tcW w:w="1260" w:type="dxa"/>
          </w:tcPr>
          <w:p w:rsidR="00F52A8D" w:rsidRPr="00F20764" w:rsidRDefault="00F52A8D" w:rsidP="00736D7E">
            <w:pPr>
              <w:jc w:val="right"/>
              <w:rPr>
                <w:sz w:val="24"/>
                <w:u w:val="single"/>
              </w:rPr>
            </w:pPr>
          </w:p>
        </w:tc>
        <w:tc>
          <w:tcPr>
            <w:tcW w:w="1034" w:type="dxa"/>
          </w:tcPr>
          <w:p w:rsidR="00F52A8D" w:rsidRPr="00F20764" w:rsidRDefault="00F52A8D" w:rsidP="00736D7E">
            <w:pPr>
              <w:jc w:val="right"/>
              <w:rPr>
                <w:sz w:val="24"/>
                <w:u w:val="single"/>
              </w:rPr>
            </w:pPr>
          </w:p>
        </w:tc>
        <w:tc>
          <w:tcPr>
            <w:tcW w:w="8079" w:type="dxa"/>
            <w:vAlign w:val="center"/>
          </w:tcPr>
          <w:p w:rsidR="00D169D1" w:rsidRPr="00F52A8D" w:rsidRDefault="00551B2F" w:rsidP="000B1E87">
            <w:pPr>
              <w:autoSpaceDE w:val="0"/>
              <w:autoSpaceDN w:val="0"/>
              <w:adjustRightInd w:val="0"/>
              <w:rPr>
                <w:rFonts w:ascii="Arial" w:hAnsi="Arial" w:cs="Arial"/>
                <w:sz w:val="20"/>
                <w:szCs w:val="20"/>
                <w:rtl/>
              </w:rPr>
            </w:pPr>
            <w:r>
              <w:rPr>
                <w:rFonts w:ascii="Arial,Bold" w:hAnsi="Arial,Bold" w:hint="cs"/>
                <w:sz w:val="24"/>
                <w:rtl/>
              </w:rPr>
              <w:t>לאחר היישום של פעולות מונעות,  הארגון עוקב אחר התוצאות על מנת להבטיח ירידה ב</w:t>
            </w:r>
            <w:r w:rsidR="000B1E87">
              <w:rPr>
                <w:rFonts w:ascii="Arial,Bold" w:hAnsi="Arial,Bold" w:hint="cs"/>
                <w:sz w:val="24"/>
                <w:rtl/>
              </w:rPr>
              <w:t>מספר / חומרת ה</w:t>
            </w:r>
            <w:r>
              <w:rPr>
                <w:rFonts w:ascii="Arial,Bold" w:hAnsi="Arial,Bold" w:hint="cs"/>
                <w:sz w:val="24"/>
                <w:rtl/>
              </w:rPr>
              <w:t>ליקויים או שיפור</w:t>
            </w:r>
            <w:r w:rsidR="003A40F1">
              <w:rPr>
                <w:rFonts w:ascii="Arial,Bold" w:hAnsi="Arial,Bold" w:hint="cs"/>
                <w:sz w:val="24"/>
                <w:rtl/>
              </w:rPr>
              <w:t>ים אחרים באותו תחום פעילות ובכך</w:t>
            </w:r>
            <w:r>
              <w:rPr>
                <w:rFonts w:ascii="Arial,Bold" w:hAnsi="Arial,Bold" w:hint="cs"/>
                <w:sz w:val="24"/>
                <w:rtl/>
              </w:rPr>
              <w:t xml:space="preserve"> לבסס את האפקטיביות של הפעולה המונעת.</w:t>
            </w:r>
          </w:p>
        </w:tc>
        <w:tc>
          <w:tcPr>
            <w:tcW w:w="1353" w:type="dxa"/>
          </w:tcPr>
          <w:p w:rsidR="00F52A8D" w:rsidRDefault="00F52A8D" w:rsidP="00736D7E">
            <w:pPr>
              <w:rPr>
                <w:b/>
                <w:bCs/>
                <w:sz w:val="24"/>
                <w:rtl/>
              </w:rPr>
            </w:pPr>
            <w:r>
              <w:rPr>
                <w:rFonts w:hint="cs"/>
                <w:b/>
                <w:bCs/>
                <w:sz w:val="24"/>
                <w:rtl/>
              </w:rPr>
              <w:t>4.11.2</w:t>
            </w:r>
          </w:p>
        </w:tc>
      </w:tr>
      <w:tr w:rsidR="00D169D1" w:rsidRPr="00F20764" w:rsidTr="00CB55B8">
        <w:trPr>
          <w:trHeight w:val="273"/>
          <w:jc w:val="right"/>
        </w:trPr>
        <w:tc>
          <w:tcPr>
            <w:tcW w:w="12821" w:type="dxa"/>
            <w:gridSpan w:val="5"/>
            <w:shd w:val="clear" w:color="auto" w:fill="D9D9D9"/>
          </w:tcPr>
          <w:p w:rsidR="00D169D1" w:rsidRPr="00D169D1" w:rsidRDefault="00D169D1" w:rsidP="00D169D1">
            <w:pPr>
              <w:autoSpaceDE w:val="0"/>
              <w:autoSpaceDN w:val="0"/>
              <w:adjustRightInd w:val="0"/>
              <w:spacing w:line="240" w:lineRule="auto"/>
              <w:rPr>
                <w:rFonts w:cs="Times New Roman"/>
                <w:b/>
                <w:bCs/>
                <w:sz w:val="24"/>
              </w:rPr>
            </w:pPr>
            <w:r>
              <w:rPr>
                <w:rFonts w:ascii="Arial,Bold" w:hAnsi="Arial,Bold" w:hint="cs"/>
                <w:b/>
                <w:bCs/>
                <w:sz w:val="24"/>
                <w:rtl/>
              </w:rPr>
              <w:t xml:space="preserve">שיפור    </w:t>
            </w:r>
            <w:r w:rsidRPr="00960A78">
              <w:rPr>
                <w:rFonts w:cs="Times New Roman"/>
                <w:b/>
                <w:bCs/>
                <w:sz w:val="24"/>
              </w:rPr>
              <w:t xml:space="preserve"> </w:t>
            </w:r>
            <w:r w:rsidRPr="00551B2F">
              <w:rPr>
                <w:rFonts w:cs="Times New Roman"/>
                <w:b/>
                <w:bCs/>
                <w:sz w:val="24"/>
              </w:rPr>
              <w:t>Improvement</w:t>
            </w:r>
          </w:p>
        </w:tc>
        <w:tc>
          <w:tcPr>
            <w:tcW w:w="1353" w:type="dxa"/>
            <w:shd w:val="clear" w:color="auto" w:fill="D9D9D9"/>
          </w:tcPr>
          <w:p w:rsidR="00D169D1" w:rsidRDefault="00D169D1" w:rsidP="00736D7E">
            <w:pPr>
              <w:rPr>
                <w:b/>
                <w:bCs/>
                <w:sz w:val="24"/>
                <w:rtl/>
              </w:rPr>
            </w:pPr>
            <w:r>
              <w:rPr>
                <w:rFonts w:hint="cs"/>
                <w:b/>
                <w:bCs/>
                <w:sz w:val="24"/>
                <w:rtl/>
              </w:rPr>
              <w:t>4.12</w:t>
            </w:r>
          </w:p>
        </w:tc>
      </w:tr>
      <w:tr w:rsidR="00D169D1" w:rsidRPr="00F20764" w:rsidTr="00423460">
        <w:trPr>
          <w:trHeight w:val="377"/>
          <w:jc w:val="right"/>
        </w:trPr>
        <w:tc>
          <w:tcPr>
            <w:tcW w:w="1008" w:type="dxa"/>
          </w:tcPr>
          <w:p w:rsidR="00D169D1" w:rsidRPr="00F20764" w:rsidRDefault="00D169D1" w:rsidP="00736D7E">
            <w:pPr>
              <w:jc w:val="right"/>
              <w:rPr>
                <w:sz w:val="24"/>
                <w:u w:val="single"/>
              </w:rPr>
            </w:pPr>
          </w:p>
        </w:tc>
        <w:tc>
          <w:tcPr>
            <w:tcW w:w="1440" w:type="dxa"/>
          </w:tcPr>
          <w:p w:rsidR="00D169D1" w:rsidRPr="00F20764" w:rsidRDefault="00D169D1" w:rsidP="00736D7E">
            <w:pPr>
              <w:jc w:val="right"/>
              <w:rPr>
                <w:sz w:val="24"/>
                <w:u w:val="single"/>
              </w:rPr>
            </w:pPr>
          </w:p>
        </w:tc>
        <w:tc>
          <w:tcPr>
            <w:tcW w:w="1260" w:type="dxa"/>
          </w:tcPr>
          <w:p w:rsidR="00D169D1" w:rsidRPr="00F20764" w:rsidRDefault="00D169D1" w:rsidP="00736D7E">
            <w:pPr>
              <w:jc w:val="right"/>
              <w:rPr>
                <w:sz w:val="24"/>
                <w:u w:val="single"/>
              </w:rPr>
            </w:pPr>
          </w:p>
        </w:tc>
        <w:tc>
          <w:tcPr>
            <w:tcW w:w="1034" w:type="dxa"/>
          </w:tcPr>
          <w:p w:rsidR="00D169D1" w:rsidRPr="00F20764" w:rsidRDefault="00D169D1" w:rsidP="00736D7E">
            <w:pPr>
              <w:jc w:val="right"/>
              <w:rPr>
                <w:sz w:val="24"/>
                <w:u w:val="single"/>
              </w:rPr>
            </w:pPr>
          </w:p>
        </w:tc>
        <w:tc>
          <w:tcPr>
            <w:tcW w:w="8079" w:type="dxa"/>
            <w:vAlign w:val="center"/>
          </w:tcPr>
          <w:p w:rsidR="00D169D1" w:rsidRPr="00960A78" w:rsidRDefault="00D169D1" w:rsidP="00361E6E">
            <w:pPr>
              <w:autoSpaceDE w:val="0"/>
              <w:autoSpaceDN w:val="0"/>
              <w:adjustRightInd w:val="0"/>
              <w:rPr>
                <w:b/>
                <w:bCs/>
                <w:sz w:val="24"/>
                <w:rtl/>
              </w:rPr>
            </w:pPr>
            <w:r>
              <w:rPr>
                <w:rFonts w:ascii="Arial,Bold" w:hAnsi="Arial,Bold" w:hint="cs"/>
                <w:sz w:val="24"/>
                <w:rtl/>
              </w:rPr>
              <w:t>הארגון משפר בהתמדה את אפקטיביות מערכת הניהול שלו באמצעות שימוש במדיניות האיכות, ביעדי האיכות, בתוצאות מבדקים, בניתוח נתונים, בפעולות מתקנות ומונעות ובסקר ההנהלה.</w:t>
            </w:r>
          </w:p>
        </w:tc>
        <w:tc>
          <w:tcPr>
            <w:tcW w:w="1353" w:type="dxa"/>
          </w:tcPr>
          <w:p w:rsidR="00D169D1" w:rsidRDefault="00D169D1" w:rsidP="00736D7E">
            <w:pPr>
              <w:rPr>
                <w:b/>
                <w:bCs/>
                <w:sz w:val="24"/>
                <w:rtl/>
              </w:rPr>
            </w:pPr>
          </w:p>
        </w:tc>
      </w:tr>
      <w:tr w:rsidR="00D169D1" w:rsidRPr="00F20764" w:rsidTr="00CB55B8">
        <w:trPr>
          <w:trHeight w:val="223"/>
          <w:jc w:val="right"/>
        </w:trPr>
        <w:tc>
          <w:tcPr>
            <w:tcW w:w="12821" w:type="dxa"/>
            <w:gridSpan w:val="5"/>
            <w:shd w:val="clear" w:color="auto" w:fill="D9D9D9"/>
          </w:tcPr>
          <w:p w:rsidR="00D169D1" w:rsidRPr="00960A78" w:rsidRDefault="00D169D1" w:rsidP="00361E6E">
            <w:pPr>
              <w:autoSpaceDE w:val="0"/>
              <w:autoSpaceDN w:val="0"/>
              <w:adjustRightInd w:val="0"/>
              <w:rPr>
                <w:rFonts w:cs="Times New Roman"/>
                <w:b/>
                <w:bCs/>
                <w:sz w:val="24"/>
                <w:rtl/>
              </w:rPr>
            </w:pPr>
            <w:r w:rsidRPr="00960A78">
              <w:rPr>
                <w:rFonts w:hint="cs"/>
                <w:b/>
                <w:bCs/>
                <w:sz w:val="24"/>
                <w:rtl/>
              </w:rPr>
              <w:t xml:space="preserve">רשומות   </w:t>
            </w:r>
            <w:r w:rsidRPr="00960A78">
              <w:rPr>
                <w:rFonts w:cs="Times New Roman"/>
                <w:b/>
                <w:bCs/>
                <w:sz w:val="24"/>
              </w:rPr>
              <w:t>Records</w:t>
            </w:r>
          </w:p>
        </w:tc>
        <w:tc>
          <w:tcPr>
            <w:tcW w:w="1353" w:type="dxa"/>
            <w:shd w:val="clear" w:color="auto" w:fill="D9D9D9"/>
          </w:tcPr>
          <w:p w:rsidR="00D169D1" w:rsidRDefault="00D169D1" w:rsidP="00736D7E">
            <w:pPr>
              <w:rPr>
                <w:b/>
                <w:bCs/>
                <w:sz w:val="24"/>
                <w:rtl/>
              </w:rPr>
            </w:pPr>
            <w:r>
              <w:rPr>
                <w:rFonts w:hint="cs"/>
                <w:b/>
                <w:bCs/>
                <w:sz w:val="24"/>
                <w:rtl/>
              </w:rPr>
              <w:t>4.13</w:t>
            </w:r>
          </w:p>
        </w:tc>
      </w:tr>
      <w:tr w:rsidR="00F52A8D" w:rsidRPr="00F20764" w:rsidTr="00423460">
        <w:trPr>
          <w:trHeight w:val="369"/>
          <w:jc w:val="right"/>
        </w:trPr>
        <w:tc>
          <w:tcPr>
            <w:tcW w:w="1008" w:type="dxa"/>
          </w:tcPr>
          <w:p w:rsidR="00F52A8D" w:rsidRPr="00F20764" w:rsidRDefault="00F52A8D" w:rsidP="00736D7E">
            <w:pPr>
              <w:jc w:val="right"/>
              <w:rPr>
                <w:sz w:val="24"/>
                <w:u w:val="single"/>
              </w:rPr>
            </w:pPr>
          </w:p>
        </w:tc>
        <w:tc>
          <w:tcPr>
            <w:tcW w:w="1440" w:type="dxa"/>
          </w:tcPr>
          <w:p w:rsidR="00F52A8D" w:rsidRPr="00F20764" w:rsidRDefault="00F52A8D" w:rsidP="00736D7E">
            <w:pPr>
              <w:jc w:val="right"/>
              <w:rPr>
                <w:sz w:val="24"/>
                <w:u w:val="single"/>
              </w:rPr>
            </w:pPr>
          </w:p>
        </w:tc>
        <w:tc>
          <w:tcPr>
            <w:tcW w:w="1260" w:type="dxa"/>
          </w:tcPr>
          <w:p w:rsidR="00F52A8D" w:rsidRPr="00F20764" w:rsidRDefault="00F52A8D" w:rsidP="00736D7E">
            <w:pPr>
              <w:jc w:val="right"/>
              <w:rPr>
                <w:sz w:val="24"/>
                <w:u w:val="single"/>
              </w:rPr>
            </w:pPr>
          </w:p>
        </w:tc>
        <w:tc>
          <w:tcPr>
            <w:tcW w:w="1034" w:type="dxa"/>
          </w:tcPr>
          <w:p w:rsidR="00F52A8D" w:rsidRPr="00F20764" w:rsidRDefault="00F52A8D" w:rsidP="00736D7E">
            <w:pPr>
              <w:jc w:val="right"/>
              <w:rPr>
                <w:sz w:val="24"/>
                <w:u w:val="single"/>
              </w:rPr>
            </w:pPr>
          </w:p>
        </w:tc>
        <w:tc>
          <w:tcPr>
            <w:tcW w:w="8079" w:type="dxa"/>
            <w:vAlign w:val="center"/>
          </w:tcPr>
          <w:p w:rsidR="0014088A" w:rsidRPr="00960A78" w:rsidRDefault="00361E6E" w:rsidP="00361E6E">
            <w:pPr>
              <w:autoSpaceDE w:val="0"/>
              <w:autoSpaceDN w:val="0"/>
              <w:adjustRightInd w:val="0"/>
              <w:rPr>
                <w:rFonts w:cs="Times New Roman"/>
                <w:b/>
                <w:bCs/>
                <w:sz w:val="24"/>
                <w:rtl/>
              </w:rPr>
            </w:pPr>
            <w:r w:rsidRPr="00960A78">
              <w:rPr>
                <w:rFonts w:hint="cs"/>
                <w:b/>
                <w:bCs/>
                <w:sz w:val="24"/>
                <w:rtl/>
              </w:rPr>
              <w:t xml:space="preserve">כללי    </w:t>
            </w:r>
            <w:r w:rsidR="0014088A" w:rsidRPr="00960A78">
              <w:rPr>
                <w:rFonts w:cs="Times New Roman"/>
                <w:b/>
                <w:bCs/>
                <w:sz w:val="24"/>
              </w:rPr>
              <w:t>General</w:t>
            </w:r>
          </w:p>
        </w:tc>
        <w:tc>
          <w:tcPr>
            <w:tcW w:w="1353" w:type="dxa"/>
          </w:tcPr>
          <w:p w:rsidR="00F52A8D" w:rsidRDefault="0014088A" w:rsidP="00736D7E">
            <w:pPr>
              <w:rPr>
                <w:b/>
                <w:bCs/>
                <w:sz w:val="24"/>
                <w:rtl/>
              </w:rPr>
            </w:pPr>
            <w:r>
              <w:rPr>
                <w:rFonts w:hint="cs"/>
                <w:b/>
                <w:bCs/>
                <w:sz w:val="24"/>
                <w:rtl/>
              </w:rPr>
              <w:t>4.13.1</w:t>
            </w:r>
          </w:p>
        </w:tc>
      </w:tr>
      <w:tr w:rsidR="00F52A8D" w:rsidRPr="00F20764" w:rsidTr="00423460">
        <w:trPr>
          <w:trHeight w:val="870"/>
          <w:jc w:val="right"/>
        </w:trPr>
        <w:tc>
          <w:tcPr>
            <w:tcW w:w="1008" w:type="dxa"/>
          </w:tcPr>
          <w:p w:rsidR="00F52A8D" w:rsidRPr="00F20764" w:rsidRDefault="00F52A8D" w:rsidP="00736D7E">
            <w:pPr>
              <w:jc w:val="right"/>
              <w:rPr>
                <w:sz w:val="24"/>
                <w:u w:val="single"/>
              </w:rPr>
            </w:pPr>
          </w:p>
        </w:tc>
        <w:tc>
          <w:tcPr>
            <w:tcW w:w="1440" w:type="dxa"/>
          </w:tcPr>
          <w:p w:rsidR="00F52A8D" w:rsidRPr="00F20764" w:rsidRDefault="00F52A8D" w:rsidP="00736D7E">
            <w:pPr>
              <w:jc w:val="right"/>
              <w:rPr>
                <w:sz w:val="24"/>
                <w:u w:val="single"/>
              </w:rPr>
            </w:pPr>
          </w:p>
        </w:tc>
        <w:tc>
          <w:tcPr>
            <w:tcW w:w="1260" w:type="dxa"/>
          </w:tcPr>
          <w:p w:rsidR="00F52A8D" w:rsidRPr="00F20764" w:rsidRDefault="00F52A8D" w:rsidP="00736D7E">
            <w:pPr>
              <w:jc w:val="right"/>
              <w:rPr>
                <w:sz w:val="24"/>
                <w:u w:val="single"/>
              </w:rPr>
            </w:pPr>
          </w:p>
        </w:tc>
        <w:tc>
          <w:tcPr>
            <w:tcW w:w="1034" w:type="dxa"/>
          </w:tcPr>
          <w:p w:rsidR="00F52A8D" w:rsidRPr="00F20764" w:rsidRDefault="00F52A8D" w:rsidP="00736D7E">
            <w:pPr>
              <w:jc w:val="right"/>
              <w:rPr>
                <w:sz w:val="24"/>
                <w:u w:val="single"/>
              </w:rPr>
            </w:pPr>
          </w:p>
        </w:tc>
        <w:tc>
          <w:tcPr>
            <w:tcW w:w="8079" w:type="dxa"/>
            <w:vAlign w:val="center"/>
          </w:tcPr>
          <w:p w:rsidR="00F52A8D" w:rsidRDefault="00361E6E" w:rsidP="00361E6E">
            <w:pPr>
              <w:autoSpaceDE w:val="0"/>
              <w:autoSpaceDN w:val="0"/>
              <w:adjustRightInd w:val="0"/>
              <w:rPr>
                <w:rFonts w:ascii="Arial,Bold" w:hAnsi="Arial,Bold"/>
                <w:sz w:val="24"/>
                <w:rtl/>
              </w:rPr>
            </w:pPr>
            <w:r>
              <w:rPr>
                <w:rFonts w:ascii="Arial,Bold" w:hAnsi="Arial,Bold" w:hint="cs"/>
                <w:sz w:val="24"/>
                <w:rtl/>
              </w:rPr>
              <w:t>הארגון קבע ומתחזק נהלים לזיהוי, איסוף, מיון וקטלוג, גישה, אחסון, תחזוקה וסילוק של רשומות איכות ורשומות טכניות.</w:t>
            </w:r>
          </w:p>
          <w:p w:rsidR="00361E6E" w:rsidRDefault="00BF2DDB" w:rsidP="00361E6E">
            <w:pPr>
              <w:numPr>
                <w:ilvl w:val="0"/>
                <w:numId w:val="37"/>
              </w:numPr>
              <w:autoSpaceDE w:val="0"/>
              <w:autoSpaceDN w:val="0"/>
              <w:adjustRightInd w:val="0"/>
              <w:ind w:left="526"/>
              <w:rPr>
                <w:rFonts w:ascii="Arial,Bold" w:hAnsi="Arial,Bold"/>
                <w:sz w:val="24"/>
              </w:rPr>
            </w:pPr>
            <w:r>
              <w:rPr>
                <w:rFonts w:ascii="Arial,Bold" w:hAnsi="Arial,Bold" w:hint="cs"/>
                <w:sz w:val="24"/>
                <w:rtl/>
              </w:rPr>
              <w:t>ר</w:t>
            </w:r>
            <w:r w:rsidR="00361E6E">
              <w:rPr>
                <w:rFonts w:ascii="Arial,Bold" w:hAnsi="Arial,Bold" w:hint="cs"/>
                <w:sz w:val="24"/>
                <w:rtl/>
              </w:rPr>
              <w:t>שומות איכות</w:t>
            </w:r>
          </w:p>
          <w:p w:rsidR="00361E6E" w:rsidRDefault="00361E6E" w:rsidP="00361E6E">
            <w:pPr>
              <w:autoSpaceDE w:val="0"/>
              <w:autoSpaceDN w:val="0"/>
              <w:adjustRightInd w:val="0"/>
              <w:rPr>
                <w:rFonts w:ascii="Arial,Bold" w:hAnsi="Arial,Bold"/>
                <w:sz w:val="24"/>
                <w:rtl/>
              </w:rPr>
            </w:pPr>
            <w:r>
              <w:rPr>
                <w:rFonts w:ascii="Arial,Bold" w:hAnsi="Arial,Bold" w:hint="cs"/>
                <w:sz w:val="24"/>
                <w:rtl/>
              </w:rPr>
              <w:t>רשומות המספקות ראיות אובייקטיביות למידת העמידה בדרישות האיכות, או האפקטיביות של תפעול מערכת הניהול. הן כוללות דיווחים ממבדקים פנימיים וסקרי הנהלה ורשומות של פעולות מתקנות ומונעות.</w:t>
            </w:r>
          </w:p>
          <w:p w:rsidR="00361E6E" w:rsidRDefault="00361E6E" w:rsidP="00521C48">
            <w:pPr>
              <w:numPr>
                <w:ilvl w:val="0"/>
                <w:numId w:val="37"/>
              </w:numPr>
              <w:autoSpaceDE w:val="0"/>
              <w:autoSpaceDN w:val="0"/>
              <w:adjustRightInd w:val="0"/>
              <w:ind w:left="526" w:hanging="284"/>
              <w:rPr>
                <w:rFonts w:ascii="Arial,Bold" w:hAnsi="Arial,Bold"/>
                <w:sz w:val="24"/>
              </w:rPr>
            </w:pPr>
            <w:r>
              <w:rPr>
                <w:rFonts w:ascii="Arial,Bold" w:hAnsi="Arial,Bold" w:hint="cs"/>
                <w:sz w:val="24"/>
                <w:rtl/>
              </w:rPr>
              <w:lastRenderedPageBreak/>
              <w:t xml:space="preserve">רשומות </w:t>
            </w:r>
            <w:r w:rsidR="00521C48">
              <w:rPr>
                <w:rFonts w:ascii="Arial,Bold" w:hAnsi="Arial,Bold" w:hint="cs"/>
                <w:sz w:val="24"/>
                <w:rtl/>
              </w:rPr>
              <w:t>טכניות</w:t>
            </w:r>
          </w:p>
          <w:p w:rsidR="00521C48" w:rsidRDefault="00521C48" w:rsidP="00521C48">
            <w:pPr>
              <w:autoSpaceDE w:val="0"/>
              <w:autoSpaceDN w:val="0"/>
              <w:adjustRightInd w:val="0"/>
              <w:rPr>
                <w:rFonts w:ascii="Arial,Bold" w:hAnsi="Arial,Bold"/>
                <w:sz w:val="24"/>
                <w:rtl/>
              </w:rPr>
            </w:pPr>
            <w:r>
              <w:rPr>
                <w:rFonts w:ascii="Arial,Bold" w:hAnsi="Arial,Bold" w:hint="cs"/>
                <w:sz w:val="24"/>
                <w:rtl/>
              </w:rPr>
              <w:t>אוסף נתונים ומידע, שמתקבל כתוצאה מביצוע נהלי בדיקה וכיול (כאשר ישים)</w:t>
            </w:r>
            <w:r w:rsidR="003A40F1">
              <w:rPr>
                <w:rFonts w:ascii="Arial,Bold" w:hAnsi="Arial,Bold" w:hint="cs"/>
                <w:sz w:val="24"/>
                <w:rtl/>
              </w:rPr>
              <w:t>,</w:t>
            </w:r>
            <w:r>
              <w:rPr>
                <w:rFonts w:ascii="Arial,Bold" w:hAnsi="Arial,Bold" w:hint="cs"/>
                <w:sz w:val="24"/>
                <w:rtl/>
              </w:rPr>
              <w:t xml:space="preserve"> המעיד על השגת משתני איכות או משתני תהליך. רשומות ע</w:t>
            </w:r>
            <w:r w:rsidR="003A40F1">
              <w:rPr>
                <w:rFonts w:ascii="Arial,Bold" w:hAnsi="Arial,Bold" w:hint="cs"/>
                <w:sz w:val="24"/>
                <w:rtl/>
              </w:rPr>
              <w:t>ד</w:t>
            </w:r>
            <w:r>
              <w:rPr>
                <w:rFonts w:ascii="Arial,Bold" w:hAnsi="Arial,Bold" w:hint="cs"/>
                <w:sz w:val="24"/>
                <w:rtl/>
              </w:rPr>
              <w:t>כניות כוללות טפסים, חוזים, דפי עבודה, מחברות עבודה, דפי תיוג, תרשימי בקרה, דוחות/תעודות כיול, דוחות, תעודות והצהרות אחרות ללקוח.</w:t>
            </w:r>
          </w:p>
          <w:p w:rsidR="0014088A" w:rsidRPr="00521C48" w:rsidRDefault="00521C48" w:rsidP="00521C48">
            <w:pPr>
              <w:autoSpaceDE w:val="0"/>
              <w:autoSpaceDN w:val="0"/>
              <w:adjustRightInd w:val="0"/>
              <w:rPr>
                <w:rFonts w:ascii="Arial,Bold" w:hAnsi="Arial,Bold"/>
                <w:sz w:val="24"/>
                <w:rtl/>
              </w:rPr>
            </w:pPr>
            <w:r>
              <w:rPr>
                <w:rFonts w:ascii="Arial,Bold" w:hAnsi="Arial,Bold" w:hint="cs"/>
                <w:sz w:val="24"/>
                <w:rtl/>
              </w:rPr>
              <w:t>הארגון מבטיח תיעוד של מידע כזה, שעשוי להדרש בעתיד במצבי ויכוח</w:t>
            </w:r>
            <w:r w:rsidR="003A40F1">
              <w:rPr>
                <w:rFonts w:ascii="Arial,Bold" w:hAnsi="Arial,Bold" w:hint="cs"/>
                <w:sz w:val="24"/>
                <w:rtl/>
              </w:rPr>
              <w:t xml:space="preserve"> (</w:t>
            </w:r>
            <w:r w:rsidR="003A40F1" w:rsidRPr="00D518F7">
              <w:rPr>
                <w:rFonts w:asciiTheme="majorBidi" w:hAnsiTheme="majorBidi" w:cstheme="majorBidi"/>
                <w:sz w:val="20"/>
                <w:szCs w:val="20"/>
              </w:rPr>
              <w:t>dispute</w:t>
            </w:r>
            <w:r w:rsidR="003A40F1">
              <w:rPr>
                <w:rFonts w:ascii="Arial,Bold" w:hAnsi="Arial,Bold" w:hint="cs"/>
                <w:sz w:val="24"/>
                <w:rtl/>
              </w:rPr>
              <w:t>)</w:t>
            </w:r>
            <w:r>
              <w:rPr>
                <w:rFonts w:ascii="Arial,Bold" w:hAnsi="Arial,Bold" w:hint="cs"/>
                <w:sz w:val="24"/>
                <w:rtl/>
              </w:rPr>
              <w:t>.</w:t>
            </w:r>
          </w:p>
        </w:tc>
        <w:tc>
          <w:tcPr>
            <w:tcW w:w="1353" w:type="dxa"/>
          </w:tcPr>
          <w:p w:rsidR="00F52A8D" w:rsidRDefault="0014088A" w:rsidP="00736D7E">
            <w:pPr>
              <w:rPr>
                <w:b/>
                <w:bCs/>
                <w:sz w:val="24"/>
                <w:rtl/>
              </w:rPr>
            </w:pPr>
            <w:r>
              <w:rPr>
                <w:rFonts w:hint="cs"/>
                <w:b/>
                <w:bCs/>
                <w:sz w:val="24"/>
                <w:rtl/>
              </w:rPr>
              <w:lastRenderedPageBreak/>
              <w:t>4.13.1.1.</w:t>
            </w:r>
          </w:p>
        </w:tc>
      </w:tr>
      <w:tr w:rsidR="00F52A8D" w:rsidRPr="00F20764" w:rsidTr="00423460">
        <w:trPr>
          <w:trHeight w:val="870"/>
          <w:jc w:val="right"/>
        </w:trPr>
        <w:tc>
          <w:tcPr>
            <w:tcW w:w="1008" w:type="dxa"/>
          </w:tcPr>
          <w:p w:rsidR="00F52A8D" w:rsidRPr="00F20764" w:rsidRDefault="00F52A8D" w:rsidP="00736D7E">
            <w:pPr>
              <w:jc w:val="right"/>
              <w:rPr>
                <w:sz w:val="24"/>
                <w:u w:val="single"/>
              </w:rPr>
            </w:pPr>
          </w:p>
        </w:tc>
        <w:tc>
          <w:tcPr>
            <w:tcW w:w="1440" w:type="dxa"/>
          </w:tcPr>
          <w:p w:rsidR="00F52A8D" w:rsidRPr="00F20764" w:rsidRDefault="00F52A8D" w:rsidP="00736D7E">
            <w:pPr>
              <w:jc w:val="right"/>
              <w:rPr>
                <w:sz w:val="24"/>
                <w:u w:val="single"/>
              </w:rPr>
            </w:pPr>
          </w:p>
        </w:tc>
        <w:tc>
          <w:tcPr>
            <w:tcW w:w="1260" w:type="dxa"/>
          </w:tcPr>
          <w:p w:rsidR="00F52A8D" w:rsidRPr="00F20764" w:rsidRDefault="00F52A8D" w:rsidP="00736D7E">
            <w:pPr>
              <w:jc w:val="right"/>
              <w:rPr>
                <w:sz w:val="24"/>
                <w:u w:val="single"/>
              </w:rPr>
            </w:pPr>
          </w:p>
        </w:tc>
        <w:tc>
          <w:tcPr>
            <w:tcW w:w="1034" w:type="dxa"/>
          </w:tcPr>
          <w:p w:rsidR="00F52A8D" w:rsidRPr="00F20764" w:rsidRDefault="00F52A8D" w:rsidP="00736D7E">
            <w:pPr>
              <w:jc w:val="right"/>
              <w:rPr>
                <w:sz w:val="24"/>
                <w:u w:val="single"/>
              </w:rPr>
            </w:pPr>
          </w:p>
        </w:tc>
        <w:tc>
          <w:tcPr>
            <w:tcW w:w="8079" w:type="dxa"/>
            <w:vAlign w:val="center"/>
          </w:tcPr>
          <w:p w:rsidR="00494ABC" w:rsidRDefault="00791CAC" w:rsidP="003A40F1">
            <w:pPr>
              <w:autoSpaceDE w:val="0"/>
              <w:autoSpaceDN w:val="0"/>
              <w:adjustRightInd w:val="0"/>
              <w:rPr>
                <w:rFonts w:ascii="Arial,Bold" w:hAnsi="Arial,Bold"/>
                <w:sz w:val="24"/>
                <w:rtl/>
              </w:rPr>
            </w:pPr>
            <w:r>
              <w:rPr>
                <w:rFonts w:ascii="Arial,Bold" w:hAnsi="Arial,Bold" w:hint="cs"/>
                <w:sz w:val="24"/>
                <w:rtl/>
              </w:rPr>
              <w:t>כל הרשומות ברורות ניתנות לקריאה ונשמרות באופן שניתן לשלוף אותן בקלות</w:t>
            </w:r>
            <w:r w:rsidR="003A40F1">
              <w:rPr>
                <w:rFonts w:ascii="Arial,Bold" w:hAnsi="Arial,Bold" w:hint="cs"/>
                <w:sz w:val="24"/>
                <w:rtl/>
              </w:rPr>
              <w:t>,</w:t>
            </w:r>
            <w:r>
              <w:rPr>
                <w:rFonts w:ascii="Arial,Bold" w:hAnsi="Arial,Bold" w:hint="cs"/>
                <w:sz w:val="24"/>
                <w:rtl/>
              </w:rPr>
              <w:t xml:space="preserve"> במתקנים המספקים סביבה שתמנע פגיעה ברשומות, הדרדרות במצבן או אובדן.</w:t>
            </w:r>
            <w:r w:rsidR="00494ABC">
              <w:rPr>
                <w:rFonts w:ascii="Arial,Bold" w:hAnsi="Arial,Bold" w:hint="cs"/>
                <w:sz w:val="24"/>
                <w:rtl/>
              </w:rPr>
              <w:t xml:space="preserve"> הזמן לשמירת רשומות מתועד ונקבע בהתאמה לדרישות החוקיות, לדרישות גוף ההסמכה או לדרישות הלקוח, כאשר ישים. </w:t>
            </w:r>
          </w:p>
          <w:p w:rsidR="0014088A" w:rsidRPr="00494ABC" w:rsidRDefault="00494ABC" w:rsidP="00494ABC">
            <w:pPr>
              <w:autoSpaceDE w:val="0"/>
              <w:autoSpaceDN w:val="0"/>
              <w:adjustRightInd w:val="0"/>
              <w:rPr>
                <w:rFonts w:ascii="Arial,Bold" w:hAnsi="Arial,Bold"/>
                <w:sz w:val="24"/>
                <w:rtl/>
              </w:rPr>
            </w:pPr>
            <w:r>
              <w:rPr>
                <w:rFonts w:ascii="Arial,Bold" w:hAnsi="Arial,Bold" w:hint="cs"/>
                <w:sz w:val="24"/>
                <w:rtl/>
              </w:rPr>
              <w:t>רשומות - בכל מדיה, מודפסת או אלקטרונית.</w:t>
            </w:r>
          </w:p>
        </w:tc>
        <w:tc>
          <w:tcPr>
            <w:tcW w:w="1353" w:type="dxa"/>
          </w:tcPr>
          <w:p w:rsidR="00F52A8D" w:rsidRDefault="0014088A" w:rsidP="00736D7E">
            <w:pPr>
              <w:rPr>
                <w:b/>
                <w:bCs/>
                <w:sz w:val="24"/>
                <w:rtl/>
              </w:rPr>
            </w:pPr>
            <w:r>
              <w:rPr>
                <w:rFonts w:hint="cs"/>
                <w:b/>
                <w:bCs/>
                <w:sz w:val="24"/>
                <w:rtl/>
              </w:rPr>
              <w:t>4.13.1.2</w:t>
            </w:r>
          </w:p>
        </w:tc>
      </w:tr>
      <w:tr w:rsidR="0014088A" w:rsidRPr="00F20764" w:rsidTr="00423460">
        <w:trPr>
          <w:trHeight w:val="870"/>
          <w:jc w:val="right"/>
        </w:trPr>
        <w:tc>
          <w:tcPr>
            <w:tcW w:w="1008" w:type="dxa"/>
          </w:tcPr>
          <w:p w:rsidR="0014088A" w:rsidRPr="00F20764" w:rsidRDefault="0014088A" w:rsidP="00736D7E">
            <w:pPr>
              <w:jc w:val="right"/>
              <w:rPr>
                <w:sz w:val="24"/>
                <w:u w:val="single"/>
              </w:rPr>
            </w:pPr>
          </w:p>
        </w:tc>
        <w:tc>
          <w:tcPr>
            <w:tcW w:w="1440" w:type="dxa"/>
          </w:tcPr>
          <w:p w:rsidR="0014088A" w:rsidRPr="00F20764" w:rsidRDefault="0014088A" w:rsidP="00736D7E">
            <w:pPr>
              <w:jc w:val="right"/>
              <w:rPr>
                <w:sz w:val="24"/>
                <w:u w:val="single"/>
              </w:rPr>
            </w:pPr>
          </w:p>
        </w:tc>
        <w:tc>
          <w:tcPr>
            <w:tcW w:w="1260" w:type="dxa"/>
          </w:tcPr>
          <w:p w:rsidR="0014088A" w:rsidRPr="00F20764" w:rsidRDefault="0014088A" w:rsidP="00736D7E">
            <w:pPr>
              <w:jc w:val="right"/>
              <w:rPr>
                <w:sz w:val="24"/>
                <w:u w:val="single"/>
              </w:rPr>
            </w:pPr>
          </w:p>
        </w:tc>
        <w:tc>
          <w:tcPr>
            <w:tcW w:w="1034" w:type="dxa"/>
          </w:tcPr>
          <w:p w:rsidR="0014088A" w:rsidRPr="00F20764" w:rsidRDefault="0014088A" w:rsidP="00736D7E">
            <w:pPr>
              <w:jc w:val="right"/>
              <w:rPr>
                <w:sz w:val="24"/>
                <w:u w:val="single"/>
              </w:rPr>
            </w:pPr>
          </w:p>
        </w:tc>
        <w:tc>
          <w:tcPr>
            <w:tcW w:w="8079" w:type="dxa"/>
            <w:vAlign w:val="center"/>
          </w:tcPr>
          <w:p w:rsidR="0014088A" w:rsidRPr="0014088A" w:rsidRDefault="00494ABC" w:rsidP="002D15C5">
            <w:pPr>
              <w:autoSpaceDE w:val="0"/>
              <w:autoSpaceDN w:val="0"/>
              <w:adjustRightInd w:val="0"/>
              <w:rPr>
                <w:rFonts w:ascii="Arial" w:hAnsi="Arial" w:cs="Arial"/>
                <w:sz w:val="20"/>
                <w:szCs w:val="20"/>
                <w:rtl/>
              </w:rPr>
            </w:pPr>
            <w:r>
              <w:rPr>
                <w:rFonts w:ascii="Arial,Bold" w:hAnsi="Arial,Bold" w:hint="cs"/>
                <w:sz w:val="24"/>
                <w:rtl/>
              </w:rPr>
              <w:t xml:space="preserve">כאשר חלות טעויות ברשומות, </w:t>
            </w:r>
            <w:r w:rsidR="00523513">
              <w:rPr>
                <w:rFonts w:ascii="Arial,Bold" w:hAnsi="Arial,Bold" w:hint="cs"/>
                <w:sz w:val="24"/>
                <w:rtl/>
              </w:rPr>
              <w:t xml:space="preserve">כל טעות מסומנת בקו חוצה, ללא מחיקה, ללא פגיעה ביכולת לקרוא את הכתוב וללא אמצעים להעלמת הטעות. המידע המתוקן מוכנס בסמוך לטעות המסומנת.  שינויים כאלה ברשומות חתומים (חתימה מלאה או ראשי תיבות) על ידי האדם המבצע את התיקון. במקרה של רשומות המאוחסנות אלקטרונית, ננקטות פעולות מקבילות, המונעות אבדן </w:t>
            </w:r>
            <w:r w:rsidR="002D15C5">
              <w:rPr>
                <w:rFonts w:ascii="Arial,Bold" w:hAnsi="Arial,Bold" w:hint="cs"/>
                <w:sz w:val="24"/>
                <w:rtl/>
              </w:rPr>
              <w:t xml:space="preserve">או </w:t>
            </w:r>
            <w:r w:rsidR="00523513">
              <w:rPr>
                <w:rFonts w:ascii="Arial,Bold" w:hAnsi="Arial,Bold" w:hint="cs"/>
                <w:sz w:val="24"/>
                <w:rtl/>
              </w:rPr>
              <w:t xml:space="preserve">שינויים  </w:t>
            </w:r>
            <w:r w:rsidR="002D15C5">
              <w:rPr>
                <w:rFonts w:ascii="Arial,Bold" w:hAnsi="Arial,Bold" w:hint="cs"/>
                <w:sz w:val="24"/>
                <w:rtl/>
              </w:rPr>
              <w:t>מידע מקורי.</w:t>
            </w:r>
          </w:p>
        </w:tc>
        <w:tc>
          <w:tcPr>
            <w:tcW w:w="1353" w:type="dxa"/>
          </w:tcPr>
          <w:p w:rsidR="0014088A" w:rsidRDefault="0014088A" w:rsidP="00736D7E">
            <w:pPr>
              <w:rPr>
                <w:b/>
                <w:bCs/>
                <w:sz w:val="24"/>
                <w:rtl/>
              </w:rPr>
            </w:pPr>
            <w:r>
              <w:rPr>
                <w:rFonts w:hint="cs"/>
                <w:b/>
                <w:bCs/>
                <w:sz w:val="24"/>
                <w:rtl/>
              </w:rPr>
              <w:t>4.13.1.3</w:t>
            </w:r>
          </w:p>
        </w:tc>
      </w:tr>
      <w:tr w:rsidR="0014088A" w:rsidRPr="00F20764" w:rsidTr="00423460">
        <w:trPr>
          <w:trHeight w:val="449"/>
          <w:jc w:val="right"/>
        </w:trPr>
        <w:tc>
          <w:tcPr>
            <w:tcW w:w="1008" w:type="dxa"/>
          </w:tcPr>
          <w:p w:rsidR="0014088A" w:rsidRPr="00F20764" w:rsidRDefault="0014088A" w:rsidP="00736D7E">
            <w:pPr>
              <w:jc w:val="right"/>
              <w:rPr>
                <w:sz w:val="24"/>
                <w:u w:val="single"/>
              </w:rPr>
            </w:pPr>
          </w:p>
        </w:tc>
        <w:tc>
          <w:tcPr>
            <w:tcW w:w="1440" w:type="dxa"/>
          </w:tcPr>
          <w:p w:rsidR="0014088A" w:rsidRPr="00F20764" w:rsidRDefault="0014088A" w:rsidP="00736D7E">
            <w:pPr>
              <w:jc w:val="right"/>
              <w:rPr>
                <w:sz w:val="24"/>
                <w:u w:val="single"/>
              </w:rPr>
            </w:pPr>
          </w:p>
        </w:tc>
        <w:tc>
          <w:tcPr>
            <w:tcW w:w="1260" w:type="dxa"/>
          </w:tcPr>
          <w:p w:rsidR="0014088A" w:rsidRPr="00F20764" w:rsidRDefault="0014088A" w:rsidP="00736D7E">
            <w:pPr>
              <w:jc w:val="right"/>
              <w:rPr>
                <w:sz w:val="24"/>
                <w:u w:val="single"/>
              </w:rPr>
            </w:pPr>
          </w:p>
        </w:tc>
        <w:tc>
          <w:tcPr>
            <w:tcW w:w="1034" w:type="dxa"/>
          </w:tcPr>
          <w:p w:rsidR="0014088A" w:rsidRPr="00F20764" w:rsidRDefault="0014088A" w:rsidP="00736D7E">
            <w:pPr>
              <w:jc w:val="right"/>
              <w:rPr>
                <w:sz w:val="24"/>
                <w:u w:val="single"/>
              </w:rPr>
            </w:pPr>
          </w:p>
        </w:tc>
        <w:tc>
          <w:tcPr>
            <w:tcW w:w="8079" w:type="dxa"/>
            <w:vAlign w:val="center"/>
          </w:tcPr>
          <w:p w:rsidR="0014088A" w:rsidRPr="0014088A" w:rsidRDefault="00C205C5" w:rsidP="003A40F1">
            <w:pPr>
              <w:autoSpaceDE w:val="0"/>
              <w:autoSpaceDN w:val="0"/>
              <w:adjustRightInd w:val="0"/>
              <w:rPr>
                <w:rFonts w:ascii="Arial" w:hAnsi="Arial" w:cs="Arial"/>
                <w:sz w:val="20"/>
                <w:szCs w:val="20"/>
                <w:rtl/>
              </w:rPr>
            </w:pPr>
            <w:r>
              <w:rPr>
                <w:rFonts w:ascii="Arial,Bold" w:hAnsi="Arial,Bold" w:hint="cs"/>
                <w:sz w:val="24"/>
                <w:rtl/>
              </w:rPr>
              <w:t xml:space="preserve">כל הרשומות מאוחסנות כשהן מוגנות </w:t>
            </w:r>
            <w:r w:rsidR="003A40F1">
              <w:rPr>
                <w:rFonts w:ascii="Arial,Bold" w:hAnsi="Arial,Bold" w:hint="cs"/>
                <w:sz w:val="24"/>
                <w:rtl/>
              </w:rPr>
              <w:t xml:space="preserve">מפגיעה </w:t>
            </w:r>
            <w:r>
              <w:rPr>
                <w:rFonts w:ascii="Arial,Bold" w:hAnsi="Arial,Bold" w:hint="cs"/>
                <w:sz w:val="24"/>
                <w:rtl/>
              </w:rPr>
              <w:t xml:space="preserve">ובמידת הצורך </w:t>
            </w:r>
            <w:r w:rsidR="003A40F1">
              <w:rPr>
                <w:rFonts w:ascii="Arial,Bold" w:hAnsi="Arial,Bold" w:hint="cs"/>
                <w:sz w:val="24"/>
                <w:rtl/>
              </w:rPr>
              <w:t xml:space="preserve">יש שמירה גם על </w:t>
            </w:r>
            <w:r>
              <w:rPr>
                <w:rFonts w:ascii="Arial,Bold" w:hAnsi="Arial,Bold" w:hint="cs"/>
                <w:sz w:val="24"/>
                <w:rtl/>
              </w:rPr>
              <w:t>סודיות.</w:t>
            </w:r>
          </w:p>
        </w:tc>
        <w:tc>
          <w:tcPr>
            <w:tcW w:w="1353" w:type="dxa"/>
          </w:tcPr>
          <w:p w:rsidR="0014088A" w:rsidRDefault="0014088A" w:rsidP="00736D7E">
            <w:pPr>
              <w:rPr>
                <w:b/>
                <w:bCs/>
                <w:sz w:val="24"/>
                <w:rtl/>
              </w:rPr>
            </w:pPr>
            <w:r>
              <w:rPr>
                <w:rFonts w:hint="cs"/>
                <w:b/>
                <w:bCs/>
                <w:sz w:val="24"/>
                <w:rtl/>
              </w:rPr>
              <w:t>4.13.1.4</w:t>
            </w:r>
          </w:p>
        </w:tc>
      </w:tr>
      <w:tr w:rsidR="0014088A" w:rsidRPr="00F20764" w:rsidTr="00423460">
        <w:trPr>
          <w:trHeight w:val="870"/>
          <w:jc w:val="right"/>
        </w:trPr>
        <w:tc>
          <w:tcPr>
            <w:tcW w:w="1008" w:type="dxa"/>
          </w:tcPr>
          <w:p w:rsidR="0014088A" w:rsidRPr="00F20764" w:rsidRDefault="0014088A" w:rsidP="00736D7E">
            <w:pPr>
              <w:jc w:val="right"/>
              <w:rPr>
                <w:sz w:val="24"/>
                <w:u w:val="single"/>
              </w:rPr>
            </w:pPr>
          </w:p>
        </w:tc>
        <w:tc>
          <w:tcPr>
            <w:tcW w:w="1440" w:type="dxa"/>
          </w:tcPr>
          <w:p w:rsidR="0014088A" w:rsidRPr="00F20764" w:rsidRDefault="0014088A" w:rsidP="00736D7E">
            <w:pPr>
              <w:jc w:val="right"/>
              <w:rPr>
                <w:sz w:val="24"/>
                <w:u w:val="single"/>
              </w:rPr>
            </w:pPr>
          </w:p>
        </w:tc>
        <w:tc>
          <w:tcPr>
            <w:tcW w:w="1260" w:type="dxa"/>
          </w:tcPr>
          <w:p w:rsidR="0014088A" w:rsidRPr="00F20764" w:rsidRDefault="0014088A" w:rsidP="00736D7E">
            <w:pPr>
              <w:jc w:val="right"/>
              <w:rPr>
                <w:sz w:val="24"/>
                <w:u w:val="single"/>
              </w:rPr>
            </w:pPr>
          </w:p>
        </w:tc>
        <w:tc>
          <w:tcPr>
            <w:tcW w:w="1034" w:type="dxa"/>
          </w:tcPr>
          <w:p w:rsidR="0014088A" w:rsidRPr="00F20764" w:rsidRDefault="0014088A" w:rsidP="00736D7E">
            <w:pPr>
              <w:jc w:val="right"/>
              <w:rPr>
                <w:sz w:val="24"/>
                <w:u w:val="single"/>
              </w:rPr>
            </w:pPr>
          </w:p>
        </w:tc>
        <w:tc>
          <w:tcPr>
            <w:tcW w:w="8079" w:type="dxa"/>
            <w:vAlign w:val="center"/>
          </w:tcPr>
          <w:p w:rsidR="0014088A" w:rsidRDefault="00C205C5" w:rsidP="00C205C5">
            <w:pPr>
              <w:autoSpaceDE w:val="0"/>
              <w:autoSpaceDN w:val="0"/>
              <w:adjustRightInd w:val="0"/>
              <w:rPr>
                <w:rFonts w:ascii="Arial,Bold" w:hAnsi="Arial,Bold"/>
                <w:sz w:val="24"/>
                <w:rtl/>
              </w:rPr>
            </w:pPr>
            <w:r>
              <w:rPr>
                <w:rFonts w:ascii="Arial,Bold" w:hAnsi="Arial,Bold" w:hint="cs"/>
                <w:sz w:val="24"/>
                <w:rtl/>
              </w:rPr>
              <w:t>לארגון יש נהלים להגנה על נתונים המוחזקים אלקטרונית בכל עת ולמניעת גישה בלתי מורשית או שינוי של נתונים כאלה.</w:t>
            </w:r>
          </w:p>
          <w:p w:rsidR="003A40F1" w:rsidRDefault="003A40F1" w:rsidP="00C205C5">
            <w:pPr>
              <w:autoSpaceDE w:val="0"/>
              <w:autoSpaceDN w:val="0"/>
              <w:adjustRightInd w:val="0"/>
              <w:rPr>
                <w:rFonts w:ascii="Arial,Bold" w:hAnsi="Arial,Bold"/>
                <w:sz w:val="24"/>
                <w:rtl/>
              </w:rPr>
            </w:pPr>
          </w:p>
          <w:p w:rsidR="003A40F1" w:rsidRDefault="003A40F1" w:rsidP="00C205C5">
            <w:pPr>
              <w:autoSpaceDE w:val="0"/>
              <w:autoSpaceDN w:val="0"/>
              <w:adjustRightInd w:val="0"/>
              <w:rPr>
                <w:rFonts w:ascii="Arial,Bold" w:hAnsi="Arial,Bold"/>
                <w:sz w:val="24"/>
                <w:rtl/>
              </w:rPr>
            </w:pPr>
          </w:p>
        </w:tc>
        <w:tc>
          <w:tcPr>
            <w:tcW w:w="1353" w:type="dxa"/>
          </w:tcPr>
          <w:p w:rsidR="0014088A" w:rsidRDefault="0014088A" w:rsidP="00736D7E">
            <w:pPr>
              <w:rPr>
                <w:b/>
                <w:bCs/>
                <w:sz w:val="24"/>
                <w:rtl/>
              </w:rPr>
            </w:pPr>
            <w:r>
              <w:rPr>
                <w:rFonts w:hint="cs"/>
                <w:b/>
                <w:bCs/>
                <w:sz w:val="24"/>
                <w:rtl/>
              </w:rPr>
              <w:t>4.13.1.5</w:t>
            </w:r>
          </w:p>
        </w:tc>
      </w:tr>
      <w:tr w:rsidR="00580268" w:rsidRPr="00F20764" w:rsidTr="00423460">
        <w:trPr>
          <w:trHeight w:val="198"/>
          <w:jc w:val="right"/>
        </w:trPr>
        <w:tc>
          <w:tcPr>
            <w:tcW w:w="1008" w:type="dxa"/>
          </w:tcPr>
          <w:p w:rsidR="00580268" w:rsidRPr="00F20764" w:rsidRDefault="00580268" w:rsidP="00736D7E">
            <w:pPr>
              <w:jc w:val="right"/>
              <w:rPr>
                <w:sz w:val="24"/>
                <w:u w:val="single"/>
              </w:rPr>
            </w:pPr>
          </w:p>
        </w:tc>
        <w:tc>
          <w:tcPr>
            <w:tcW w:w="1440" w:type="dxa"/>
          </w:tcPr>
          <w:p w:rsidR="00580268" w:rsidRPr="00F20764" w:rsidRDefault="00580268" w:rsidP="00736D7E">
            <w:pPr>
              <w:jc w:val="right"/>
              <w:rPr>
                <w:sz w:val="24"/>
                <w:u w:val="single"/>
              </w:rPr>
            </w:pPr>
          </w:p>
        </w:tc>
        <w:tc>
          <w:tcPr>
            <w:tcW w:w="1260" w:type="dxa"/>
          </w:tcPr>
          <w:p w:rsidR="00580268" w:rsidRPr="00F20764" w:rsidRDefault="00580268" w:rsidP="00736D7E">
            <w:pPr>
              <w:jc w:val="right"/>
              <w:rPr>
                <w:sz w:val="24"/>
                <w:u w:val="single"/>
              </w:rPr>
            </w:pPr>
          </w:p>
        </w:tc>
        <w:tc>
          <w:tcPr>
            <w:tcW w:w="1034" w:type="dxa"/>
          </w:tcPr>
          <w:p w:rsidR="00580268" w:rsidRPr="00F20764" w:rsidRDefault="00580268" w:rsidP="00736D7E">
            <w:pPr>
              <w:jc w:val="right"/>
              <w:rPr>
                <w:sz w:val="24"/>
                <w:u w:val="single"/>
              </w:rPr>
            </w:pPr>
          </w:p>
        </w:tc>
        <w:tc>
          <w:tcPr>
            <w:tcW w:w="8079" w:type="dxa"/>
            <w:vAlign w:val="center"/>
          </w:tcPr>
          <w:p w:rsidR="00580268" w:rsidRPr="00960A78" w:rsidRDefault="00C205C5" w:rsidP="00C205C5">
            <w:pPr>
              <w:autoSpaceDE w:val="0"/>
              <w:autoSpaceDN w:val="0"/>
              <w:adjustRightInd w:val="0"/>
              <w:rPr>
                <w:rFonts w:cs="Times New Roman"/>
                <w:sz w:val="24"/>
                <w:rtl/>
              </w:rPr>
            </w:pPr>
            <w:r>
              <w:rPr>
                <w:rFonts w:ascii="Arial,Bold" w:hAnsi="Arial,Bold" w:hint="cs"/>
                <w:b/>
                <w:bCs/>
                <w:sz w:val="24"/>
                <w:rtl/>
              </w:rPr>
              <w:t xml:space="preserve"> רשומות ודוחות   </w:t>
            </w:r>
            <w:r w:rsidR="00580268" w:rsidRPr="00960A78">
              <w:rPr>
                <w:rFonts w:cs="Times New Roman"/>
                <w:b/>
                <w:bCs/>
                <w:sz w:val="24"/>
              </w:rPr>
              <w:t>Records and reports</w:t>
            </w:r>
          </w:p>
        </w:tc>
        <w:tc>
          <w:tcPr>
            <w:tcW w:w="1353" w:type="dxa"/>
            <w:vMerge w:val="restart"/>
          </w:tcPr>
          <w:p w:rsidR="00580268" w:rsidRDefault="00580268" w:rsidP="00736D7E">
            <w:pPr>
              <w:rPr>
                <w:b/>
                <w:bCs/>
                <w:sz w:val="24"/>
                <w:rtl/>
              </w:rPr>
            </w:pPr>
            <w:r>
              <w:rPr>
                <w:rFonts w:hint="cs"/>
                <w:b/>
                <w:bCs/>
                <w:sz w:val="24"/>
                <w:rtl/>
              </w:rPr>
              <w:t>4.13.2</w:t>
            </w:r>
          </w:p>
        </w:tc>
      </w:tr>
      <w:tr w:rsidR="00580268" w:rsidRPr="00F20764" w:rsidTr="00423460">
        <w:trPr>
          <w:trHeight w:val="870"/>
          <w:jc w:val="right"/>
        </w:trPr>
        <w:tc>
          <w:tcPr>
            <w:tcW w:w="1008" w:type="dxa"/>
          </w:tcPr>
          <w:p w:rsidR="00580268" w:rsidRPr="00F20764" w:rsidRDefault="00580268" w:rsidP="00736D7E">
            <w:pPr>
              <w:jc w:val="right"/>
              <w:rPr>
                <w:sz w:val="24"/>
                <w:u w:val="single"/>
              </w:rPr>
            </w:pPr>
          </w:p>
        </w:tc>
        <w:tc>
          <w:tcPr>
            <w:tcW w:w="1440" w:type="dxa"/>
          </w:tcPr>
          <w:p w:rsidR="00580268" w:rsidRPr="00F20764" w:rsidRDefault="00580268" w:rsidP="00736D7E">
            <w:pPr>
              <w:jc w:val="right"/>
              <w:rPr>
                <w:sz w:val="24"/>
                <w:u w:val="single"/>
              </w:rPr>
            </w:pPr>
          </w:p>
        </w:tc>
        <w:tc>
          <w:tcPr>
            <w:tcW w:w="1260" w:type="dxa"/>
          </w:tcPr>
          <w:p w:rsidR="00580268" w:rsidRPr="00F20764" w:rsidRDefault="00580268" w:rsidP="00736D7E">
            <w:pPr>
              <w:jc w:val="right"/>
              <w:rPr>
                <w:sz w:val="24"/>
                <w:u w:val="single"/>
              </w:rPr>
            </w:pPr>
          </w:p>
        </w:tc>
        <w:tc>
          <w:tcPr>
            <w:tcW w:w="1034" w:type="dxa"/>
          </w:tcPr>
          <w:p w:rsidR="00580268" w:rsidRPr="00F20764" w:rsidRDefault="00580268" w:rsidP="00736D7E">
            <w:pPr>
              <w:jc w:val="right"/>
              <w:rPr>
                <w:sz w:val="24"/>
                <w:u w:val="single"/>
              </w:rPr>
            </w:pPr>
          </w:p>
        </w:tc>
        <w:tc>
          <w:tcPr>
            <w:tcW w:w="8079" w:type="dxa"/>
            <w:vAlign w:val="center"/>
          </w:tcPr>
          <w:p w:rsidR="00580268" w:rsidRDefault="00C205C5" w:rsidP="003A40F1">
            <w:pPr>
              <w:autoSpaceDE w:val="0"/>
              <w:autoSpaceDN w:val="0"/>
              <w:adjustRightInd w:val="0"/>
              <w:rPr>
                <w:rFonts w:ascii="Arial,Bold" w:hAnsi="Arial,Bold"/>
                <w:sz w:val="24"/>
                <w:rtl/>
              </w:rPr>
            </w:pPr>
            <w:r>
              <w:rPr>
                <w:rFonts w:ascii="Arial,Bold" w:hAnsi="Arial,Bold" w:hint="cs"/>
                <w:sz w:val="24"/>
                <w:rtl/>
              </w:rPr>
              <w:t>הארגון הקים ומתחזק מערכת רשומות המתאים לנסיבות ה</w:t>
            </w:r>
            <w:r w:rsidR="00936ED1">
              <w:rPr>
                <w:rFonts w:ascii="Arial,Bold" w:hAnsi="Arial,Bold" w:hint="cs"/>
                <w:sz w:val="24"/>
                <w:rtl/>
              </w:rPr>
              <w:t>ייחודיות ועומד בדרישות כל תקנה יישימה. הארגון נערך כך</w:t>
            </w:r>
            <w:r w:rsidR="003A40F1">
              <w:rPr>
                <w:rFonts w:ascii="Arial,Bold" w:hAnsi="Arial,Bold" w:hint="cs"/>
                <w:sz w:val="24"/>
                <w:rtl/>
              </w:rPr>
              <w:t>, שכל תוצאת מדידה, כל חישוב</w:t>
            </w:r>
            <w:r w:rsidR="00936ED1">
              <w:rPr>
                <w:rFonts w:ascii="Arial,Bold" w:hAnsi="Arial,Bold" w:hint="cs"/>
                <w:sz w:val="24"/>
                <w:rtl/>
              </w:rPr>
              <w:t xml:space="preserve"> וכל נתון שנגזר מ</w:t>
            </w:r>
            <w:r w:rsidR="003A40F1">
              <w:rPr>
                <w:rFonts w:ascii="Arial,Bold" w:hAnsi="Arial,Bold" w:hint="cs"/>
                <w:sz w:val="24"/>
                <w:rtl/>
              </w:rPr>
              <w:t>התוצאות והחישובים</w:t>
            </w:r>
            <w:r w:rsidR="00936ED1">
              <w:rPr>
                <w:rFonts w:ascii="Arial,Bold" w:hAnsi="Arial,Bold" w:hint="cs"/>
                <w:sz w:val="24"/>
                <w:rtl/>
              </w:rPr>
              <w:t xml:space="preserve"> (לדוגמא טיפול סטטיסטי ומאזני אי וודאות), כל רשומות </w:t>
            </w:r>
            <w:r w:rsidR="003A40F1">
              <w:rPr>
                <w:rFonts w:ascii="Arial,Bold" w:hAnsi="Arial,Bold" w:hint="cs"/>
                <w:sz w:val="24"/>
                <w:rtl/>
              </w:rPr>
              <w:t>ה</w:t>
            </w:r>
            <w:r w:rsidR="00936ED1">
              <w:rPr>
                <w:rFonts w:ascii="Arial,Bold" w:hAnsi="Arial,Bold" w:hint="cs"/>
                <w:sz w:val="24"/>
                <w:rtl/>
              </w:rPr>
              <w:t xml:space="preserve">כיול </w:t>
            </w:r>
            <w:r w:rsidR="003A40F1">
              <w:rPr>
                <w:rFonts w:ascii="Arial,Bold" w:hAnsi="Arial,Bold" w:hint="cs"/>
                <w:sz w:val="24"/>
                <w:rtl/>
              </w:rPr>
              <w:t>ו</w:t>
            </w:r>
            <w:r w:rsidR="00936ED1">
              <w:rPr>
                <w:rFonts w:ascii="Arial,Bold" w:hAnsi="Arial,Bold" w:hint="cs"/>
                <w:sz w:val="24"/>
                <w:rtl/>
              </w:rPr>
              <w:t>דוחות הכנה, נשמרים לפרק זמן מוגדר, שמעב</w:t>
            </w:r>
            <w:r w:rsidR="00346E05">
              <w:rPr>
                <w:rFonts w:ascii="Arial,Bold" w:hAnsi="Arial,Bold" w:hint="cs"/>
                <w:sz w:val="24"/>
                <w:rtl/>
              </w:rPr>
              <w:t>ר לו אין סבירות שיתייחסו אליהם</w:t>
            </w:r>
            <w:r w:rsidR="003A40F1">
              <w:rPr>
                <w:rFonts w:ascii="Arial,Bold" w:hAnsi="Arial,Bold" w:hint="cs"/>
                <w:sz w:val="24"/>
                <w:rtl/>
              </w:rPr>
              <w:t>. פרק הזמן לשמירת הרשומות נקבע</w:t>
            </w:r>
            <w:r w:rsidR="00346E05">
              <w:rPr>
                <w:rFonts w:ascii="Arial,Bold" w:hAnsi="Arial,Bold" w:hint="cs"/>
                <w:sz w:val="24"/>
                <w:rtl/>
              </w:rPr>
              <w:t xml:space="preserve"> תוך התחשבות </w:t>
            </w:r>
            <w:r w:rsidR="003A40F1">
              <w:rPr>
                <w:rFonts w:ascii="Arial,Bold" w:hAnsi="Arial,Bold" w:hint="cs"/>
                <w:sz w:val="24"/>
                <w:rtl/>
              </w:rPr>
              <w:t xml:space="preserve">בתוקף של </w:t>
            </w:r>
            <w:r w:rsidR="00346E05">
              <w:rPr>
                <w:rFonts w:ascii="Arial,Bold" w:hAnsi="Arial,Bold" w:hint="cs"/>
                <w:sz w:val="24"/>
                <w:rtl/>
              </w:rPr>
              <w:t>חומר הייחוס.</w:t>
            </w:r>
          </w:p>
          <w:p w:rsidR="00346E05" w:rsidRPr="00845842" w:rsidRDefault="00346E05" w:rsidP="00936ED1">
            <w:pPr>
              <w:autoSpaceDE w:val="0"/>
              <w:autoSpaceDN w:val="0"/>
              <w:adjustRightInd w:val="0"/>
              <w:rPr>
                <w:rFonts w:ascii="Arial,Bold" w:hAnsi="Arial,Bold"/>
                <w:sz w:val="16"/>
                <w:szCs w:val="16"/>
                <w:rtl/>
              </w:rPr>
            </w:pPr>
          </w:p>
          <w:p w:rsidR="00346E05" w:rsidRDefault="00346E05" w:rsidP="00936ED1">
            <w:pPr>
              <w:autoSpaceDE w:val="0"/>
              <w:autoSpaceDN w:val="0"/>
              <w:adjustRightInd w:val="0"/>
              <w:rPr>
                <w:rFonts w:ascii="Arial,Bold" w:hAnsi="Arial,Bold"/>
                <w:sz w:val="24"/>
                <w:rtl/>
              </w:rPr>
            </w:pPr>
            <w:r>
              <w:rPr>
                <w:rFonts w:ascii="Arial,Bold" w:hAnsi="Arial,Bold" w:hint="cs"/>
                <w:sz w:val="24"/>
                <w:rtl/>
              </w:rPr>
              <w:t>התוצ</w:t>
            </w:r>
            <w:r w:rsidR="003A40F1">
              <w:rPr>
                <w:rFonts w:ascii="Arial,Bold" w:hAnsi="Arial,Bold" w:hint="cs"/>
                <w:sz w:val="24"/>
                <w:rtl/>
              </w:rPr>
              <w:t>אות של כל כיול או מדידה (או סדרה</w:t>
            </w:r>
            <w:r>
              <w:rPr>
                <w:rFonts w:ascii="Arial,Bold" w:hAnsi="Arial,Bold" w:hint="cs"/>
                <w:sz w:val="24"/>
                <w:rtl/>
              </w:rPr>
              <w:t xml:space="preserve"> של כיולים או מדידות) המבוצעים על ידי הארגון מדווחות בהתאמה לדרישות </w:t>
            </w:r>
            <w:r w:rsidRPr="00D518F7">
              <w:rPr>
                <w:rFonts w:asciiTheme="majorBidi" w:hAnsiTheme="majorBidi" w:cstheme="majorBidi"/>
                <w:sz w:val="20"/>
                <w:szCs w:val="20"/>
              </w:rPr>
              <w:t>ISO/IEC 17025</w:t>
            </w:r>
            <w:r>
              <w:rPr>
                <w:rFonts w:ascii="Arial,Bold" w:hAnsi="Arial,Bold" w:hint="cs"/>
                <w:sz w:val="24"/>
                <w:rtl/>
              </w:rPr>
              <w:t>.</w:t>
            </w:r>
          </w:p>
          <w:p w:rsidR="00580268" w:rsidRDefault="00346E05" w:rsidP="00346E05">
            <w:pPr>
              <w:autoSpaceDE w:val="0"/>
              <w:autoSpaceDN w:val="0"/>
              <w:adjustRightInd w:val="0"/>
              <w:rPr>
                <w:rFonts w:ascii="Arial,Bold" w:hAnsi="Arial,Bold"/>
                <w:sz w:val="24"/>
              </w:rPr>
            </w:pPr>
            <w:r>
              <w:rPr>
                <w:rFonts w:ascii="Arial,Bold" w:hAnsi="Arial,Bold" w:hint="cs"/>
                <w:sz w:val="24"/>
                <w:rtl/>
              </w:rPr>
              <w:t xml:space="preserve">סע' 4.13.2 </w:t>
            </w:r>
            <w:r w:rsidR="003A40F1">
              <w:rPr>
                <w:rFonts w:ascii="Arial,Bold" w:hAnsi="Arial,Bold" w:hint="cs"/>
                <w:sz w:val="24"/>
                <w:rtl/>
              </w:rPr>
              <w:t xml:space="preserve"> </w:t>
            </w:r>
            <w:r>
              <w:rPr>
                <w:rFonts w:ascii="Arial,Bold" w:hAnsi="Arial,Bold" w:hint="cs"/>
                <w:sz w:val="24"/>
                <w:rtl/>
              </w:rPr>
              <w:t>מתייחס לדוחות פנימיים של  הארגון ואין לבלבל בינם לבין תעודת בדיקה או דוח התעדה</w:t>
            </w:r>
            <w:r w:rsidR="003A40F1">
              <w:rPr>
                <w:rFonts w:ascii="Arial,Bold" w:hAnsi="Arial,Bold" w:hint="cs"/>
                <w:sz w:val="24"/>
                <w:rtl/>
              </w:rPr>
              <w:t>,</w:t>
            </w:r>
            <w:r>
              <w:rPr>
                <w:rFonts w:ascii="Arial,Bold" w:hAnsi="Arial,Bold" w:hint="cs"/>
                <w:sz w:val="24"/>
                <w:rtl/>
              </w:rPr>
              <w:t xml:space="preserve"> המסופקים עם חומר הייחוס ללקוח.</w:t>
            </w:r>
          </w:p>
        </w:tc>
        <w:tc>
          <w:tcPr>
            <w:tcW w:w="1353" w:type="dxa"/>
            <w:vMerge/>
          </w:tcPr>
          <w:p w:rsidR="00580268" w:rsidRDefault="00580268" w:rsidP="00736D7E">
            <w:pPr>
              <w:rPr>
                <w:b/>
                <w:bCs/>
                <w:sz w:val="24"/>
                <w:rtl/>
              </w:rPr>
            </w:pPr>
          </w:p>
        </w:tc>
      </w:tr>
      <w:tr w:rsidR="00D169D1" w:rsidRPr="00F20764" w:rsidTr="00CB55B8">
        <w:trPr>
          <w:trHeight w:val="253"/>
          <w:jc w:val="right"/>
        </w:trPr>
        <w:tc>
          <w:tcPr>
            <w:tcW w:w="12821" w:type="dxa"/>
            <w:gridSpan w:val="5"/>
            <w:shd w:val="clear" w:color="auto" w:fill="D9D9D9"/>
          </w:tcPr>
          <w:p w:rsidR="00D169D1" w:rsidRPr="009F05CB" w:rsidRDefault="00D169D1" w:rsidP="009F05CB">
            <w:pPr>
              <w:autoSpaceDE w:val="0"/>
              <w:autoSpaceDN w:val="0"/>
              <w:adjustRightInd w:val="0"/>
              <w:rPr>
                <w:rFonts w:ascii="Arial,Bold" w:hAnsi="Arial,Bold"/>
                <w:b/>
                <w:bCs/>
                <w:sz w:val="24"/>
              </w:rPr>
            </w:pPr>
            <w:r>
              <w:rPr>
                <w:rFonts w:ascii="Arial,Bold" w:hAnsi="Arial,Bold" w:hint="cs"/>
                <w:b/>
                <w:bCs/>
                <w:sz w:val="24"/>
                <w:rtl/>
              </w:rPr>
              <w:t>מבדקים פנימיים</w:t>
            </w:r>
            <w:r w:rsidRPr="00960A78">
              <w:rPr>
                <w:rFonts w:cs="Times New Roman"/>
                <w:b/>
                <w:bCs/>
                <w:sz w:val="24"/>
                <w:rtl/>
              </w:rPr>
              <w:t xml:space="preserve"> </w:t>
            </w:r>
            <w:r>
              <w:rPr>
                <w:rFonts w:cs="Times New Roman" w:hint="cs"/>
                <w:b/>
                <w:bCs/>
                <w:sz w:val="24"/>
                <w:rtl/>
              </w:rPr>
              <w:t xml:space="preserve">   </w:t>
            </w:r>
            <w:r w:rsidRPr="009F05CB">
              <w:rPr>
                <w:rFonts w:cs="Times New Roman"/>
                <w:b/>
                <w:bCs/>
                <w:sz w:val="24"/>
              </w:rPr>
              <w:t>Internal audits</w:t>
            </w:r>
          </w:p>
        </w:tc>
        <w:tc>
          <w:tcPr>
            <w:tcW w:w="1353" w:type="dxa"/>
            <w:shd w:val="clear" w:color="auto" w:fill="D9D9D9"/>
          </w:tcPr>
          <w:p w:rsidR="00D169D1" w:rsidRDefault="00D169D1" w:rsidP="00736D7E">
            <w:pPr>
              <w:rPr>
                <w:b/>
                <w:bCs/>
                <w:sz w:val="24"/>
                <w:rtl/>
              </w:rPr>
            </w:pPr>
            <w:r>
              <w:rPr>
                <w:rFonts w:hint="cs"/>
                <w:b/>
                <w:bCs/>
                <w:sz w:val="24"/>
                <w:rtl/>
              </w:rPr>
              <w:t>4.14</w:t>
            </w:r>
          </w:p>
        </w:tc>
      </w:tr>
      <w:tr w:rsidR="0014088A" w:rsidRPr="00F20764" w:rsidTr="00423460">
        <w:trPr>
          <w:trHeight w:val="870"/>
          <w:jc w:val="right"/>
        </w:trPr>
        <w:tc>
          <w:tcPr>
            <w:tcW w:w="1008" w:type="dxa"/>
          </w:tcPr>
          <w:p w:rsidR="0014088A" w:rsidRPr="00F20764" w:rsidRDefault="0014088A" w:rsidP="00736D7E">
            <w:pPr>
              <w:jc w:val="right"/>
              <w:rPr>
                <w:sz w:val="24"/>
                <w:u w:val="single"/>
              </w:rPr>
            </w:pPr>
          </w:p>
        </w:tc>
        <w:tc>
          <w:tcPr>
            <w:tcW w:w="1440" w:type="dxa"/>
          </w:tcPr>
          <w:p w:rsidR="0014088A" w:rsidRPr="00F20764" w:rsidRDefault="0014088A" w:rsidP="00736D7E">
            <w:pPr>
              <w:jc w:val="right"/>
              <w:rPr>
                <w:sz w:val="24"/>
                <w:u w:val="single"/>
              </w:rPr>
            </w:pPr>
          </w:p>
        </w:tc>
        <w:tc>
          <w:tcPr>
            <w:tcW w:w="1260" w:type="dxa"/>
          </w:tcPr>
          <w:p w:rsidR="0014088A" w:rsidRPr="00F20764" w:rsidRDefault="0014088A" w:rsidP="00736D7E">
            <w:pPr>
              <w:jc w:val="right"/>
              <w:rPr>
                <w:sz w:val="24"/>
                <w:u w:val="single"/>
              </w:rPr>
            </w:pPr>
          </w:p>
        </w:tc>
        <w:tc>
          <w:tcPr>
            <w:tcW w:w="1034" w:type="dxa"/>
          </w:tcPr>
          <w:p w:rsidR="0014088A" w:rsidRPr="00F20764" w:rsidRDefault="0014088A" w:rsidP="00736D7E">
            <w:pPr>
              <w:jc w:val="right"/>
              <w:rPr>
                <w:sz w:val="24"/>
                <w:u w:val="single"/>
              </w:rPr>
            </w:pPr>
          </w:p>
        </w:tc>
        <w:tc>
          <w:tcPr>
            <w:tcW w:w="8079" w:type="dxa"/>
            <w:vAlign w:val="center"/>
          </w:tcPr>
          <w:p w:rsidR="0014088A" w:rsidRDefault="009F05CB" w:rsidP="009F05CB">
            <w:pPr>
              <w:autoSpaceDE w:val="0"/>
              <w:autoSpaceDN w:val="0"/>
              <w:adjustRightInd w:val="0"/>
              <w:rPr>
                <w:rFonts w:ascii="Arial,Bold" w:hAnsi="Arial,Bold"/>
                <w:sz w:val="24"/>
                <w:rtl/>
              </w:rPr>
            </w:pPr>
            <w:r>
              <w:rPr>
                <w:rFonts w:ascii="Arial,Bold" w:hAnsi="Arial,Bold" w:hint="cs"/>
                <w:sz w:val="24"/>
                <w:rtl/>
              </w:rPr>
              <w:t xml:space="preserve">הארגון עורך מבדקים פנימיים של פעילותו, על מנת לוודא שפעילותו ממשיכה לעמוד בדרישות מערכת הניהול ובדרישות </w:t>
            </w:r>
            <w:r w:rsidRPr="00D518F7">
              <w:rPr>
                <w:rFonts w:asciiTheme="majorBidi" w:hAnsiTheme="majorBidi" w:cstheme="majorBidi"/>
                <w:sz w:val="20"/>
                <w:szCs w:val="20"/>
              </w:rPr>
              <w:t>ISO GUIDE 34</w:t>
            </w:r>
            <w:r>
              <w:rPr>
                <w:rFonts w:ascii="Arial,Bold" w:hAnsi="Arial,Bold" w:hint="cs"/>
                <w:sz w:val="24"/>
                <w:rtl/>
              </w:rPr>
              <w:t>. המבדקים הפנימיים נערכים באופן תקופתי ובהתאמה ללוח זמנים שנקבע מראש ולנוהל מוגדר.</w:t>
            </w:r>
          </w:p>
          <w:p w:rsidR="00606CD4" w:rsidRDefault="009F05CB" w:rsidP="00606CD4">
            <w:pPr>
              <w:autoSpaceDE w:val="0"/>
              <w:autoSpaceDN w:val="0"/>
              <w:adjustRightInd w:val="0"/>
              <w:rPr>
                <w:rFonts w:ascii="Arial,Bold" w:hAnsi="Arial,Bold"/>
                <w:sz w:val="24"/>
                <w:rtl/>
              </w:rPr>
            </w:pPr>
            <w:r>
              <w:rPr>
                <w:rFonts w:ascii="Arial,Bold" w:hAnsi="Arial,Bold" w:hint="cs"/>
                <w:sz w:val="24"/>
                <w:rtl/>
              </w:rPr>
              <w:t>תכנית המבדקים הפנימיים מתייחסת לכל האלמנטים במערכת הניהול, לרבות פעילויות טכניות ופעילויות ייצור המובילות למוצר הסופי (חומר ייחוס).</w:t>
            </w:r>
          </w:p>
          <w:p w:rsidR="009F05CB" w:rsidRDefault="009F05CB" w:rsidP="00606CD4">
            <w:pPr>
              <w:autoSpaceDE w:val="0"/>
              <w:autoSpaceDN w:val="0"/>
              <w:adjustRightInd w:val="0"/>
              <w:rPr>
                <w:rFonts w:ascii="Arial,Bold" w:hAnsi="Arial,Bold"/>
                <w:sz w:val="24"/>
                <w:rtl/>
              </w:rPr>
            </w:pPr>
            <w:r>
              <w:rPr>
                <w:rFonts w:ascii="Arial,Bold" w:hAnsi="Arial,Bold" w:hint="cs"/>
                <w:sz w:val="24"/>
                <w:rtl/>
              </w:rPr>
              <w:t xml:space="preserve">מנהל האיכות אחראי לתכנון וארגון </w:t>
            </w:r>
            <w:r w:rsidR="00606CD4">
              <w:rPr>
                <w:rFonts w:ascii="Arial,Bold" w:hAnsi="Arial,Bold" w:hint="cs"/>
                <w:sz w:val="24"/>
                <w:rtl/>
              </w:rPr>
              <w:t>המבדקים הפנימיים כנדרש בלוח הזמנים וכמבוקש על ידי ההנהלה.</w:t>
            </w:r>
          </w:p>
          <w:p w:rsidR="00606CD4" w:rsidRDefault="00606CD4" w:rsidP="003A40F1">
            <w:pPr>
              <w:autoSpaceDE w:val="0"/>
              <w:autoSpaceDN w:val="0"/>
              <w:adjustRightInd w:val="0"/>
              <w:rPr>
                <w:rFonts w:ascii="Arial,Bold" w:hAnsi="Arial,Bold"/>
                <w:sz w:val="24"/>
                <w:rtl/>
              </w:rPr>
            </w:pPr>
            <w:r>
              <w:rPr>
                <w:rFonts w:ascii="Arial,Bold" w:hAnsi="Arial,Bold" w:hint="cs"/>
                <w:sz w:val="24"/>
                <w:rtl/>
              </w:rPr>
              <w:t>המבדקים נערכים על ידי חברי צוות שקיבלו הכשר</w:t>
            </w:r>
            <w:r w:rsidR="003A40F1">
              <w:rPr>
                <w:rFonts w:ascii="Arial,Bold" w:hAnsi="Arial,Bold" w:hint="cs"/>
                <w:sz w:val="24"/>
                <w:rtl/>
              </w:rPr>
              <w:t xml:space="preserve">ה והרשאה, וככל שהמשאבים מאפשרים, </w:t>
            </w:r>
            <w:r>
              <w:rPr>
                <w:rFonts w:ascii="Arial,Bold" w:hAnsi="Arial,Bold" w:hint="cs"/>
                <w:sz w:val="24"/>
                <w:rtl/>
              </w:rPr>
              <w:t xml:space="preserve">אינם תלויים בפעילות הנבדקת. חברי צוות לא יערכו מבדקים של פעילויות </w:t>
            </w:r>
            <w:r w:rsidR="003A40F1">
              <w:rPr>
                <w:rFonts w:ascii="Arial,Bold" w:hAnsi="Arial,Bold" w:hint="cs"/>
                <w:sz w:val="24"/>
                <w:rtl/>
              </w:rPr>
              <w:t>שבאחריותם</w:t>
            </w:r>
            <w:r>
              <w:rPr>
                <w:rFonts w:ascii="Arial,Bold" w:hAnsi="Arial,Bold" w:hint="cs"/>
                <w:sz w:val="24"/>
                <w:rtl/>
              </w:rPr>
              <w:t>.</w:t>
            </w:r>
          </w:p>
          <w:p w:rsidR="007850B2" w:rsidRPr="007850B2" w:rsidRDefault="00606CD4" w:rsidP="00606CD4">
            <w:pPr>
              <w:autoSpaceDE w:val="0"/>
              <w:autoSpaceDN w:val="0"/>
              <w:adjustRightInd w:val="0"/>
              <w:rPr>
                <w:rFonts w:ascii="Arial" w:hAnsi="Arial" w:cs="Arial"/>
                <w:sz w:val="18"/>
                <w:szCs w:val="18"/>
                <w:rtl/>
              </w:rPr>
            </w:pPr>
            <w:r w:rsidRPr="00D518F7">
              <w:rPr>
                <w:rFonts w:ascii="Arial,Bold" w:hAnsi="Arial,Bold" w:hint="cs"/>
                <w:b/>
                <w:bCs/>
                <w:sz w:val="20"/>
                <w:szCs w:val="20"/>
                <w:rtl/>
              </w:rPr>
              <w:t>הערה:</w:t>
            </w:r>
            <w:r>
              <w:rPr>
                <w:rFonts w:ascii="Arial,Bold" w:hAnsi="Arial,Bold" w:hint="cs"/>
                <w:sz w:val="20"/>
                <w:szCs w:val="20"/>
                <w:rtl/>
              </w:rPr>
              <w:t xml:space="preserve">   </w:t>
            </w:r>
            <w:r w:rsidRPr="00D518F7">
              <w:rPr>
                <w:rFonts w:ascii="Arial,Bold" w:hAnsi="Arial,Bold" w:hint="cs"/>
                <w:i/>
                <w:iCs/>
                <w:sz w:val="20"/>
                <w:szCs w:val="20"/>
                <w:rtl/>
              </w:rPr>
              <w:t>נהוג שמחזור של מבדקים פנימיים מושלם במהלך שנה אחת.</w:t>
            </w:r>
          </w:p>
        </w:tc>
        <w:tc>
          <w:tcPr>
            <w:tcW w:w="1353" w:type="dxa"/>
          </w:tcPr>
          <w:p w:rsidR="0014088A" w:rsidRDefault="007850B2" w:rsidP="00736D7E">
            <w:pPr>
              <w:rPr>
                <w:b/>
                <w:bCs/>
                <w:sz w:val="24"/>
                <w:rtl/>
              </w:rPr>
            </w:pPr>
            <w:r>
              <w:rPr>
                <w:rFonts w:hint="cs"/>
                <w:b/>
                <w:bCs/>
                <w:sz w:val="24"/>
                <w:rtl/>
              </w:rPr>
              <w:t>4.14.1</w:t>
            </w:r>
          </w:p>
        </w:tc>
      </w:tr>
      <w:tr w:rsidR="0014088A" w:rsidRPr="00F20764" w:rsidTr="00423460">
        <w:trPr>
          <w:trHeight w:val="870"/>
          <w:jc w:val="right"/>
        </w:trPr>
        <w:tc>
          <w:tcPr>
            <w:tcW w:w="1008" w:type="dxa"/>
          </w:tcPr>
          <w:p w:rsidR="0014088A" w:rsidRPr="00F20764" w:rsidRDefault="0014088A" w:rsidP="00736D7E">
            <w:pPr>
              <w:jc w:val="right"/>
              <w:rPr>
                <w:sz w:val="24"/>
                <w:u w:val="single"/>
              </w:rPr>
            </w:pPr>
          </w:p>
        </w:tc>
        <w:tc>
          <w:tcPr>
            <w:tcW w:w="1440" w:type="dxa"/>
          </w:tcPr>
          <w:p w:rsidR="0014088A" w:rsidRPr="00F20764" w:rsidRDefault="0014088A" w:rsidP="00736D7E">
            <w:pPr>
              <w:jc w:val="right"/>
              <w:rPr>
                <w:sz w:val="24"/>
                <w:u w:val="single"/>
              </w:rPr>
            </w:pPr>
          </w:p>
        </w:tc>
        <w:tc>
          <w:tcPr>
            <w:tcW w:w="1260" w:type="dxa"/>
          </w:tcPr>
          <w:p w:rsidR="0014088A" w:rsidRPr="00F20764" w:rsidRDefault="0014088A" w:rsidP="00736D7E">
            <w:pPr>
              <w:jc w:val="right"/>
              <w:rPr>
                <w:sz w:val="24"/>
                <w:u w:val="single"/>
              </w:rPr>
            </w:pPr>
          </w:p>
        </w:tc>
        <w:tc>
          <w:tcPr>
            <w:tcW w:w="1034" w:type="dxa"/>
          </w:tcPr>
          <w:p w:rsidR="0014088A" w:rsidRPr="00F20764" w:rsidRDefault="0014088A" w:rsidP="00736D7E">
            <w:pPr>
              <w:jc w:val="right"/>
              <w:rPr>
                <w:sz w:val="24"/>
                <w:u w:val="single"/>
              </w:rPr>
            </w:pPr>
          </w:p>
        </w:tc>
        <w:tc>
          <w:tcPr>
            <w:tcW w:w="8079" w:type="dxa"/>
            <w:vAlign w:val="center"/>
          </w:tcPr>
          <w:p w:rsidR="007850B2" w:rsidRDefault="006C6394" w:rsidP="00F41B28">
            <w:pPr>
              <w:autoSpaceDE w:val="0"/>
              <w:autoSpaceDN w:val="0"/>
              <w:adjustRightInd w:val="0"/>
              <w:rPr>
                <w:rFonts w:ascii="Arial,Bold" w:hAnsi="Arial,Bold"/>
                <w:sz w:val="24"/>
              </w:rPr>
            </w:pPr>
            <w:r>
              <w:rPr>
                <w:rFonts w:ascii="Arial,Bold" w:hAnsi="Arial,Bold" w:hint="cs"/>
                <w:sz w:val="24"/>
                <w:rtl/>
              </w:rPr>
              <w:t>כאשר ממצאי מבדק מעלים ספק באשר לאפקטיביות של הפעילות</w:t>
            </w:r>
            <w:r w:rsidR="00845842">
              <w:rPr>
                <w:rFonts w:ascii="Arial,Bold" w:hAnsi="Arial,Bold" w:hint="cs"/>
                <w:sz w:val="24"/>
                <w:rtl/>
              </w:rPr>
              <w:t>,</w:t>
            </w:r>
            <w:r>
              <w:rPr>
                <w:rFonts w:ascii="Arial,Bold" w:hAnsi="Arial,Bold" w:hint="cs"/>
                <w:sz w:val="24"/>
                <w:rtl/>
              </w:rPr>
              <w:t xml:space="preserve"> או ה</w:t>
            </w:r>
            <w:r w:rsidR="00FF7AEA">
              <w:rPr>
                <w:rFonts w:ascii="Arial,Bold" w:hAnsi="Arial,Bold" w:hint="cs"/>
                <w:sz w:val="24"/>
                <w:rtl/>
              </w:rPr>
              <w:t>אמינות</w:t>
            </w:r>
            <w:r>
              <w:rPr>
                <w:rFonts w:ascii="Arial,Bold" w:hAnsi="Arial,Bold" w:hint="cs"/>
                <w:sz w:val="24"/>
                <w:rtl/>
              </w:rPr>
              <w:t xml:space="preserve"> של חומרי הייחוס המיוצרים</w:t>
            </w:r>
            <w:r w:rsidR="00845842">
              <w:rPr>
                <w:rFonts w:ascii="Arial,Bold" w:hAnsi="Arial,Bold" w:hint="cs"/>
                <w:sz w:val="24"/>
                <w:rtl/>
              </w:rPr>
              <w:t>,</w:t>
            </w:r>
            <w:r>
              <w:rPr>
                <w:rFonts w:ascii="Arial,Bold" w:hAnsi="Arial,Bold" w:hint="cs"/>
                <w:sz w:val="24"/>
                <w:rtl/>
              </w:rPr>
              <w:t xml:space="preserve"> או הנכונות של התיעוד המלווה אותם, הארגון </w:t>
            </w:r>
            <w:r w:rsidR="00F41B28">
              <w:rPr>
                <w:rFonts w:ascii="Arial,Bold" w:hAnsi="Arial,Bold" w:hint="cs"/>
                <w:sz w:val="24"/>
                <w:rtl/>
              </w:rPr>
              <w:t>נוקט</w:t>
            </w:r>
            <w:r>
              <w:rPr>
                <w:rFonts w:ascii="Arial,Bold" w:hAnsi="Arial,Bold" w:hint="cs"/>
                <w:sz w:val="24"/>
                <w:rtl/>
              </w:rPr>
              <w:t xml:space="preserve"> בפעולות מתקנות מיידיות ו</w:t>
            </w:r>
            <w:r w:rsidR="00F41B28">
              <w:rPr>
                <w:rFonts w:ascii="Arial,Bold" w:hAnsi="Arial,Bold" w:hint="cs"/>
                <w:sz w:val="24"/>
                <w:rtl/>
              </w:rPr>
              <w:t>מ</w:t>
            </w:r>
            <w:r>
              <w:rPr>
                <w:rFonts w:ascii="Arial,Bold" w:hAnsi="Arial,Bold" w:hint="cs"/>
                <w:sz w:val="24"/>
                <w:rtl/>
              </w:rPr>
              <w:t>ודיע על כך, בכתב, ללקוחותיו, שפעילותם עלולה להיות מושפעת לרעה.</w:t>
            </w:r>
            <w:r w:rsidR="007850B2">
              <w:rPr>
                <w:rFonts w:ascii="Arial" w:hAnsi="Arial" w:cs="Arial"/>
                <w:sz w:val="20"/>
                <w:szCs w:val="20"/>
              </w:rPr>
              <w:t xml:space="preserve"> </w:t>
            </w:r>
          </w:p>
        </w:tc>
        <w:tc>
          <w:tcPr>
            <w:tcW w:w="1353" w:type="dxa"/>
          </w:tcPr>
          <w:p w:rsidR="0014088A" w:rsidRDefault="007850B2" w:rsidP="00736D7E">
            <w:pPr>
              <w:rPr>
                <w:b/>
                <w:bCs/>
                <w:sz w:val="24"/>
                <w:rtl/>
              </w:rPr>
            </w:pPr>
            <w:r>
              <w:rPr>
                <w:rFonts w:hint="cs"/>
                <w:b/>
                <w:bCs/>
                <w:sz w:val="24"/>
                <w:rtl/>
              </w:rPr>
              <w:t>4.14.2</w:t>
            </w:r>
          </w:p>
        </w:tc>
      </w:tr>
      <w:tr w:rsidR="0014088A" w:rsidRPr="00F20764" w:rsidTr="00423460">
        <w:trPr>
          <w:trHeight w:val="870"/>
          <w:jc w:val="right"/>
        </w:trPr>
        <w:tc>
          <w:tcPr>
            <w:tcW w:w="1008" w:type="dxa"/>
          </w:tcPr>
          <w:p w:rsidR="0014088A" w:rsidRPr="00F20764" w:rsidRDefault="0014088A" w:rsidP="00736D7E">
            <w:pPr>
              <w:jc w:val="right"/>
              <w:rPr>
                <w:sz w:val="24"/>
                <w:u w:val="single"/>
              </w:rPr>
            </w:pPr>
          </w:p>
        </w:tc>
        <w:tc>
          <w:tcPr>
            <w:tcW w:w="1440" w:type="dxa"/>
          </w:tcPr>
          <w:p w:rsidR="0014088A" w:rsidRPr="00F20764" w:rsidRDefault="0014088A" w:rsidP="00736D7E">
            <w:pPr>
              <w:jc w:val="right"/>
              <w:rPr>
                <w:sz w:val="24"/>
                <w:u w:val="single"/>
              </w:rPr>
            </w:pPr>
          </w:p>
        </w:tc>
        <w:tc>
          <w:tcPr>
            <w:tcW w:w="1260" w:type="dxa"/>
          </w:tcPr>
          <w:p w:rsidR="0014088A" w:rsidRPr="00F20764" w:rsidRDefault="0014088A" w:rsidP="00736D7E">
            <w:pPr>
              <w:jc w:val="right"/>
              <w:rPr>
                <w:sz w:val="24"/>
                <w:u w:val="single"/>
              </w:rPr>
            </w:pPr>
          </w:p>
        </w:tc>
        <w:tc>
          <w:tcPr>
            <w:tcW w:w="1034" w:type="dxa"/>
          </w:tcPr>
          <w:p w:rsidR="0014088A" w:rsidRPr="00F20764" w:rsidRDefault="0014088A" w:rsidP="00736D7E">
            <w:pPr>
              <w:jc w:val="right"/>
              <w:rPr>
                <w:sz w:val="24"/>
                <w:u w:val="single"/>
              </w:rPr>
            </w:pPr>
          </w:p>
        </w:tc>
        <w:tc>
          <w:tcPr>
            <w:tcW w:w="8079" w:type="dxa"/>
            <w:vAlign w:val="center"/>
          </w:tcPr>
          <w:p w:rsidR="007850B2" w:rsidRDefault="00845842" w:rsidP="00845842">
            <w:pPr>
              <w:autoSpaceDE w:val="0"/>
              <w:autoSpaceDN w:val="0"/>
              <w:adjustRightInd w:val="0"/>
              <w:rPr>
                <w:rFonts w:ascii="Arial,Bold" w:hAnsi="Arial,Bold"/>
                <w:sz w:val="24"/>
                <w:rtl/>
              </w:rPr>
            </w:pPr>
            <w:r>
              <w:rPr>
                <w:rFonts w:ascii="Arial,Bold" w:hAnsi="Arial,Bold" w:hint="cs"/>
                <w:sz w:val="24"/>
                <w:rtl/>
              </w:rPr>
              <w:t xml:space="preserve">מתועדים </w:t>
            </w:r>
            <w:r w:rsidR="00F41B28">
              <w:rPr>
                <w:rFonts w:ascii="Arial,Bold" w:hAnsi="Arial,Bold" w:hint="cs"/>
                <w:sz w:val="24"/>
                <w:rtl/>
              </w:rPr>
              <w:t>כל ממצאי המבדקים והפעולות המתק</w:t>
            </w:r>
            <w:r>
              <w:rPr>
                <w:rFonts w:ascii="Arial,Bold" w:hAnsi="Arial,Bold" w:hint="cs"/>
                <w:sz w:val="24"/>
                <w:rtl/>
              </w:rPr>
              <w:t>נ</w:t>
            </w:r>
            <w:r w:rsidR="00F41B28">
              <w:rPr>
                <w:rFonts w:ascii="Arial,Bold" w:hAnsi="Arial,Bold" w:hint="cs"/>
                <w:sz w:val="24"/>
                <w:rtl/>
              </w:rPr>
              <w:t>ות הנובעות מהם. מערכת הניהול</w:t>
            </w:r>
            <w:r>
              <w:rPr>
                <w:rFonts w:ascii="Arial,Bold" w:hAnsi="Arial,Bold" w:hint="cs"/>
                <w:sz w:val="24"/>
                <w:rtl/>
              </w:rPr>
              <w:t xml:space="preserve"> </w:t>
            </w:r>
            <w:r w:rsidR="00F41B28">
              <w:rPr>
                <w:rFonts w:ascii="Arial,Bold" w:hAnsi="Arial,Bold" w:hint="cs"/>
                <w:sz w:val="24"/>
                <w:rtl/>
              </w:rPr>
              <w:t>של הארגון מבטיחה ש</w:t>
            </w:r>
            <w:r w:rsidR="003A2413">
              <w:rPr>
                <w:rFonts w:ascii="Arial,Bold" w:hAnsi="Arial,Bold" w:hint="cs"/>
                <w:sz w:val="24"/>
                <w:rtl/>
              </w:rPr>
              <w:t>פעולות מתקנות אלה מיושמות בהתאמה ללוח זמנים הולם ומוסכם.</w:t>
            </w:r>
            <w:r>
              <w:rPr>
                <w:rFonts w:ascii="Arial,Bold" w:hAnsi="Arial,Bold" w:hint="cs"/>
                <w:sz w:val="24"/>
                <w:rtl/>
              </w:rPr>
              <w:t xml:space="preserve"> </w:t>
            </w:r>
          </w:p>
        </w:tc>
        <w:tc>
          <w:tcPr>
            <w:tcW w:w="1353" w:type="dxa"/>
          </w:tcPr>
          <w:p w:rsidR="0014088A" w:rsidRDefault="007850B2" w:rsidP="00736D7E">
            <w:pPr>
              <w:rPr>
                <w:b/>
                <w:bCs/>
                <w:sz w:val="24"/>
                <w:rtl/>
              </w:rPr>
            </w:pPr>
            <w:r>
              <w:rPr>
                <w:rFonts w:hint="cs"/>
                <w:b/>
                <w:bCs/>
                <w:sz w:val="24"/>
                <w:rtl/>
              </w:rPr>
              <w:t>4.14.3</w:t>
            </w:r>
          </w:p>
        </w:tc>
      </w:tr>
      <w:tr w:rsidR="007850B2" w:rsidRPr="00F20764" w:rsidTr="00423460">
        <w:trPr>
          <w:trHeight w:val="434"/>
          <w:jc w:val="right"/>
        </w:trPr>
        <w:tc>
          <w:tcPr>
            <w:tcW w:w="1008" w:type="dxa"/>
          </w:tcPr>
          <w:p w:rsidR="007850B2" w:rsidRPr="00F20764" w:rsidRDefault="007850B2" w:rsidP="00736D7E">
            <w:pPr>
              <w:jc w:val="right"/>
              <w:rPr>
                <w:sz w:val="24"/>
                <w:u w:val="single"/>
              </w:rPr>
            </w:pPr>
          </w:p>
        </w:tc>
        <w:tc>
          <w:tcPr>
            <w:tcW w:w="1440" w:type="dxa"/>
          </w:tcPr>
          <w:p w:rsidR="007850B2" w:rsidRPr="00F20764" w:rsidRDefault="007850B2" w:rsidP="00736D7E">
            <w:pPr>
              <w:jc w:val="right"/>
              <w:rPr>
                <w:sz w:val="24"/>
                <w:u w:val="single"/>
              </w:rPr>
            </w:pPr>
          </w:p>
        </w:tc>
        <w:tc>
          <w:tcPr>
            <w:tcW w:w="1260" w:type="dxa"/>
          </w:tcPr>
          <w:p w:rsidR="007850B2" w:rsidRPr="00F20764" w:rsidRDefault="007850B2" w:rsidP="00736D7E">
            <w:pPr>
              <w:jc w:val="right"/>
              <w:rPr>
                <w:sz w:val="24"/>
                <w:u w:val="single"/>
              </w:rPr>
            </w:pPr>
          </w:p>
        </w:tc>
        <w:tc>
          <w:tcPr>
            <w:tcW w:w="1034" w:type="dxa"/>
          </w:tcPr>
          <w:p w:rsidR="007850B2" w:rsidRPr="00960A78" w:rsidRDefault="007850B2" w:rsidP="00736D7E">
            <w:pPr>
              <w:jc w:val="right"/>
              <w:rPr>
                <w:rFonts w:cs="Times New Roman"/>
                <w:sz w:val="24"/>
                <w:u w:val="single"/>
              </w:rPr>
            </w:pPr>
          </w:p>
        </w:tc>
        <w:tc>
          <w:tcPr>
            <w:tcW w:w="8079" w:type="dxa"/>
            <w:vAlign w:val="center"/>
          </w:tcPr>
          <w:p w:rsidR="007850B2" w:rsidRPr="00960A78" w:rsidRDefault="008B16E6" w:rsidP="00D169D1">
            <w:pPr>
              <w:autoSpaceDE w:val="0"/>
              <w:autoSpaceDN w:val="0"/>
              <w:adjustRightInd w:val="0"/>
              <w:rPr>
                <w:sz w:val="24"/>
                <w:rtl/>
              </w:rPr>
            </w:pPr>
            <w:r w:rsidRPr="00960A78">
              <w:rPr>
                <w:sz w:val="24"/>
                <w:rtl/>
              </w:rPr>
              <w:t xml:space="preserve">נערכות פעילויות מעקב לווידוא ותיעוד של יישום </w:t>
            </w:r>
            <w:r w:rsidR="00D169D1" w:rsidRPr="00D169D1">
              <w:rPr>
                <w:sz w:val="24"/>
                <w:rtl/>
              </w:rPr>
              <w:t xml:space="preserve">הפעולות המתקנות </w:t>
            </w:r>
            <w:r w:rsidRPr="00960A78">
              <w:rPr>
                <w:sz w:val="24"/>
                <w:rtl/>
              </w:rPr>
              <w:t>ו</w:t>
            </w:r>
            <w:r w:rsidR="00D169D1" w:rsidRPr="00960A78">
              <w:rPr>
                <w:rFonts w:hint="cs"/>
                <w:sz w:val="24"/>
                <w:rtl/>
              </w:rPr>
              <w:t xml:space="preserve">של בחינת </w:t>
            </w:r>
            <w:r w:rsidRPr="00960A78">
              <w:rPr>
                <w:sz w:val="24"/>
                <w:rtl/>
              </w:rPr>
              <w:t>האפקטיביות של</w:t>
            </w:r>
            <w:r w:rsidR="00D169D1" w:rsidRPr="00960A78">
              <w:rPr>
                <w:rFonts w:hint="cs"/>
                <w:sz w:val="24"/>
                <w:rtl/>
              </w:rPr>
              <w:t>הן</w:t>
            </w:r>
            <w:r w:rsidRPr="00960A78">
              <w:rPr>
                <w:sz w:val="24"/>
                <w:rtl/>
              </w:rPr>
              <w:t>.</w:t>
            </w:r>
          </w:p>
        </w:tc>
        <w:tc>
          <w:tcPr>
            <w:tcW w:w="1353" w:type="dxa"/>
          </w:tcPr>
          <w:p w:rsidR="007850B2" w:rsidRDefault="007850B2" w:rsidP="00736D7E">
            <w:pPr>
              <w:rPr>
                <w:b/>
                <w:bCs/>
                <w:sz w:val="24"/>
                <w:rtl/>
              </w:rPr>
            </w:pPr>
            <w:r>
              <w:rPr>
                <w:rFonts w:hint="cs"/>
                <w:b/>
                <w:bCs/>
                <w:sz w:val="24"/>
                <w:rtl/>
              </w:rPr>
              <w:t>4.14.4</w:t>
            </w:r>
          </w:p>
        </w:tc>
      </w:tr>
      <w:tr w:rsidR="00D169D1" w:rsidRPr="00F20764" w:rsidTr="00CB55B8">
        <w:trPr>
          <w:trHeight w:val="413"/>
          <w:jc w:val="right"/>
        </w:trPr>
        <w:tc>
          <w:tcPr>
            <w:tcW w:w="12821" w:type="dxa"/>
            <w:gridSpan w:val="5"/>
            <w:shd w:val="clear" w:color="auto" w:fill="D9D9D9"/>
          </w:tcPr>
          <w:p w:rsidR="00D169D1" w:rsidRPr="00960A78" w:rsidRDefault="00D169D1" w:rsidP="009C6B90">
            <w:pPr>
              <w:autoSpaceDE w:val="0"/>
              <w:autoSpaceDN w:val="0"/>
              <w:adjustRightInd w:val="0"/>
              <w:rPr>
                <w:rFonts w:cs="Times New Roman"/>
                <w:b/>
                <w:bCs/>
                <w:sz w:val="24"/>
                <w:rtl/>
              </w:rPr>
            </w:pPr>
            <w:r w:rsidRPr="009C6B90">
              <w:rPr>
                <w:rFonts w:ascii="Arial,Bold" w:hAnsi="Arial,Bold" w:hint="cs"/>
                <w:b/>
                <w:bCs/>
                <w:sz w:val="24"/>
                <w:rtl/>
              </w:rPr>
              <w:t xml:space="preserve">סקר הנהלה   </w:t>
            </w:r>
            <w:r w:rsidRPr="00960A78">
              <w:rPr>
                <w:rFonts w:cs="Times New Roman"/>
                <w:b/>
                <w:bCs/>
                <w:sz w:val="24"/>
              </w:rPr>
              <w:t>Management reviews</w:t>
            </w:r>
          </w:p>
        </w:tc>
        <w:tc>
          <w:tcPr>
            <w:tcW w:w="1353" w:type="dxa"/>
            <w:shd w:val="clear" w:color="auto" w:fill="D9D9D9"/>
          </w:tcPr>
          <w:p w:rsidR="00D169D1" w:rsidRDefault="00D169D1" w:rsidP="00736D7E">
            <w:pPr>
              <w:rPr>
                <w:b/>
                <w:bCs/>
                <w:sz w:val="24"/>
                <w:rtl/>
              </w:rPr>
            </w:pPr>
            <w:r>
              <w:rPr>
                <w:rFonts w:hint="cs"/>
                <w:b/>
                <w:bCs/>
                <w:sz w:val="24"/>
                <w:rtl/>
              </w:rPr>
              <w:t>4.15</w:t>
            </w:r>
          </w:p>
        </w:tc>
      </w:tr>
      <w:tr w:rsidR="007850B2" w:rsidRPr="00F20764" w:rsidTr="00423460">
        <w:trPr>
          <w:trHeight w:val="870"/>
          <w:jc w:val="right"/>
        </w:trPr>
        <w:tc>
          <w:tcPr>
            <w:tcW w:w="1008" w:type="dxa"/>
          </w:tcPr>
          <w:p w:rsidR="007850B2" w:rsidRPr="00F20764" w:rsidRDefault="007850B2" w:rsidP="00736D7E">
            <w:pPr>
              <w:jc w:val="right"/>
              <w:rPr>
                <w:sz w:val="24"/>
                <w:u w:val="single"/>
              </w:rPr>
            </w:pPr>
          </w:p>
        </w:tc>
        <w:tc>
          <w:tcPr>
            <w:tcW w:w="1440" w:type="dxa"/>
          </w:tcPr>
          <w:p w:rsidR="007850B2" w:rsidRPr="00F20764" w:rsidRDefault="007850B2" w:rsidP="00736D7E">
            <w:pPr>
              <w:jc w:val="right"/>
              <w:rPr>
                <w:sz w:val="24"/>
                <w:u w:val="single"/>
              </w:rPr>
            </w:pPr>
          </w:p>
        </w:tc>
        <w:tc>
          <w:tcPr>
            <w:tcW w:w="1260" w:type="dxa"/>
          </w:tcPr>
          <w:p w:rsidR="007850B2" w:rsidRPr="00F20764" w:rsidRDefault="007850B2" w:rsidP="00736D7E">
            <w:pPr>
              <w:jc w:val="right"/>
              <w:rPr>
                <w:sz w:val="24"/>
                <w:u w:val="single"/>
              </w:rPr>
            </w:pPr>
          </w:p>
        </w:tc>
        <w:tc>
          <w:tcPr>
            <w:tcW w:w="1034" w:type="dxa"/>
          </w:tcPr>
          <w:p w:rsidR="007850B2" w:rsidRPr="00F20764" w:rsidRDefault="007850B2" w:rsidP="00736D7E">
            <w:pPr>
              <w:jc w:val="right"/>
              <w:rPr>
                <w:sz w:val="24"/>
                <w:u w:val="single"/>
              </w:rPr>
            </w:pPr>
          </w:p>
        </w:tc>
        <w:tc>
          <w:tcPr>
            <w:tcW w:w="8079" w:type="dxa"/>
            <w:vAlign w:val="center"/>
          </w:tcPr>
          <w:p w:rsidR="00D8582D" w:rsidRDefault="009C6B90" w:rsidP="009C6B90">
            <w:pPr>
              <w:autoSpaceDE w:val="0"/>
              <w:autoSpaceDN w:val="0"/>
              <w:adjustRightInd w:val="0"/>
              <w:rPr>
                <w:rFonts w:ascii="Arial,Bold" w:hAnsi="Arial,Bold"/>
                <w:sz w:val="24"/>
                <w:rtl/>
              </w:rPr>
            </w:pPr>
            <w:r>
              <w:rPr>
                <w:rFonts w:ascii="Arial,Bold" w:hAnsi="Arial,Bold" w:hint="cs"/>
                <w:sz w:val="24"/>
                <w:rtl/>
              </w:rPr>
              <w:t>בהתאם לנוהל וללוח זמנים שנקבע מראש, ההנהלה הבכירה של הארגון עורכת באופן תקופתי סקירה של מערכת הניהול הארגונית ושל תהליכי הייצור, על מנת להבטיח את המשך התאמתם ואת האפקטיביות שלהם ועל מנת לערוך שינויים ושיפורים</w:t>
            </w:r>
            <w:r w:rsidR="00845842">
              <w:rPr>
                <w:rFonts w:ascii="Arial,Bold" w:hAnsi="Arial,Bold" w:hint="cs"/>
                <w:sz w:val="24"/>
                <w:rtl/>
              </w:rPr>
              <w:t>,</w:t>
            </w:r>
            <w:r>
              <w:rPr>
                <w:rFonts w:ascii="Arial,Bold" w:hAnsi="Arial,Bold" w:hint="cs"/>
                <w:sz w:val="24"/>
                <w:rtl/>
              </w:rPr>
              <w:t xml:space="preserve"> ככל שנדרשים.</w:t>
            </w:r>
          </w:p>
          <w:p w:rsidR="009C6B90" w:rsidRDefault="009C6B90" w:rsidP="003502E4">
            <w:pPr>
              <w:autoSpaceDE w:val="0"/>
              <w:autoSpaceDN w:val="0"/>
              <w:adjustRightInd w:val="0"/>
              <w:rPr>
                <w:rFonts w:ascii="Arial" w:hAnsi="Arial"/>
                <w:sz w:val="20"/>
                <w:rtl/>
              </w:rPr>
            </w:pPr>
            <w:r>
              <w:rPr>
                <w:rFonts w:ascii="Arial" w:hAnsi="Arial" w:hint="cs"/>
                <w:sz w:val="20"/>
                <w:rtl/>
              </w:rPr>
              <w:t xml:space="preserve">הסקר </w:t>
            </w:r>
            <w:r w:rsidR="003502E4">
              <w:rPr>
                <w:rFonts w:ascii="Arial" w:hAnsi="Arial" w:hint="cs"/>
                <w:sz w:val="20"/>
                <w:rtl/>
              </w:rPr>
              <w:t>עוסק</w:t>
            </w:r>
            <w:r>
              <w:rPr>
                <w:rFonts w:ascii="Arial" w:hAnsi="Arial" w:hint="cs"/>
                <w:sz w:val="20"/>
                <w:rtl/>
              </w:rPr>
              <w:t xml:space="preserve"> ב</w:t>
            </w:r>
            <w:r w:rsidR="003502E4">
              <w:rPr>
                <w:rFonts w:ascii="Arial" w:hAnsi="Arial" w:hint="cs"/>
                <w:sz w:val="20"/>
                <w:rtl/>
              </w:rPr>
              <w:t>:</w:t>
            </w:r>
          </w:p>
          <w:p w:rsidR="009C6B90" w:rsidRDefault="009C6B90" w:rsidP="00845842">
            <w:pPr>
              <w:numPr>
                <w:ilvl w:val="0"/>
                <w:numId w:val="39"/>
              </w:numPr>
              <w:autoSpaceDE w:val="0"/>
              <w:autoSpaceDN w:val="0"/>
              <w:adjustRightInd w:val="0"/>
              <w:spacing w:line="276" w:lineRule="auto"/>
              <w:ind w:left="526"/>
              <w:rPr>
                <w:rFonts w:ascii="Arial" w:hAnsi="Arial"/>
                <w:sz w:val="24"/>
              </w:rPr>
            </w:pPr>
            <w:r w:rsidRPr="009C6B90">
              <w:rPr>
                <w:rFonts w:ascii="Arial" w:hAnsi="Arial" w:hint="cs"/>
                <w:sz w:val="24"/>
                <w:rtl/>
              </w:rPr>
              <w:t xml:space="preserve">התאמת המדיניות </w:t>
            </w:r>
            <w:r>
              <w:rPr>
                <w:rFonts w:ascii="Arial" w:hAnsi="Arial" w:hint="cs"/>
                <w:sz w:val="24"/>
                <w:rtl/>
              </w:rPr>
              <w:t>והנהלים</w:t>
            </w:r>
          </w:p>
          <w:p w:rsidR="009C6B90" w:rsidRDefault="009C6B90" w:rsidP="00845842">
            <w:pPr>
              <w:numPr>
                <w:ilvl w:val="0"/>
                <w:numId w:val="39"/>
              </w:numPr>
              <w:autoSpaceDE w:val="0"/>
              <w:autoSpaceDN w:val="0"/>
              <w:adjustRightInd w:val="0"/>
              <w:spacing w:line="276" w:lineRule="auto"/>
              <w:ind w:left="526"/>
              <w:rPr>
                <w:rFonts w:ascii="Arial" w:hAnsi="Arial"/>
                <w:sz w:val="24"/>
              </w:rPr>
            </w:pPr>
            <w:r>
              <w:rPr>
                <w:rFonts w:ascii="Arial" w:hAnsi="Arial" w:hint="cs"/>
                <w:sz w:val="24"/>
                <w:rtl/>
              </w:rPr>
              <w:t>דוחות של חברי צוות הנהלה ופיקוח</w:t>
            </w:r>
          </w:p>
          <w:p w:rsidR="009C6B90" w:rsidRDefault="009C6B90" w:rsidP="00845842">
            <w:pPr>
              <w:numPr>
                <w:ilvl w:val="0"/>
                <w:numId w:val="39"/>
              </w:numPr>
              <w:autoSpaceDE w:val="0"/>
              <w:autoSpaceDN w:val="0"/>
              <w:adjustRightInd w:val="0"/>
              <w:spacing w:line="276" w:lineRule="auto"/>
              <w:ind w:left="526"/>
              <w:rPr>
                <w:rFonts w:ascii="Arial" w:hAnsi="Arial"/>
                <w:sz w:val="24"/>
              </w:rPr>
            </w:pPr>
            <w:r>
              <w:rPr>
                <w:rFonts w:ascii="Arial" w:hAnsi="Arial" w:hint="cs"/>
                <w:sz w:val="24"/>
                <w:rtl/>
              </w:rPr>
              <w:t xml:space="preserve">תוצרים של מבדקים פנימיים </w:t>
            </w:r>
          </w:p>
          <w:p w:rsidR="009C6B90" w:rsidRDefault="009C6B90" w:rsidP="00845842">
            <w:pPr>
              <w:numPr>
                <w:ilvl w:val="0"/>
                <w:numId w:val="39"/>
              </w:numPr>
              <w:autoSpaceDE w:val="0"/>
              <w:autoSpaceDN w:val="0"/>
              <w:adjustRightInd w:val="0"/>
              <w:spacing w:line="276" w:lineRule="auto"/>
              <w:ind w:left="526"/>
              <w:rPr>
                <w:rFonts w:ascii="Arial" w:hAnsi="Arial"/>
                <w:sz w:val="24"/>
              </w:rPr>
            </w:pPr>
            <w:r>
              <w:rPr>
                <w:rFonts w:ascii="Arial" w:hAnsi="Arial" w:hint="cs"/>
                <w:sz w:val="24"/>
                <w:rtl/>
              </w:rPr>
              <w:t>פעולות מתקנות ומונעות</w:t>
            </w:r>
          </w:p>
          <w:p w:rsidR="009C6B90" w:rsidRDefault="009C6B90" w:rsidP="00845842">
            <w:pPr>
              <w:numPr>
                <w:ilvl w:val="0"/>
                <w:numId w:val="39"/>
              </w:numPr>
              <w:autoSpaceDE w:val="0"/>
              <w:autoSpaceDN w:val="0"/>
              <w:adjustRightInd w:val="0"/>
              <w:spacing w:line="276" w:lineRule="auto"/>
              <w:ind w:left="526"/>
              <w:rPr>
                <w:rFonts w:ascii="Arial" w:hAnsi="Arial"/>
                <w:sz w:val="24"/>
              </w:rPr>
            </w:pPr>
            <w:r>
              <w:rPr>
                <w:rFonts w:ascii="Arial" w:hAnsi="Arial" w:hint="cs"/>
                <w:sz w:val="24"/>
                <w:rtl/>
              </w:rPr>
              <w:t>הערכות</w:t>
            </w:r>
            <w:r w:rsidR="00845842">
              <w:rPr>
                <w:rFonts w:ascii="Arial" w:hAnsi="Arial" w:hint="cs"/>
                <w:sz w:val="24"/>
                <w:rtl/>
              </w:rPr>
              <w:t>/מבדקים</w:t>
            </w:r>
            <w:r>
              <w:rPr>
                <w:rFonts w:ascii="Arial" w:hAnsi="Arial" w:hint="cs"/>
                <w:sz w:val="24"/>
                <w:rtl/>
              </w:rPr>
              <w:t xml:space="preserve"> של גופים חיצוניים</w:t>
            </w:r>
          </w:p>
          <w:p w:rsidR="009C6B90" w:rsidRDefault="009C6B90" w:rsidP="00845842">
            <w:pPr>
              <w:numPr>
                <w:ilvl w:val="0"/>
                <w:numId w:val="39"/>
              </w:numPr>
              <w:autoSpaceDE w:val="0"/>
              <w:autoSpaceDN w:val="0"/>
              <w:adjustRightInd w:val="0"/>
              <w:spacing w:line="276" w:lineRule="auto"/>
              <w:ind w:left="526"/>
              <w:rPr>
                <w:rFonts w:ascii="Arial" w:hAnsi="Arial"/>
                <w:sz w:val="24"/>
              </w:rPr>
            </w:pPr>
            <w:r>
              <w:rPr>
                <w:rFonts w:ascii="Arial" w:hAnsi="Arial" w:hint="cs"/>
                <w:sz w:val="24"/>
                <w:rtl/>
              </w:rPr>
              <w:t>שינויים בנפח וסוג הפעילות</w:t>
            </w:r>
          </w:p>
          <w:p w:rsidR="009C6B90" w:rsidRDefault="009C6B90" w:rsidP="00845842">
            <w:pPr>
              <w:numPr>
                <w:ilvl w:val="0"/>
                <w:numId w:val="39"/>
              </w:numPr>
              <w:autoSpaceDE w:val="0"/>
              <w:autoSpaceDN w:val="0"/>
              <w:adjustRightInd w:val="0"/>
              <w:spacing w:line="276" w:lineRule="auto"/>
              <w:ind w:left="526"/>
              <w:rPr>
                <w:rFonts w:ascii="Arial" w:hAnsi="Arial"/>
                <w:sz w:val="24"/>
              </w:rPr>
            </w:pPr>
            <w:r>
              <w:rPr>
                <w:rFonts w:ascii="Arial" w:hAnsi="Arial" w:hint="cs"/>
                <w:sz w:val="24"/>
                <w:rtl/>
              </w:rPr>
              <w:t>משוב מלקוחות</w:t>
            </w:r>
          </w:p>
          <w:p w:rsidR="009C6B90" w:rsidRDefault="009C6B90" w:rsidP="00845842">
            <w:pPr>
              <w:numPr>
                <w:ilvl w:val="0"/>
                <w:numId w:val="39"/>
              </w:numPr>
              <w:autoSpaceDE w:val="0"/>
              <w:autoSpaceDN w:val="0"/>
              <w:adjustRightInd w:val="0"/>
              <w:spacing w:line="276" w:lineRule="auto"/>
              <w:ind w:left="526"/>
              <w:rPr>
                <w:rFonts w:ascii="Arial" w:hAnsi="Arial"/>
                <w:sz w:val="24"/>
              </w:rPr>
            </w:pPr>
            <w:r>
              <w:rPr>
                <w:rFonts w:ascii="Arial" w:hAnsi="Arial" w:hint="cs"/>
                <w:sz w:val="24"/>
                <w:rtl/>
              </w:rPr>
              <w:t>המלצות לשיפור, לרבות תלונות</w:t>
            </w:r>
          </w:p>
          <w:p w:rsidR="009C6B90" w:rsidRDefault="009C6B90" w:rsidP="00845842">
            <w:pPr>
              <w:numPr>
                <w:ilvl w:val="0"/>
                <w:numId w:val="39"/>
              </w:numPr>
              <w:autoSpaceDE w:val="0"/>
              <w:autoSpaceDN w:val="0"/>
              <w:adjustRightInd w:val="0"/>
              <w:spacing w:line="276" w:lineRule="auto"/>
              <w:ind w:left="526"/>
              <w:rPr>
                <w:rFonts w:ascii="Arial" w:hAnsi="Arial"/>
                <w:sz w:val="24"/>
              </w:rPr>
            </w:pPr>
            <w:r>
              <w:rPr>
                <w:rFonts w:ascii="Arial" w:hAnsi="Arial" w:hint="cs"/>
                <w:sz w:val="24"/>
                <w:rtl/>
              </w:rPr>
              <w:t xml:space="preserve">גורמים </w:t>
            </w:r>
            <w:r w:rsidR="003502E4">
              <w:rPr>
                <w:rFonts w:ascii="Arial" w:hAnsi="Arial" w:hint="cs"/>
                <w:sz w:val="24"/>
                <w:rtl/>
              </w:rPr>
              <w:t xml:space="preserve">רלבנטיים אחרים כגון משאבים, הכשרת עובדים וכאשר נדרש </w:t>
            </w:r>
            <w:r w:rsidR="003502E4">
              <w:rPr>
                <w:rFonts w:ascii="Arial" w:hAnsi="Arial"/>
                <w:sz w:val="24"/>
                <w:rtl/>
              </w:rPr>
              <w:t>–</w:t>
            </w:r>
            <w:r w:rsidR="003502E4">
              <w:rPr>
                <w:rFonts w:ascii="Arial" w:hAnsi="Arial" w:hint="cs"/>
                <w:sz w:val="24"/>
                <w:rtl/>
              </w:rPr>
              <w:t xml:space="preserve"> סוגיות טכניות המתייחסות לכשירות של קבלני משנה ומפיצים של חומרי ייחוס.</w:t>
            </w:r>
          </w:p>
          <w:p w:rsidR="003502E4" w:rsidRDefault="003502E4" w:rsidP="003502E4">
            <w:pPr>
              <w:autoSpaceDE w:val="0"/>
              <w:autoSpaceDN w:val="0"/>
              <w:adjustRightInd w:val="0"/>
              <w:rPr>
                <w:rFonts w:ascii="Arial" w:hAnsi="Arial"/>
                <w:sz w:val="24"/>
                <w:rtl/>
              </w:rPr>
            </w:pPr>
          </w:p>
          <w:p w:rsidR="003502E4" w:rsidRDefault="003502E4" w:rsidP="00845842">
            <w:pPr>
              <w:autoSpaceDE w:val="0"/>
              <w:autoSpaceDN w:val="0"/>
              <w:adjustRightInd w:val="0"/>
              <w:rPr>
                <w:rFonts w:ascii="Arial" w:hAnsi="Arial"/>
                <w:sz w:val="24"/>
                <w:rtl/>
              </w:rPr>
            </w:pPr>
            <w:r>
              <w:rPr>
                <w:rFonts w:ascii="Arial" w:hAnsi="Arial" w:hint="cs"/>
                <w:sz w:val="24"/>
                <w:rtl/>
              </w:rPr>
              <w:lastRenderedPageBreak/>
              <w:t>תוצאות הסקירה מ</w:t>
            </w:r>
            <w:r w:rsidR="00845842">
              <w:rPr>
                <w:rFonts w:ascii="Arial" w:hAnsi="Arial" w:hint="cs"/>
                <w:sz w:val="24"/>
                <w:rtl/>
              </w:rPr>
              <w:t xml:space="preserve">שמשות להכנת תכנית ארגונית </w:t>
            </w:r>
            <w:r>
              <w:rPr>
                <w:rFonts w:ascii="Arial" w:hAnsi="Arial" w:hint="cs"/>
                <w:sz w:val="24"/>
                <w:rtl/>
              </w:rPr>
              <w:t>משולבת, שמתוקשרת לכלל העובד</w:t>
            </w:r>
            <w:r w:rsidR="00845842">
              <w:rPr>
                <w:rFonts w:ascii="Arial" w:hAnsi="Arial" w:hint="cs"/>
                <w:sz w:val="24"/>
                <w:rtl/>
              </w:rPr>
              <w:t>ים ומקיפה את המטרות, היעדים ו</w:t>
            </w:r>
            <w:r>
              <w:rPr>
                <w:rFonts w:ascii="Arial" w:hAnsi="Arial" w:hint="cs"/>
                <w:sz w:val="24"/>
                <w:rtl/>
              </w:rPr>
              <w:t>תכניות הפעולה לשנה הקרובה.</w:t>
            </w:r>
          </w:p>
          <w:p w:rsidR="003502E4" w:rsidRDefault="003502E4" w:rsidP="003502E4">
            <w:pPr>
              <w:autoSpaceDE w:val="0"/>
              <w:autoSpaceDN w:val="0"/>
              <w:adjustRightInd w:val="0"/>
              <w:rPr>
                <w:rFonts w:ascii="Arial" w:hAnsi="Arial"/>
                <w:sz w:val="24"/>
                <w:rtl/>
              </w:rPr>
            </w:pPr>
          </w:p>
          <w:p w:rsidR="007850B2" w:rsidRPr="00D8582D" w:rsidRDefault="003502E4" w:rsidP="003502E4">
            <w:pPr>
              <w:autoSpaceDE w:val="0"/>
              <w:autoSpaceDN w:val="0"/>
              <w:adjustRightInd w:val="0"/>
              <w:rPr>
                <w:rFonts w:ascii="Arial,Bold" w:hAnsi="Arial,Bold"/>
                <w:sz w:val="24"/>
              </w:rPr>
            </w:pPr>
            <w:r>
              <w:rPr>
                <w:rFonts w:ascii="Arial" w:hAnsi="Arial" w:hint="cs"/>
                <w:sz w:val="20"/>
                <w:szCs w:val="20"/>
                <w:rtl/>
              </w:rPr>
              <w:t>הערה:  תקופת זמן אופיינית לקיום סקר הנהלה היא אחת לשנה.</w:t>
            </w:r>
          </w:p>
        </w:tc>
        <w:tc>
          <w:tcPr>
            <w:tcW w:w="1353" w:type="dxa"/>
          </w:tcPr>
          <w:p w:rsidR="007850B2" w:rsidRDefault="00D8582D" w:rsidP="00736D7E">
            <w:pPr>
              <w:rPr>
                <w:b/>
                <w:bCs/>
                <w:sz w:val="24"/>
                <w:rtl/>
              </w:rPr>
            </w:pPr>
            <w:r>
              <w:rPr>
                <w:rFonts w:hint="cs"/>
                <w:b/>
                <w:bCs/>
                <w:sz w:val="24"/>
                <w:rtl/>
              </w:rPr>
              <w:lastRenderedPageBreak/>
              <w:t>4.15.1</w:t>
            </w:r>
          </w:p>
        </w:tc>
      </w:tr>
      <w:tr w:rsidR="00A36040" w:rsidRPr="00F20764" w:rsidTr="00423460">
        <w:trPr>
          <w:trHeight w:val="656"/>
          <w:jc w:val="right"/>
        </w:trPr>
        <w:tc>
          <w:tcPr>
            <w:tcW w:w="1008" w:type="dxa"/>
          </w:tcPr>
          <w:p w:rsidR="00A36040" w:rsidRPr="00F20764" w:rsidRDefault="00A36040" w:rsidP="00736D7E">
            <w:pPr>
              <w:jc w:val="right"/>
              <w:rPr>
                <w:sz w:val="24"/>
                <w:u w:val="single"/>
              </w:rPr>
            </w:pPr>
          </w:p>
        </w:tc>
        <w:tc>
          <w:tcPr>
            <w:tcW w:w="1440" w:type="dxa"/>
          </w:tcPr>
          <w:p w:rsidR="00A36040" w:rsidRPr="00F20764" w:rsidRDefault="00A36040" w:rsidP="00736D7E">
            <w:pPr>
              <w:jc w:val="right"/>
              <w:rPr>
                <w:sz w:val="24"/>
                <w:u w:val="single"/>
              </w:rPr>
            </w:pPr>
          </w:p>
        </w:tc>
        <w:tc>
          <w:tcPr>
            <w:tcW w:w="1260" w:type="dxa"/>
          </w:tcPr>
          <w:p w:rsidR="00A36040" w:rsidRPr="00F20764" w:rsidRDefault="00A36040" w:rsidP="00736D7E">
            <w:pPr>
              <w:jc w:val="right"/>
              <w:rPr>
                <w:sz w:val="24"/>
                <w:u w:val="single"/>
              </w:rPr>
            </w:pPr>
          </w:p>
        </w:tc>
        <w:tc>
          <w:tcPr>
            <w:tcW w:w="1034" w:type="dxa"/>
          </w:tcPr>
          <w:p w:rsidR="00A36040" w:rsidRPr="00F20764" w:rsidRDefault="00A36040" w:rsidP="00736D7E">
            <w:pPr>
              <w:jc w:val="right"/>
              <w:rPr>
                <w:sz w:val="24"/>
                <w:u w:val="single"/>
              </w:rPr>
            </w:pPr>
          </w:p>
        </w:tc>
        <w:tc>
          <w:tcPr>
            <w:tcW w:w="8079" w:type="dxa"/>
            <w:vAlign w:val="center"/>
          </w:tcPr>
          <w:p w:rsidR="00A36040" w:rsidRPr="00600002" w:rsidRDefault="003502E4" w:rsidP="003502E4">
            <w:pPr>
              <w:autoSpaceDE w:val="0"/>
              <w:autoSpaceDN w:val="0"/>
              <w:adjustRightInd w:val="0"/>
              <w:rPr>
                <w:rFonts w:ascii="Arial,Bold" w:hAnsi="Arial,Bold"/>
                <w:sz w:val="24"/>
              </w:rPr>
            </w:pPr>
            <w:r>
              <w:rPr>
                <w:rFonts w:ascii="Arial,Bold" w:hAnsi="Arial,Bold" w:hint="cs"/>
                <w:sz w:val="24"/>
                <w:rtl/>
              </w:rPr>
              <w:t>ממצאי סקר ההנהלה והפעולות שנבעו מהם מתועדים כולם. ההנהלה מבטיחה שפעולות אלה מיושמות</w:t>
            </w:r>
            <w:r w:rsidR="00845842">
              <w:rPr>
                <w:rFonts w:ascii="Arial,Bold" w:hAnsi="Arial,Bold" w:hint="cs"/>
                <w:sz w:val="24"/>
                <w:rtl/>
              </w:rPr>
              <w:t>,</w:t>
            </w:r>
            <w:r>
              <w:rPr>
                <w:rFonts w:ascii="Arial,Bold" w:hAnsi="Arial,Bold" w:hint="cs"/>
                <w:sz w:val="24"/>
                <w:rtl/>
              </w:rPr>
              <w:t xml:space="preserve"> בהתאמה ללוח זמנים הולם ומוסכם.</w:t>
            </w:r>
          </w:p>
        </w:tc>
        <w:tc>
          <w:tcPr>
            <w:tcW w:w="1353" w:type="dxa"/>
          </w:tcPr>
          <w:p w:rsidR="00A36040" w:rsidRDefault="00600002" w:rsidP="00736D7E">
            <w:pPr>
              <w:rPr>
                <w:b/>
                <w:bCs/>
                <w:sz w:val="24"/>
                <w:rtl/>
              </w:rPr>
            </w:pPr>
            <w:r>
              <w:rPr>
                <w:rFonts w:hint="cs"/>
                <w:b/>
                <w:bCs/>
                <w:sz w:val="24"/>
                <w:rtl/>
              </w:rPr>
              <w:t>4.15.2</w:t>
            </w:r>
          </w:p>
        </w:tc>
      </w:tr>
      <w:tr w:rsidR="002F0BE0" w:rsidRPr="00F20764" w:rsidTr="00CB55B8">
        <w:trPr>
          <w:trHeight w:val="415"/>
          <w:jc w:val="right"/>
        </w:trPr>
        <w:tc>
          <w:tcPr>
            <w:tcW w:w="14174" w:type="dxa"/>
            <w:gridSpan w:val="6"/>
            <w:shd w:val="clear" w:color="auto" w:fill="7F7F7F"/>
          </w:tcPr>
          <w:p w:rsidR="002F0BE0" w:rsidRPr="00CB55B8" w:rsidRDefault="002F0BE0" w:rsidP="0020776A">
            <w:pPr>
              <w:rPr>
                <w:b/>
                <w:bCs/>
                <w:color w:val="FFFFFF"/>
                <w:sz w:val="24"/>
                <w:rtl/>
              </w:rPr>
            </w:pPr>
            <w:r w:rsidRPr="00CB55B8">
              <w:rPr>
                <w:rFonts w:cs="Times New Roman"/>
                <w:b/>
                <w:bCs/>
                <w:color w:val="FFFFFF"/>
                <w:sz w:val="24"/>
                <w:rtl/>
              </w:rPr>
              <w:t>5</w:t>
            </w:r>
            <w:r w:rsidRPr="00CB55B8">
              <w:rPr>
                <w:rFonts w:hint="cs"/>
                <w:b/>
                <w:bCs/>
                <w:color w:val="FFFFFF"/>
                <w:sz w:val="24"/>
                <w:rtl/>
              </w:rPr>
              <w:t xml:space="preserve">.  דרישות טכניות ודרישות ייצור     </w:t>
            </w:r>
            <w:r w:rsidRPr="00CB55B8">
              <w:rPr>
                <w:b/>
                <w:bCs/>
                <w:color w:val="FFFFFF"/>
                <w:sz w:val="24"/>
              </w:rPr>
              <w:t>Technical and production requirements</w:t>
            </w:r>
          </w:p>
        </w:tc>
      </w:tr>
      <w:tr w:rsidR="002F0BE0" w:rsidRPr="00F20764" w:rsidTr="00CB55B8">
        <w:trPr>
          <w:trHeight w:val="63"/>
          <w:jc w:val="right"/>
        </w:trPr>
        <w:tc>
          <w:tcPr>
            <w:tcW w:w="12821" w:type="dxa"/>
            <w:gridSpan w:val="5"/>
            <w:shd w:val="clear" w:color="auto" w:fill="D9D9D9"/>
          </w:tcPr>
          <w:p w:rsidR="002F0BE0" w:rsidRPr="00CB55B8" w:rsidRDefault="002F0BE0" w:rsidP="0020776A">
            <w:pPr>
              <w:autoSpaceDE w:val="0"/>
              <w:autoSpaceDN w:val="0"/>
              <w:adjustRightInd w:val="0"/>
              <w:rPr>
                <w:rFonts w:cs="Times New Roman"/>
                <w:b/>
                <w:bCs/>
                <w:sz w:val="24"/>
              </w:rPr>
            </w:pPr>
            <w:r w:rsidRPr="002F0BE0">
              <w:rPr>
                <w:rFonts w:ascii="Arial,Bold" w:hAnsi="Arial,Bold" w:hint="cs"/>
                <w:b/>
                <w:bCs/>
                <w:sz w:val="24"/>
                <w:rtl/>
              </w:rPr>
              <w:t xml:space="preserve">כללי      </w:t>
            </w:r>
            <w:r w:rsidRPr="00CB55B8">
              <w:rPr>
                <w:rFonts w:cs="Times New Roman"/>
                <w:b/>
                <w:bCs/>
                <w:sz w:val="24"/>
              </w:rPr>
              <w:t>General</w:t>
            </w:r>
          </w:p>
        </w:tc>
        <w:tc>
          <w:tcPr>
            <w:tcW w:w="1353" w:type="dxa"/>
            <w:shd w:val="clear" w:color="auto" w:fill="D9D9D9"/>
          </w:tcPr>
          <w:p w:rsidR="002F0BE0" w:rsidRPr="00CB55B8" w:rsidRDefault="002F0BE0" w:rsidP="0020776A">
            <w:pPr>
              <w:rPr>
                <w:rFonts w:cs="Times New Roman"/>
                <w:b/>
                <w:bCs/>
                <w:sz w:val="24"/>
                <w:rtl/>
              </w:rPr>
            </w:pPr>
            <w:r w:rsidRPr="00CB55B8">
              <w:rPr>
                <w:rFonts w:cs="Times New Roman" w:hint="cs"/>
                <w:b/>
                <w:bCs/>
                <w:sz w:val="24"/>
                <w:rtl/>
              </w:rPr>
              <w:t>5.1</w:t>
            </w:r>
          </w:p>
        </w:tc>
      </w:tr>
      <w:tr w:rsidR="00A36040" w:rsidRPr="00F20764" w:rsidTr="00423460">
        <w:trPr>
          <w:trHeight w:val="870"/>
          <w:jc w:val="right"/>
        </w:trPr>
        <w:tc>
          <w:tcPr>
            <w:tcW w:w="1008" w:type="dxa"/>
          </w:tcPr>
          <w:p w:rsidR="00A36040" w:rsidRPr="00F20764" w:rsidRDefault="00A36040" w:rsidP="00736D7E">
            <w:pPr>
              <w:jc w:val="right"/>
              <w:rPr>
                <w:sz w:val="24"/>
                <w:u w:val="single"/>
              </w:rPr>
            </w:pPr>
          </w:p>
        </w:tc>
        <w:tc>
          <w:tcPr>
            <w:tcW w:w="1440" w:type="dxa"/>
          </w:tcPr>
          <w:p w:rsidR="00A36040" w:rsidRPr="00F20764" w:rsidRDefault="00A36040" w:rsidP="00736D7E">
            <w:pPr>
              <w:jc w:val="right"/>
              <w:rPr>
                <w:sz w:val="24"/>
                <w:u w:val="single"/>
              </w:rPr>
            </w:pPr>
          </w:p>
        </w:tc>
        <w:tc>
          <w:tcPr>
            <w:tcW w:w="1260" w:type="dxa"/>
          </w:tcPr>
          <w:p w:rsidR="00A36040" w:rsidRPr="00F20764" w:rsidRDefault="00A36040" w:rsidP="00736D7E">
            <w:pPr>
              <w:jc w:val="right"/>
              <w:rPr>
                <w:sz w:val="24"/>
                <w:u w:val="single"/>
              </w:rPr>
            </w:pPr>
          </w:p>
        </w:tc>
        <w:tc>
          <w:tcPr>
            <w:tcW w:w="1034" w:type="dxa"/>
          </w:tcPr>
          <w:p w:rsidR="00A36040" w:rsidRPr="00F20764" w:rsidRDefault="00A36040" w:rsidP="00736D7E">
            <w:pPr>
              <w:jc w:val="right"/>
              <w:rPr>
                <w:sz w:val="24"/>
                <w:u w:val="single"/>
              </w:rPr>
            </w:pPr>
          </w:p>
        </w:tc>
        <w:tc>
          <w:tcPr>
            <w:tcW w:w="8079" w:type="dxa"/>
            <w:vAlign w:val="center"/>
          </w:tcPr>
          <w:p w:rsidR="00A36040" w:rsidRDefault="00CC39D9" w:rsidP="00845842">
            <w:pPr>
              <w:autoSpaceDE w:val="0"/>
              <w:autoSpaceDN w:val="0"/>
              <w:adjustRightInd w:val="0"/>
              <w:rPr>
                <w:rFonts w:ascii="Arial,Bold" w:hAnsi="Arial,Bold"/>
                <w:sz w:val="24"/>
                <w:rtl/>
              </w:rPr>
            </w:pPr>
            <w:r>
              <w:rPr>
                <w:rFonts w:ascii="Arial,Bold" w:hAnsi="Arial,Bold" w:hint="cs"/>
                <w:sz w:val="24"/>
                <w:rtl/>
              </w:rPr>
              <w:t>בהתאם למפורט ב-</w:t>
            </w:r>
            <w:r w:rsidR="00E448DD">
              <w:rPr>
                <w:rFonts w:ascii="Arial,Bold" w:hAnsi="Arial,Bold" w:hint="cs"/>
                <w:sz w:val="24"/>
                <w:rtl/>
              </w:rPr>
              <w:t xml:space="preserve"> </w:t>
            </w:r>
            <w:r w:rsidR="00E448DD" w:rsidRPr="00D518F7">
              <w:rPr>
                <w:rFonts w:asciiTheme="majorBidi" w:hAnsiTheme="majorBidi" w:cstheme="majorBidi"/>
                <w:sz w:val="20"/>
                <w:szCs w:val="20"/>
              </w:rPr>
              <w:t>ISO GUIDE 35</w:t>
            </w:r>
            <w:r>
              <w:rPr>
                <w:rFonts w:ascii="Arial,Bold" w:hAnsi="Arial,Bold" w:hint="cs"/>
                <w:sz w:val="24"/>
                <w:rtl/>
              </w:rPr>
              <w:t>,</w:t>
            </w:r>
            <w:r w:rsidR="00E448DD">
              <w:rPr>
                <w:rFonts w:ascii="Arial,Bold" w:hAnsi="Arial,Bold" w:hint="cs"/>
                <w:sz w:val="24"/>
                <w:rtl/>
              </w:rPr>
              <w:t xml:space="preserve"> </w:t>
            </w:r>
            <w:r>
              <w:rPr>
                <w:rFonts w:ascii="Arial,Bold" w:hAnsi="Arial,Bold" w:hint="cs"/>
                <w:sz w:val="24"/>
                <w:rtl/>
              </w:rPr>
              <w:t xml:space="preserve">הגדיר הארגון </w:t>
            </w:r>
            <w:r w:rsidR="00E448DD">
              <w:rPr>
                <w:rFonts w:ascii="Arial,Bold" w:hAnsi="Arial,Bold" w:hint="cs"/>
                <w:sz w:val="24"/>
                <w:rtl/>
              </w:rPr>
              <w:t xml:space="preserve">דרישות ייצור </w:t>
            </w:r>
            <w:r w:rsidR="00845842">
              <w:rPr>
                <w:rFonts w:ascii="Arial,Bold" w:hAnsi="Arial,Bold" w:hint="cs"/>
                <w:sz w:val="24"/>
                <w:rtl/>
              </w:rPr>
              <w:t xml:space="preserve">נוקשות פחות </w:t>
            </w:r>
            <w:r>
              <w:rPr>
                <w:rFonts w:ascii="Arial,Bold" w:hAnsi="Arial,Bold" w:hint="cs"/>
                <w:sz w:val="24"/>
                <w:rtl/>
              </w:rPr>
              <w:t xml:space="preserve">לחומרי ייחוס שאינם מותעדים, </w:t>
            </w:r>
            <w:r w:rsidR="00E448DD">
              <w:rPr>
                <w:rFonts w:ascii="Arial,Bold" w:hAnsi="Arial,Bold" w:hint="cs"/>
                <w:sz w:val="24"/>
                <w:rtl/>
              </w:rPr>
              <w:t>מאשר לחומרי ייחוס מותעדים.</w:t>
            </w:r>
          </w:p>
          <w:p w:rsidR="00E448DD" w:rsidRDefault="00CC39D9" w:rsidP="00845842">
            <w:pPr>
              <w:autoSpaceDE w:val="0"/>
              <w:autoSpaceDN w:val="0"/>
              <w:adjustRightInd w:val="0"/>
              <w:rPr>
                <w:rFonts w:ascii="Arial,Bold" w:hAnsi="Arial,Bold"/>
                <w:sz w:val="24"/>
                <w:rtl/>
              </w:rPr>
            </w:pPr>
            <w:r>
              <w:rPr>
                <w:rFonts w:ascii="Arial,Bold" w:hAnsi="Arial,Bold" w:hint="cs"/>
                <w:sz w:val="24"/>
                <w:rtl/>
              </w:rPr>
              <w:t xml:space="preserve">גם לחומרי ייחוס מותעדים וגם לחומרי ייחוס שאינם מותעדים מבוצעות </w:t>
            </w:r>
            <w:r w:rsidR="00AE2347">
              <w:rPr>
                <w:rFonts w:ascii="Arial,Bold" w:hAnsi="Arial,Bold" w:hint="cs"/>
                <w:sz w:val="24"/>
                <w:rtl/>
              </w:rPr>
              <w:t>הערכ</w:t>
            </w:r>
            <w:r w:rsidR="00EA0CDE">
              <w:rPr>
                <w:rFonts w:ascii="Arial,Bold" w:hAnsi="Arial,Bold" w:hint="cs"/>
                <w:sz w:val="24"/>
                <w:rtl/>
              </w:rPr>
              <w:t>ות</w:t>
            </w:r>
            <w:r w:rsidR="00AE2347">
              <w:rPr>
                <w:rFonts w:ascii="Arial,Bold" w:hAnsi="Arial,Bold" w:hint="cs"/>
                <w:sz w:val="24"/>
                <w:rtl/>
              </w:rPr>
              <w:t xml:space="preserve"> של </w:t>
            </w:r>
            <w:r w:rsidR="00845842">
              <w:rPr>
                <w:rFonts w:ascii="Arial,Bold" w:hAnsi="Arial,Bold" w:hint="cs"/>
                <w:sz w:val="24"/>
                <w:rtl/>
              </w:rPr>
              <w:t>ה</w:t>
            </w:r>
            <w:r w:rsidR="00AE2347">
              <w:rPr>
                <w:rFonts w:ascii="Arial,Bold" w:hAnsi="Arial,Bold" w:hint="cs"/>
                <w:sz w:val="24"/>
                <w:rtl/>
              </w:rPr>
              <w:t>הומוגניות ו</w:t>
            </w:r>
            <w:r w:rsidR="00845842">
              <w:rPr>
                <w:rFonts w:ascii="Arial,Bold" w:hAnsi="Arial,Bold" w:hint="cs"/>
                <w:sz w:val="24"/>
                <w:rtl/>
              </w:rPr>
              <w:t>ה</w:t>
            </w:r>
            <w:r w:rsidR="00AE2347">
              <w:rPr>
                <w:rFonts w:ascii="Arial,Bold" w:hAnsi="Arial,Bold" w:hint="cs"/>
                <w:sz w:val="24"/>
                <w:rtl/>
              </w:rPr>
              <w:t xml:space="preserve">יציבות, על מנת לבסס </w:t>
            </w:r>
            <w:r w:rsidR="00845842">
              <w:rPr>
                <w:rFonts w:ascii="Arial,Bold" w:hAnsi="Arial,Bold" w:hint="cs"/>
                <w:sz w:val="24"/>
                <w:rtl/>
              </w:rPr>
              <w:t>ה</w:t>
            </w:r>
            <w:r w:rsidR="00AE2347">
              <w:rPr>
                <w:rFonts w:ascii="Arial,Bold" w:hAnsi="Arial,Bold" w:hint="cs"/>
                <w:sz w:val="24"/>
                <w:rtl/>
              </w:rPr>
              <w:t>תאמ</w:t>
            </w:r>
            <w:r w:rsidR="00845842">
              <w:rPr>
                <w:rFonts w:ascii="Arial,Bold" w:hAnsi="Arial,Bold" w:hint="cs"/>
                <w:sz w:val="24"/>
                <w:rtl/>
              </w:rPr>
              <w:t>ה</w:t>
            </w:r>
            <w:r w:rsidR="00AE2347">
              <w:rPr>
                <w:rFonts w:ascii="Arial,Bold" w:hAnsi="Arial,Bold" w:hint="cs"/>
                <w:sz w:val="24"/>
                <w:rtl/>
              </w:rPr>
              <w:t xml:space="preserve"> למטרה לשמה משמש חומר הייחוס (ראה סע' 5.12, 5.13, 5.14).</w:t>
            </w:r>
          </w:p>
          <w:p w:rsidR="00AE2347" w:rsidRDefault="00845842" w:rsidP="00CC39D9">
            <w:pPr>
              <w:autoSpaceDE w:val="0"/>
              <w:autoSpaceDN w:val="0"/>
              <w:adjustRightInd w:val="0"/>
              <w:rPr>
                <w:rFonts w:ascii="Arial,Bold" w:hAnsi="Arial,Bold"/>
                <w:sz w:val="24"/>
                <w:rtl/>
              </w:rPr>
            </w:pPr>
            <w:r>
              <w:rPr>
                <w:rFonts w:ascii="Arial,Bold" w:hAnsi="Arial,Bold" w:hint="cs"/>
                <w:sz w:val="24"/>
                <w:rtl/>
              </w:rPr>
              <w:t>כאשר מייצרים "אצוות מחליפ</w:t>
            </w:r>
            <w:r w:rsidR="00CC39D9">
              <w:rPr>
                <w:rFonts w:ascii="Arial,Bold" w:hAnsi="Arial,Bold" w:hint="cs"/>
                <w:sz w:val="24"/>
                <w:rtl/>
              </w:rPr>
              <w:t>ות</w:t>
            </w:r>
            <w:r w:rsidR="00AE2347">
              <w:rPr>
                <w:rFonts w:ascii="Arial,Bold" w:hAnsi="Arial,Bold" w:hint="cs"/>
                <w:sz w:val="24"/>
                <w:rtl/>
              </w:rPr>
              <w:t>"</w:t>
            </w:r>
            <w:r w:rsidR="00CC39D9">
              <w:rPr>
                <w:rFonts w:ascii="Arial,Bold" w:hAnsi="Arial,Bold" w:hint="cs"/>
                <w:sz w:val="24"/>
                <w:rtl/>
              </w:rPr>
              <w:t xml:space="preserve"> (</w:t>
            </w:r>
            <w:r w:rsidR="00CC39D9" w:rsidRPr="00D518F7">
              <w:rPr>
                <w:rFonts w:asciiTheme="majorBidi" w:hAnsiTheme="majorBidi" w:cstheme="majorBidi"/>
                <w:sz w:val="20"/>
                <w:szCs w:val="20"/>
              </w:rPr>
              <w:t>replacement batches</w:t>
            </w:r>
            <w:r w:rsidR="00CC39D9" w:rsidRPr="00D518F7">
              <w:rPr>
                <w:rFonts w:asciiTheme="majorBidi" w:hAnsiTheme="majorBidi" w:cstheme="majorBidi"/>
                <w:sz w:val="20"/>
                <w:szCs w:val="20"/>
                <w:rtl/>
              </w:rPr>
              <w:t>)</w:t>
            </w:r>
            <w:r w:rsidR="00AE2347">
              <w:rPr>
                <w:rFonts w:ascii="Arial,Bold" w:hAnsi="Arial,Bold" w:hint="cs"/>
                <w:sz w:val="24"/>
                <w:rtl/>
              </w:rPr>
              <w:t xml:space="preserve"> </w:t>
            </w:r>
            <w:r w:rsidR="00CC39D9">
              <w:rPr>
                <w:rFonts w:ascii="Arial,Bold" w:hAnsi="Arial,Bold" w:hint="cs"/>
                <w:sz w:val="24"/>
                <w:rtl/>
              </w:rPr>
              <w:t>ל</w:t>
            </w:r>
            <w:r w:rsidR="00AE2347">
              <w:rPr>
                <w:rFonts w:ascii="Arial,Bold" w:hAnsi="Arial,Bold" w:hint="cs"/>
                <w:sz w:val="24"/>
                <w:rtl/>
              </w:rPr>
              <w:t xml:space="preserve">חומרי ייחוס, באמצעות יישום </w:t>
            </w:r>
            <w:r w:rsidR="00CC39D9">
              <w:rPr>
                <w:rFonts w:ascii="Arial,Bold" w:hAnsi="Arial,Bold" w:hint="cs"/>
                <w:sz w:val="24"/>
                <w:rtl/>
              </w:rPr>
              <w:t>ה</w:t>
            </w:r>
            <w:r w:rsidR="00AE2347">
              <w:rPr>
                <w:rFonts w:ascii="Arial,Bold" w:hAnsi="Arial,Bold" w:hint="cs"/>
                <w:sz w:val="24"/>
                <w:rtl/>
              </w:rPr>
              <w:t xml:space="preserve">נוהל ששימש לאצוות קודמות ושימוש באותם חומרי מוצא שהובילו לייצור מוצר סופי שווה ערך, </w:t>
            </w:r>
            <w:r w:rsidR="00EA0CDE">
              <w:rPr>
                <w:rFonts w:ascii="Arial,Bold" w:hAnsi="Arial,Bold" w:hint="cs"/>
                <w:sz w:val="24"/>
                <w:rtl/>
              </w:rPr>
              <w:t>מבוצעת בחינת</w:t>
            </w:r>
            <w:r w:rsidR="00AE2347">
              <w:rPr>
                <w:rFonts w:ascii="Arial,Bold" w:hAnsi="Arial,Bold" w:hint="cs"/>
                <w:sz w:val="24"/>
                <w:rtl/>
              </w:rPr>
              <w:t xml:space="preserve"> אימות הולמת, על מנת להבטיח שהערכות אי הוודאות שהתקבלו באצוות </w:t>
            </w:r>
            <w:r>
              <w:rPr>
                <w:rFonts w:ascii="Arial,Bold" w:hAnsi="Arial,Bold" w:hint="cs"/>
                <w:sz w:val="24"/>
                <w:rtl/>
              </w:rPr>
              <w:t>ה</w:t>
            </w:r>
            <w:r w:rsidR="00AE2347">
              <w:rPr>
                <w:rFonts w:ascii="Arial,Bold" w:hAnsi="Arial,Bold" w:hint="cs"/>
                <w:sz w:val="24"/>
                <w:rtl/>
              </w:rPr>
              <w:t xml:space="preserve">קודמות נותרו יישימות לאצווה החדשה (5.4.3 </w:t>
            </w:r>
            <w:r w:rsidR="00F93213">
              <w:rPr>
                <w:rFonts w:ascii="Arial,Bold" w:hAnsi="Arial,Bold" w:hint="cs"/>
                <w:sz w:val="24"/>
                <w:rtl/>
              </w:rPr>
              <w:t>יד'</w:t>
            </w:r>
            <w:r w:rsidR="00AE2347">
              <w:rPr>
                <w:rFonts w:ascii="Arial,Bold" w:hAnsi="Arial,Bold" w:hint="cs"/>
                <w:sz w:val="24"/>
                <w:rtl/>
              </w:rPr>
              <w:t>).</w:t>
            </w:r>
          </w:p>
          <w:p w:rsidR="00EA0CDE" w:rsidRDefault="00EA0CDE" w:rsidP="00EA0CDE">
            <w:pPr>
              <w:autoSpaceDE w:val="0"/>
              <w:autoSpaceDN w:val="0"/>
              <w:adjustRightInd w:val="0"/>
              <w:rPr>
                <w:rFonts w:ascii="Arial,Bold" w:hAnsi="Arial,Bold"/>
                <w:sz w:val="24"/>
                <w:rtl/>
              </w:rPr>
            </w:pPr>
            <w:r>
              <w:rPr>
                <w:rFonts w:ascii="Arial,Bold" w:hAnsi="Arial,Bold" w:hint="cs"/>
                <w:sz w:val="24"/>
                <w:rtl/>
              </w:rPr>
              <w:t>ע</w:t>
            </w:r>
            <w:r w:rsidR="00AE2347">
              <w:rPr>
                <w:rFonts w:ascii="Arial,Bold" w:hAnsi="Arial,Bold" w:hint="cs"/>
                <w:sz w:val="24"/>
                <w:rtl/>
              </w:rPr>
              <w:t>ל מנת ל</w:t>
            </w:r>
            <w:r>
              <w:rPr>
                <w:rFonts w:ascii="Arial,Bold" w:hAnsi="Arial,Bold" w:hint="cs"/>
                <w:sz w:val="24"/>
                <w:rtl/>
              </w:rPr>
              <w:t xml:space="preserve">הבטיח עמידה </w:t>
            </w:r>
            <w:r w:rsidR="00AE2347">
              <w:rPr>
                <w:rFonts w:ascii="Arial,Bold" w:hAnsi="Arial,Bold" w:hint="cs"/>
                <w:sz w:val="24"/>
                <w:rtl/>
              </w:rPr>
              <w:t xml:space="preserve">בדרישות </w:t>
            </w:r>
            <w:r>
              <w:rPr>
                <w:rFonts w:ascii="Arial,Bold" w:hAnsi="Arial,Bold" w:hint="cs"/>
                <w:sz w:val="24"/>
                <w:rtl/>
              </w:rPr>
              <w:t>ש</w:t>
            </w:r>
            <w:r w:rsidR="00AE2347">
              <w:rPr>
                <w:rFonts w:ascii="Arial,Bold" w:hAnsi="Arial,Bold" w:hint="cs"/>
                <w:sz w:val="24"/>
                <w:rtl/>
              </w:rPr>
              <w:t>ל</w:t>
            </w:r>
            <w:r>
              <w:rPr>
                <w:rFonts w:ascii="Arial,Bold" w:hAnsi="Arial,Bold" w:hint="cs"/>
                <w:sz w:val="24"/>
                <w:rtl/>
              </w:rPr>
              <w:t xml:space="preserve"> </w:t>
            </w:r>
            <w:r w:rsidR="00AE2347">
              <w:rPr>
                <w:rFonts w:ascii="Arial,Bold" w:hAnsi="Arial,Bold" w:hint="cs"/>
                <w:sz w:val="24"/>
                <w:rtl/>
              </w:rPr>
              <w:t xml:space="preserve">חומר ייחוס שאינו מותעד, לא </w:t>
            </w:r>
            <w:r>
              <w:rPr>
                <w:rFonts w:ascii="Arial,Bold" w:hAnsi="Arial,Bold" w:hint="cs"/>
                <w:sz w:val="24"/>
                <w:rtl/>
              </w:rPr>
              <w:t>תמיד נדרש</w:t>
            </w:r>
            <w:r w:rsidR="00845842">
              <w:rPr>
                <w:rFonts w:ascii="Arial,Bold" w:hAnsi="Arial,Bold" w:hint="cs"/>
                <w:sz w:val="24"/>
                <w:rtl/>
              </w:rPr>
              <w:t>ים</w:t>
            </w:r>
            <w:r>
              <w:rPr>
                <w:rFonts w:ascii="Arial,Bold" w:hAnsi="Arial,Bold" w:hint="cs"/>
                <w:sz w:val="24"/>
                <w:rtl/>
              </w:rPr>
              <w:t>:</w:t>
            </w:r>
          </w:p>
          <w:p w:rsidR="00F93213" w:rsidRDefault="00EA0CDE" w:rsidP="00845842">
            <w:pPr>
              <w:numPr>
                <w:ilvl w:val="0"/>
                <w:numId w:val="41"/>
              </w:numPr>
              <w:autoSpaceDE w:val="0"/>
              <w:autoSpaceDN w:val="0"/>
              <w:adjustRightInd w:val="0"/>
              <w:ind w:left="526" w:hanging="284"/>
              <w:rPr>
                <w:rFonts w:ascii="Arial" w:hAnsi="Arial" w:cs="Arial"/>
                <w:sz w:val="20"/>
                <w:szCs w:val="20"/>
              </w:rPr>
            </w:pPr>
            <w:r>
              <w:rPr>
                <w:rFonts w:ascii="Arial,Bold" w:hAnsi="Arial,Bold" w:hint="cs"/>
                <w:sz w:val="24"/>
                <w:rtl/>
              </w:rPr>
              <w:t xml:space="preserve">תכנון תרגילים בינמעבדתיים </w:t>
            </w:r>
            <w:r w:rsidR="00CC39D9">
              <w:rPr>
                <w:rFonts w:ascii="Arial,Bold" w:hAnsi="Arial,Bold" w:hint="cs"/>
                <w:sz w:val="24"/>
                <w:rtl/>
              </w:rPr>
              <w:t xml:space="preserve">לצורך </w:t>
            </w:r>
            <w:r>
              <w:rPr>
                <w:rFonts w:ascii="Arial,Bold" w:hAnsi="Arial,Bold" w:hint="cs"/>
                <w:sz w:val="24"/>
                <w:rtl/>
              </w:rPr>
              <w:t>בחינת</w:t>
            </w:r>
            <w:r w:rsidR="00F93213">
              <w:rPr>
                <w:rFonts w:ascii="Arial,Bold" w:hAnsi="Arial,Bold" w:hint="cs"/>
                <w:sz w:val="24"/>
                <w:rtl/>
              </w:rPr>
              <w:t xml:space="preserve"> כושר ההמרה (</w:t>
            </w:r>
            <w:r w:rsidR="00F93213" w:rsidRPr="00D518F7">
              <w:rPr>
                <w:rFonts w:asciiTheme="majorBidi" w:hAnsiTheme="majorBidi" w:cstheme="majorBidi"/>
                <w:sz w:val="20"/>
                <w:szCs w:val="20"/>
              </w:rPr>
              <w:t>commutability</w:t>
            </w:r>
            <w:r w:rsidR="00F93213">
              <w:rPr>
                <w:rFonts w:ascii="Arial,Bold" w:hAnsi="Arial,Bold" w:hint="cs"/>
                <w:sz w:val="24"/>
                <w:rtl/>
              </w:rPr>
              <w:t xml:space="preserve">), </w:t>
            </w:r>
            <w:r w:rsidR="00D17AF5">
              <w:rPr>
                <w:rFonts w:ascii="Arial,Bold" w:hAnsi="Arial,Bold" w:hint="cs"/>
                <w:sz w:val="24"/>
                <w:rtl/>
              </w:rPr>
              <w:t>קביעת</w:t>
            </w:r>
            <w:r w:rsidR="00F93213">
              <w:rPr>
                <w:rFonts w:ascii="Arial,Bold" w:hAnsi="Arial,Bold" w:hint="cs"/>
                <w:sz w:val="24"/>
                <w:rtl/>
              </w:rPr>
              <w:t xml:space="preserve"> ערכים לתכונות חומרי הייחוס וביסוס מאזני אי וודאות (5.3.4. י', יא', יב', יג')</w:t>
            </w:r>
            <w:r w:rsidR="00F93213">
              <w:rPr>
                <w:rFonts w:ascii="Arial" w:hAnsi="Arial" w:cs="Arial" w:hint="cs"/>
                <w:sz w:val="20"/>
                <w:szCs w:val="20"/>
                <w:rtl/>
              </w:rPr>
              <w:t>.</w:t>
            </w:r>
          </w:p>
          <w:p w:rsidR="00F93213" w:rsidRPr="00F93213" w:rsidRDefault="00F93213" w:rsidP="00D17AF5">
            <w:pPr>
              <w:numPr>
                <w:ilvl w:val="0"/>
                <w:numId w:val="41"/>
              </w:numPr>
              <w:autoSpaceDE w:val="0"/>
              <w:autoSpaceDN w:val="0"/>
              <w:adjustRightInd w:val="0"/>
              <w:ind w:left="526" w:hanging="284"/>
              <w:rPr>
                <w:rFonts w:ascii="Arial" w:hAnsi="Arial" w:cs="Arial"/>
                <w:sz w:val="20"/>
                <w:szCs w:val="20"/>
              </w:rPr>
            </w:pPr>
            <w:r w:rsidRPr="00F93213">
              <w:rPr>
                <w:rFonts w:ascii="Arial" w:hAnsi="Arial" w:hint="cs"/>
                <w:sz w:val="24"/>
                <w:rtl/>
              </w:rPr>
              <w:t>מתן מידע מפורט למשתמשים</w:t>
            </w:r>
            <w:r>
              <w:rPr>
                <w:rFonts w:ascii="Arial" w:hAnsi="Arial" w:hint="cs"/>
                <w:sz w:val="24"/>
                <w:rtl/>
              </w:rPr>
              <w:t xml:space="preserve"> על מחקרי הומוגניות, אם כי נמסר מידע לגבי מידת </w:t>
            </w:r>
            <w:r w:rsidR="00D17AF5">
              <w:rPr>
                <w:rFonts w:ascii="Arial" w:hAnsi="Arial" w:hint="cs"/>
                <w:sz w:val="24"/>
                <w:rtl/>
              </w:rPr>
              <w:lastRenderedPageBreak/>
              <w:t>ההומוגניות</w:t>
            </w:r>
            <w:r>
              <w:rPr>
                <w:rFonts w:ascii="Arial" w:hAnsi="Arial" w:hint="cs"/>
                <w:sz w:val="24"/>
                <w:rtl/>
              </w:rPr>
              <w:t xml:space="preserve"> (ראה סע' 5.13.1).</w:t>
            </w:r>
          </w:p>
          <w:p w:rsidR="00F93213" w:rsidRPr="00135805" w:rsidRDefault="00F93213" w:rsidP="00135805">
            <w:pPr>
              <w:numPr>
                <w:ilvl w:val="0"/>
                <w:numId w:val="41"/>
              </w:numPr>
              <w:autoSpaceDE w:val="0"/>
              <w:autoSpaceDN w:val="0"/>
              <w:adjustRightInd w:val="0"/>
              <w:ind w:left="526" w:hanging="284"/>
              <w:rPr>
                <w:rFonts w:ascii="Arial" w:hAnsi="Arial" w:cs="Arial"/>
                <w:sz w:val="20"/>
                <w:szCs w:val="20"/>
              </w:rPr>
            </w:pPr>
            <w:r w:rsidRPr="00F93213">
              <w:rPr>
                <w:rFonts w:ascii="Arial" w:hAnsi="Arial" w:hint="cs"/>
                <w:sz w:val="24"/>
                <w:rtl/>
              </w:rPr>
              <w:t>מתן מידע מפורט למשתמשים</w:t>
            </w:r>
            <w:r>
              <w:rPr>
                <w:rFonts w:ascii="Arial" w:hAnsi="Arial" w:hint="cs"/>
                <w:sz w:val="24"/>
                <w:rtl/>
              </w:rPr>
              <w:t xml:space="preserve"> על מחקרי היציבות, אם כי נמסר מידע לגבי מידת היציבות (ראה סע' 5.14.1)</w:t>
            </w:r>
            <w:r w:rsidR="00135805">
              <w:rPr>
                <w:rFonts w:ascii="Arial" w:hAnsi="Arial" w:hint="cs"/>
                <w:sz w:val="24"/>
                <w:rtl/>
              </w:rPr>
              <w:t>.</w:t>
            </w:r>
          </w:p>
          <w:p w:rsidR="00135805" w:rsidRPr="00135805" w:rsidRDefault="00135805" w:rsidP="00135805">
            <w:pPr>
              <w:numPr>
                <w:ilvl w:val="0"/>
                <w:numId w:val="41"/>
              </w:numPr>
              <w:autoSpaceDE w:val="0"/>
              <w:autoSpaceDN w:val="0"/>
              <w:adjustRightInd w:val="0"/>
              <w:ind w:left="526" w:hanging="284"/>
              <w:rPr>
                <w:rFonts w:ascii="Arial" w:hAnsi="Arial" w:cs="Arial"/>
                <w:sz w:val="20"/>
                <w:szCs w:val="20"/>
              </w:rPr>
            </w:pPr>
            <w:r>
              <w:rPr>
                <w:rFonts w:ascii="Arial" w:hAnsi="Arial" w:hint="cs"/>
                <w:sz w:val="24"/>
                <w:rtl/>
              </w:rPr>
              <w:t>איפיון של החומר (5.15).</w:t>
            </w:r>
          </w:p>
          <w:p w:rsidR="00135805" w:rsidRPr="00135805" w:rsidRDefault="00D17AF5" w:rsidP="00135805">
            <w:pPr>
              <w:numPr>
                <w:ilvl w:val="0"/>
                <w:numId w:val="41"/>
              </w:numPr>
              <w:autoSpaceDE w:val="0"/>
              <w:autoSpaceDN w:val="0"/>
              <w:adjustRightInd w:val="0"/>
              <w:ind w:left="526" w:hanging="284"/>
              <w:rPr>
                <w:rFonts w:ascii="Arial" w:hAnsi="Arial" w:cs="Arial"/>
                <w:sz w:val="20"/>
                <w:szCs w:val="20"/>
              </w:rPr>
            </w:pPr>
            <w:r>
              <w:rPr>
                <w:rFonts w:ascii="Arial" w:hAnsi="Arial" w:hint="cs"/>
                <w:sz w:val="20"/>
                <w:rtl/>
              </w:rPr>
              <w:t>קביעת</w:t>
            </w:r>
            <w:r w:rsidR="00135805">
              <w:rPr>
                <w:rFonts w:ascii="Arial" w:hAnsi="Arial" w:hint="cs"/>
                <w:sz w:val="20"/>
                <w:rtl/>
              </w:rPr>
              <w:t xml:space="preserve"> ערכים ואי וודאות לתכונות חומר הייחוס</w:t>
            </w:r>
            <w:r w:rsidR="00135805">
              <w:rPr>
                <w:rFonts w:ascii="Arial" w:hAnsi="Arial" w:cs="Arial" w:hint="cs"/>
                <w:sz w:val="20"/>
                <w:szCs w:val="20"/>
                <w:rtl/>
              </w:rPr>
              <w:t xml:space="preserve"> (5.16).</w:t>
            </w:r>
          </w:p>
          <w:p w:rsidR="00A36040" w:rsidRPr="00135805" w:rsidRDefault="00135805" w:rsidP="00D17AF5">
            <w:pPr>
              <w:numPr>
                <w:ilvl w:val="0"/>
                <w:numId w:val="41"/>
              </w:numPr>
              <w:autoSpaceDE w:val="0"/>
              <w:autoSpaceDN w:val="0"/>
              <w:adjustRightInd w:val="0"/>
              <w:ind w:left="526" w:hanging="284"/>
              <w:rPr>
                <w:rFonts w:ascii="Arial" w:hAnsi="Arial" w:cs="Arial"/>
                <w:sz w:val="20"/>
                <w:szCs w:val="20"/>
                <w:rtl/>
              </w:rPr>
            </w:pPr>
            <w:r>
              <w:rPr>
                <w:rFonts w:ascii="Arial" w:hAnsi="Arial" w:hint="cs"/>
                <w:sz w:val="20"/>
                <w:rtl/>
              </w:rPr>
              <w:t>ביסוס של עקיבות מטרולוגית לערכים ש</w:t>
            </w:r>
            <w:r w:rsidR="00D17AF5">
              <w:rPr>
                <w:rFonts w:ascii="Arial" w:hAnsi="Arial" w:hint="cs"/>
                <w:sz w:val="20"/>
                <w:rtl/>
              </w:rPr>
              <w:t>נקבעו</w:t>
            </w:r>
            <w:r>
              <w:rPr>
                <w:rFonts w:ascii="Arial" w:hAnsi="Arial" w:hint="cs"/>
                <w:sz w:val="20"/>
                <w:rtl/>
              </w:rPr>
              <w:t xml:space="preserve"> (5.12.4)</w:t>
            </w:r>
          </w:p>
        </w:tc>
        <w:tc>
          <w:tcPr>
            <w:tcW w:w="1353" w:type="dxa"/>
          </w:tcPr>
          <w:p w:rsidR="00A36040" w:rsidRPr="00CB55B8" w:rsidRDefault="00A36040" w:rsidP="0020776A">
            <w:pPr>
              <w:rPr>
                <w:rFonts w:cs="Times New Roman"/>
                <w:b/>
                <w:bCs/>
                <w:sz w:val="24"/>
                <w:rtl/>
              </w:rPr>
            </w:pPr>
          </w:p>
        </w:tc>
      </w:tr>
      <w:tr w:rsidR="001802CE" w:rsidRPr="00F20764" w:rsidTr="00CB55B8">
        <w:trPr>
          <w:trHeight w:val="259"/>
          <w:jc w:val="right"/>
        </w:trPr>
        <w:tc>
          <w:tcPr>
            <w:tcW w:w="12821" w:type="dxa"/>
            <w:gridSpan w:val="5"/>
            <w:shd w:val="clear" w:color="auto" w:fill="D9D9D9"/>
          </w:tcPr>
          <w:p w:rsidR="001802CE" w:rsidRPr="00CB55B8" w:rsidRDefault="001802CE" w:rsidP="0020776A">
            <w:pPr>
              <w:rPr>
                <w:rFonts w:ascii="Arial,Bold" w:hAnsi="Arial,Bold" w:cs="Arial"/>
                <w:b/>
                <w:bCs/>
                <w:sz w:val="24"/>
                <w:rtl/>
              </w:rPr>
            </w:pPr>
            <w:r w:rsidRPr="001802CE">
              <w:rPr>
                <w:rFonts w:hint="cs"/>
                <w:b/>
                <w:bCs/>
                <w:rtl/>
              </w:rPr>
              <w:lastRenderedPageBreak/>
              <w:t xml:space="preserve">כח אדם     </w:t>
            </w:r>
            <w:r w:rsidRPr="00D518F7">
              <w:rPr>
                <w:rFonts w:asciiTheme="majorBidi" w:hAnsiTheme="majorBidi" w:cstheme="majorBidi"/>
                <w:b/>
                <w:bCs/>
                <w:szCs w:val="22"/>
              </w:rPr>
              <w:t>Personnel</w:t>
            </w:r>
            <w:r w:rsidRPr="00CB55B8">
              <w:rPr>
                <w:rFonts w:cs="Times New Roman"/>
                <w:b/>
                <w:bCs/>
                <w:szCs w:val="22"/>
                <w:rtl/>
              </w:rPr>
              <w:t xml:space="preserve"> </w:t>
            </w:r>
          </w:p>
        </w:tc>
        <w:tc>
          <w:tcPr>
            <w:tcW w:w="1353" w:type="dxa"/>
            <w:shd w:val="clear" w:color="auto" w:fill="D9D9D9"/>
          </w:tcPr>
          <w:p w:rsidR="001802CE" w:rsidRPr="00CB55B8" w:rsidRDefault="001802CE" w:rsidP="0020776A">
            <w:pPr>
              <w:rPr>
                <w:rFonts w:cs="Times New Roman"/>
                <w:b/>
                <w:bCs/>
                <w:sz w:val="24"/>
                <w:rtl/>
              </w:rPr>
            </w:pPr>
            <w:r w:rsidRPr="00CB55B8">
              <w:rPr>
                <w:rFonts w:cs="Times New Roman" w:hint="cs"/>
                <w:b/>
                <w:bCs/>
                <w:sz w:val="24"/>
                <w:rtl/>
              </w:rPr>
              <w:t>5.2</w:t>
            </w:r>
          </w:p>
        </w:tc>
      </w:tr>
      <w:tr w:rsidR="00A36040" w:rsidRPr="00F20764" w:rsidTr="00423460">
        <w:trPr>
          <w:trHeight w:val="870"/>
          <w:jc w:val="right"/>
        </w:trPr>
        <w:tc>
          <w:tcPr>
            <w:tcW w:w="1008" w:type="dxa"/>
          </w:tcPr>
          <w:p w:rsidR="00A36040" w:rsidRPr="00F20764" w:rsidRDefault="00A36040" w:rsidP="00736D7E">
            <w:pPr>
              <w:jc w:val="right"/>
              <w:rPr>
                <w:sz w:val="24"/>
                <w:u w:val="single"/>
              </w:rPr>
            </w:pPr>
          </w:p>
        </w:tc>
        <w:tc>
          <w:tcPr>
            <w:tcW w:w="1440" w:type="dxa"/>
          </w:tcPr>
          <w:p w:rsidR="00A36040" w:rsidRPr="00F20764" w:rsidRDefault="00A36040" w:rsidP="00736D7E">
            <w:pPr>
              <w:jc w:val="right"/>
              <w:rPr>
                <w:sz w:val="24"/>
                <w:u w:val="single"/>
              </w:rPr>
            </w:pPr>
          </w:p>
        </w:tc>
        <w:tc>
          <w:tcPr>
            <w:tcW w:w="1260" w:type="dxa"/>
          </w:tcPr>
          <w:p w:rsidR="00A36040" w:rsidRPr="00F20764" w:rsidRDefault="00A36040" w:rsidP="00736D7E">
            <w:pPr>
              <w:jc w:val="right"/>
              <w:rPr>
                <w:sz w:val="24"/>
                <w:u w:val="single"/>
              </w:rPr>
            </w:pPr>
          </w:p>
        </w:tc>
        <w:tc>
          <w:tcPr>
            <w:tcW w:w="1034" w:type="dxa"/>
          </w:tcPr>
          <w:p w:rsidR="00A36040" w:rsidRPr="00F20764" w:rsidRDefault="00A36040" w:rsidP="00736D7E">
            <w:pPr>
              <w:jc w:val="right"/>
              <w:rPr>
                <w:sz w:val="24"/>
                <w:u w:val="single"/>
              </w:rPr>
            </w:pPr>
          </w:p>
        </w:tc>
        <w:tc>
          <w:tcPr>
            <w:tcW w:w="8079" w:type="dxa"/>
            <w:vAlign w:val="center"/>
          </w:tcPr>
          <w:p w:rsidR="00A36040" w:rsidRDefault="00B734E4" w:rsidP="00D17AF5">
            <w:pPr>
              <w:autoSpaceDE w:val="0"/>
              <w:autoSpaceDN w:val="0"/>
              <w:adjustRightInd w:val="0"/>
              <w:rPr>
                <w:rFonts w:ascii="Arial,Bold" w:hAnsi="Arial,Bold"/>
                <w:sz w:val="24"/>
                <w:rtl/>
              </w:rPr>
            </w:pPr>
            <w:r>
              <w:rPr>
                <w:rFonts w:ascii="Arial,Bold" w:hAnsi="Arial,Bold" w:hint="cs"/>
                <w:sz w:val="24"/>
                <w:rtl/>
              </w:rPr>
              <w:t>ל</w:t>
            </w:r>
            <w:r w:rsidR="00CC39D9">
              <w:rPr>
                <w:rFonts w:ascii="Arial,Bold" w:hAnsi="Arial,Bold" w:hint="cs"/>
                <w:sz w:val="24"/>
                <w:rtl/>
              </w:rPr>
              <w:t>ארגון</w:t>
            </w:r>
            <w:r>
              <w:rPr>
                <w:rFonts w:ascii="Arial,Bold" w:hAnsi="Arial,Bold" w:hint="cs"/>
                <w:sz w:val="24"/>
                <w:rtl/>
              </w:rPr>
              <w:t xml:space="preserve"> יש, </w:t>
            </w:r>
            <w:r w:rsidR="00D17AF5">
              <w:rPr>
                <w:rFonts w:ascii="Arial,Bold" w:hAnsi="Arial,Bold" w:hint="cs"/>
                <w:sz w:val="24"/>
                <w:rtl/>
              </w:rPr>
              <w:t>כש</w:t>
            </w:r>
            <w:r>
              <w:rPr>
                <w:rFonts w:ascii="Arial,Bold" w:hAnsi="Arial,Bold" w:hint="cs"/>
                <w:sz w:val="24"/>
                <w:rtl/>
              </w:rPr>
              <w:t>אפשר</w:t>
            </w:r>
            <w:r w:rsidR="00D17AF5">
              <w:rPr>
                <w:rFonts w:ascii="Arial,Bold" w:hAnsi="Arial,Bold" w:hint="cs"/>
                <w:sz w:val="24"/>
                <w:rtl/>
              </w:rPr>
              <w:t>י</w:t>
            </w:r>
            <w:r>
              <w:rPr>
                <w:rFonts w:ascii="Arial,Bold" w:hAnsi="Arial,Bold" w:hint="cs"/>
                <w:sz w:val="24"/>
                <w:rtl/>
              </w:rPr>
              <w:t xml:space="preserve">, כשירות </w:t>
            </w:r>
            <w:r w:rsidR="00D17AF5">
              <w:rPr>
                <w:rFonts w:ascii="Arial,Bold" w:hAnsi="Arial,Bold" w:hint="cs"/>
                <w:sz w:val="24"/>
                <w:rtl/>
              </w:rPr>
              <w:t>ל</w:t>
            </w:r>
            <w:r>
              <w:rPr>
                <w:rFonts w:ascii="Arial,Bold" w:hAnsi="Arial,Bold" w:hint="cs"/>
                <w:sz w:val="24"/>
                <w:rtl/>
              </w:rPr>
              <w:t>ייצור חומר הייחוס המסויים (או חומר דומה)</w:t>
            </w:r>
            <w:r w:rsidR="00AD584E">
              <w:rPr>
                <w:rFonts w:ascii="Arial,Bold" w:hAnsi="Arial,Bold" w:hint="cs"/>
                <w:sz w:val="24"/>
                <w:rtl/>
              </w:rPr>
              <w:t>, כמו גם גישה ל</w:t>
            </w:r>
            <w:r w:rsidR="00D17AF5">
              <w:rPr>
                <w:rFonts w:ascii="Arial,Bold" w:hAnsi="Arial,Bold" w:hint="cs"/>
                <w:sz w:val="24"/>
                <w:rtl/>
              </w:rPr>
              <w:t xml:space="preserve">בעלי </w:t>
            </w:r>
            <w:r w:rsidR="00AD584E">
              <w:rPr>
                <w:rFonts w:ascii="Arial,Bold" w:hAnsi="Arial,Bold" w:hint="cs"/>
                <w:sz w:val="24"/>
                <w:rtl/>
              </w:rPr>
              <w:t>ניסיון במדיד</w:t>
            </w:r>
            <w:r w:rsidR="00D17AF5">
              <w:rPr>
                <w:rFonts w:ascii="Arial,Bold" w:hAnsi="Arial,Bold" w:hint="cs"/>
                <w:sz w:val="24"/>
                <w:rtl/>
              </w:rPr>
              <w:t>ה</w:t>
            </w:r>
            <w:r w:rsidR="00AD584E">
              <w:rPr>
                <w:rFonts w:ascii="Arial,Bold" w:hAnsi="Arial,Bold" w:hint="cs"/>
                <w:sz w:val="24"/>
                <w:rtl/>
              </w:rPr>
              <w:t xml:space="preserve"> של התכונות הנקבעות. יש הכרה בכך, שבייצור חומרי ייחוס מקוריים, לא תמיד ניתן למצוא אנשי מקצוע בעלי הכישורים המתאימים. במקרים כאלה, הארגון מציג צבירת ידע וניסיון באמצעות רשומות הייצור של חומר הייחוס.</w:t>
            </w:r>
          </w:p>
        </w:tc>
        <w:tc>
          <w:tcPr>
            <w:tcW w:w="1353" w:type="dxa"/>
          </w:tcPr>
          <w:p w:rsidR="00A36040" w:rsidRPr="00CB55B8" w:rsidRDefault="001802CE" w:rsidP="0020776A">
            <w:pPr>
              <w:rPr>
                <w:rFonts w:cs="Times New Roman"/>
                <w:b/>
                <w:bCs/>
                <w:sz w:val="24"/>
                <w:rtl/>
              </w:rPr>
            </w:pPr>
            <w:r w:rsidRPr="00CB55B8">
              <w:rPr>
                <w:rFonts w:cs="Times New Roman" w:hint="cs"/>
                <w:b/>
                <w:bCs/>
                <w:sz w:val="24"/>
                <w:rtl/>
              </w:rPr>
              <w:t>5.2.1</w:t>
            </w:r>
          </w:p>
        </w:tc>
      </w:tr>
      <w:tr w:rsidR="00A36040" w:rsidRPr="00F20764" w:rsidTr="00423460">
        <w:trPr>
          <w:trHeight w:val="870"/>
          <w:jc w:val="right"/>
        </w:trPr>
        <w:tc>
          <w:tcPr>
            <w:tcW w:w="1008" w:type="dxa"/>
          </w:tcPr>
          <w:p w:rsidR="00A36040" w:rsidRPr="00F20764" w:rsidRDefault="00A36040" w:rsidP="00736D7E">
            <w:pPr>
              <w:jc w:val="right"/>
              <w:rPr>
                <w:sz w:val="24"/>
                <w:u w:val="single"/>
              </w:rPr>
            </w:pPr>
          </w:p>
        </w:tc>
        <w:tc>
          <w:tcPr>
            <w:tcW w:w="1440" w:type="dxa"/>
          </w:tcPr>
          <w:p w:rsidR="00A36040" w:rsidRPr="00F20764" w:rsidRDefault="00A36040" w:rsidP="00736D7E">
            <w:pPr>
              <w:jc w:val="right"/>
              <w:rPr>
                <w:sz w:val="24"/>
                <w:u w:val="single"/>
              </w:rPr>
            </w:pPr>
          </w:p>
        </w:tc>
        <w:tc>
          <w:tcPr>
            <w:tcW w:w="1260" w:type="dxa"/>
          </w:tcPr>
          <w:p w:rsidR="00A36040" w:rsidRPr="00F20764" w:rsidRDefault="00A36040" w:rsidP="00736D7E">
            <w:pPr>
              <w:jc w:val="right"/>
              <w:rPr>
                <w:sz w:val="24"/>
                <w:u w:val="single"/>
              </w:rPr>
            </w:pPr>
          </w:p>
        </w:tc>
        <w:tc>
          <w:tcPr>
            <w:tcW w:w="1034" w:type="dxa"/>
          </w:tcPr>
          <w:p w:rsidR="00A36040" w:rsidRPr="00F20764" w:rsidRDefault="00A36040" w:rsidP="00736D7E">
            <w:pPr>
              <w:jc w:val="right"/>
              <w:rPr>
                <w:sz w:val="24"/>
                <w:u w:val="single"/>
              </w:rPr>
            </w:pPr>
          </w:p>
        </w:tc>
        <w:tc>
          <w:tcPr>
            <w:tcW w:w="8079" w:type="dxa"/>
            <w:vAlign w:val="center"/>
          </w:tcPr>
          <w:p w:rsidR="00A36040" w:rsidRPr="00AD584E" w:rsidRDefault="00AD584E" w:rsidP="00AD584E">
            <w:pPr>
              <w:autoSpaceDE w:val="0"/>
              <w:autoSpaceDN w:val="0"/>
              <w:adjustRightInd w:val="0"/>
              <w:rPr>
                <w:rFonts w:ascii="Arial,Bold" w:hAnsi="Arial,Bold"/>
                <w:sz w:val="24"/>
              </w:rPr>
            </w:pPr>
            <w:r>
              <w:rPr>
                <w:rFonts w:ascii="Arial,Bold" w:hAnsi="Arial,Bold" w:hint="cs"/>
                <w:sz w:val="24"/>
                <w:rtl/>
              </w:rPr>
              <w:t>הארגון מבטיח כשירות הולמת של אנשי הצוות הלוקחים חלק בפעילות הכרוכה בייצור חומרי הייחוס. יש חברי צוות במספר מספיק, שהם בעלי ההכשרה, המיומנות, הידע המקצועי והנסיון הנדרשים לתפקידים להם מונו.</w:t>
            </w:r>
          </w:p>
        </w:tc>
        <w:tc>
          <w:tcPr>
            <w:tcW w:w="1353" w:type="dxa"/>
          </w:tcPr>
          <w:p w:rsidR="00A36040" w:rsidRPr="00CB55B8" w:rsidRDefault="001802CE" w:rsidP="0020776A">
            <w:pPr>
              <w:rPr>
                <w:rFonts w:cs="Times New Roman"/>
                <w:b/>
                <w:bCs/>
                <w:sz w:val="24"/>
                <w:rtl/>
              </w:rPr>
            </w:pPr>
            <w:r w:rsidRPr="00CB55B8">
              <w:rPr>
                <w:rFonts w:cs="Times New Roman" w:hint="cs"/>
                <w:b/>
                <w:bCs/>
                <w:sz w:val="24"/>
                <w:rtl/>
              </w:rPr>
              <w:t>5.2.2</w:t>
            </w:r>
          </w:p>
        </w:tc>
      </w:tr>
      <w:tr w:rsidR="001802CE" w:rsidRPr="00F20764" w:rsidTr="00423460">
        <w:trPr>
          <w:trHeight w:val="870"/>
          <w:jc w:val="right"/>
        </w:trPr>
        <w:tc>
          <w:tcPr>
            <w:tcW w:w="1008" w:type="dxa"/>
          </w:tcPr>
          <w:p w:rsidR="001802CE" w:rsidRPr="00F20764" w:rsidRDefault="001802CE" w:rsidP="00736D7E">
            <w:pPr>
              <w:jc w:val="right"/>
              <w:rPr>
                <w:sz w:val="24"/>
                <w:u w:val="single"/>
              </w:rPr>
            </w:pPr>
          </w:p>
        </w:tc>
        <w:tc>
          <w:tcPr>
            <w:tcW w:w="1440" w:type="dxa"/>
          </w:tcPr>
          <w:p w:rsidR="001802CE" w:rsidRPr="00F20764" w:rsidRDefault="001802CE" w:rsidP="00736D7E">
            <w:pPr>
              <w:jc w:val="right"/>
              <w:rPr>
                <w:sz w:val="24"/>
                <w:u w:val="single"/>
              </w:rPr>
            </w:pPr>
          </w:p>
        </w:tc>
        <w:tc>
          <w:tcPr>
            <w:tcW w:w="1260" w:type="dxa"/>
          </w:tcPr>
          <w:p w:rsidR="001802CE" w:rsidRPr="00F20764" w:rsidRDefault="001802CE" w:rsidP="00736D7E">
            <w:pPr>
              <w:jc w:val="right"/>
              <w:rPr>
                <w:sz w:val="24"/>
                <w:u w:val="single"/>
              </w:rPr>
            </w:pPr>
          </w:p>
        </w:tc>
        <w:tc>
          <w:tcPr>
            <w:tcW w:w="1034" w:type="dxa"/>
          </w:tcPr>
          <w:p w:rsidR="001802CE" w:rsidRPr="00F20764" w:rsidRDefault="001802CE" w:rsidP="00736D7E">
            <w:pPr>
              <w:jc w:val="right"/>
              <w:rPr>
                <w:sz w:val="24"/>
                <w:u w:val="single"/>
              </w:rPr>
            </w:pPr>
          </w:p>
        </w:tc>
        <w:tc>
          <w:tcPr>
            <w:tcW w:w="8079" w:type="dxa"/>
            <w:vAlign w:val="center"/>
          </w:tcPr>
          <w:p w:rsidR="004D3561" w:rsidRDefault="00AD584E" w:rsidP="004D3561">
            <w:pPr>
              <w:autoSpaceDE w:val="0"/>
              <w:autoSpaceDN w:val="0"/>
              <w:adjustRightInd w:val="0"/>
              <w:rPr>
                <w:rFonts w:ascii="Arial" w:hAnsi="Arial"/>
                <w:sz w:val="24"/>
                <w:rtl/>
              </w:rPr>
            </w:pPr>
            <w:r w:rsidRPr="00AD584E">
              <w:rPr>
                <w:rFonts w:ascii="Arial" w:hAnsi="Arial" w:hint="cs"/>
                <w:sz w:val="24"/>
                <w:rtl/>
              </w:rPr>
              <w:t xml:space="preserve">הארגון ניסח מטרות </w:t>
            </w:r>
            <w:r>
              <w:rPr>
                <w:rFonts w:ascii="Arial" w:hAnsi="Arial" w:hint="cs"/>
                <w:sz w:val="24"/>
                <w:rtl/>
              </w:rPr>
              <w:t>ויעדים באשר להכשרה, מיומנות וכישורים של צוות העובדים. בארגון יש מדיניות ונהלים לזיהוי</w:t>
            </w:r>
            <w:r w:rsidR="004D3561">
              <w:rPr>
                <w:rFonts w:ascii="Arial" w:hAnsi="Arial" w:hint="cs"/>
                <w:sz w:val="24"/>
                <w:rtl/>
              </w:rPr>
              <w:t xml:space="preserve"> צרכי הדרכה והכשרה ולמתן </w:t>
            </w:r>
            <w:r w:rsidR="00D17AF5">
              <w:rPr>
                <w:rFonts w:ascii="Arial" w:hAnsi="Arial" w:hint="cs"/>
                <w:sz w:val="24"/>
                <w:rtl/>
              </w:rPr>
              <w:t>הדרכה ו</w:t>
            </w:r>
            <w:r w:rsidR="004D3561">
              <w:rPr>
                <w:rFonts w:ascii="Arial" w:hAnsi="Arial" w:hint="cs"/>
                <w:sz w:val="24"/>
                <w:rtl/>
              </w:rPr>
              <w:t>הכשרה נדרש</w:t>
            </w:r>
            <w:r w:rsidR="00D17AF5">
              <w:rPr>
                <w:rFonts w:ascii="Arial" w:hAnsi="Arial" w:hint="cs"/>
                <w:sz w:val="24"/>
                <w:rtl/>
              </w:rPr>
              <w:t>ו</w:t>
            </w:r>
            <w:r w:rsidR="004D3561">
              <w:rPr>
                <w:rFonts w:ascii="Arial" w:hAnsi="Arial" w:hint="cs"/>
                <w:sz w:val="24"/>
                <w:rtl/>
              </w:rPr>
              <w:t xml:space="preserve">ת לעובדים. תכנית ההכשרה וההדרכה מתייחסת </w:t>
            </w:r>
            <w:r w:rsidR="00D17AF5">
              <w:rPr>
                <w:rFonts w:ascii="Arial" w:hAnsi="Arial" w:hint="cs"/>
                <w:sz w:val="24"/>
                <w:rtl/>
              </w:rPr>
              <w:t xml:space="preserve">הן </w:t>
            </w:r>
            <w:r w:rsidR="004D3561">
              <w:rPr>
                <w:rFonts w:ascii="Arial" w:hAnsi="Arial" w:hint="cs"/>
                <w:sz w:val="24"/>
                <w:rtl/>
              </w:rPr>
              <w:t>למצב הקיים ו</w:t>
            </w:r>
            <w:r w:rsidR="00D17AF5">
              <w:rPr>
                <w:rFonts w:ascii="Arial" w:hAnsi="Arial" w:hint="cs"/>
                <w:sz w:val="24"/>
                <w:rtl/>
              </w:rPr>
              <w:t xml:space="preserve">הן </w:t>
            </w:r>
            <w:r w:rsidR="004D3561">
              <w:rPr>
                <w:rFonts w:ascii="Arial" w:hAnsi="Arial" w:hint="cs"/>
                <w:sz w:val="24"/>
                <w:rtl/>
              </w:rPr>
              <w:t>למטלות צפויות של הא</w:t>
            </w:r>
            <w:r w:rsidR="00D17AF5">
              <w:rPr>
                <w:rFonts w:ascii="Arial" w:hAnsi="Arial" w:hint="cs"/>
                <w:sz w:val="24"/>
                <w:rtl/>
              </w:rPr>
              <w:t>ר</w:t>
            </w:r>
            <w:r w:rsidR="004D3561">
              <w:rPr>
                <w:rFonts w:ascii="Arial" w:hAnsi="Arial" w:hint="cs"/>
                <w:sz w:val="24"/>
                <w:rtl/>
              </w:rPr>
              <w:t xml:space="preserve">גון. </w:t>
            </w:r>
          </w:p>
          <w:p w:rsidR="00DD3084" w:rsidRDefault="004D3561" w:rsidP="004D3561">
            <w:pPr>
              <w:autoSpaceDE w:val="0"/>
              <w:autoSpaceDN w:val="0"/>
              <w:adjustRightInd w:val="0"/>
              <w:rPr>
                <w:rFonts w:ascii="Arial" w:hAnsi="Arial"/>
                <w:sz w:val="24"/>
                <w:rtl/>
              </w:rPr>
            </w:pPr>
            <w:r>
              <w:rPr>
                <w:rFonts w:ascii="Arial" w:hAnsi="Arial" w:hint="cs"/>
                <w:sz w:val="24"/>
                <w:rtl/>
              </w:rPr>
              <w:t>נבחנת האפקטיביות של פעילויות הדרכה והכשרה.</w:t>
            </w:r>
          </w:p>
          <w:p w:rsidR="001802CE" w:rsidRPr="00D17AF5" w:rsidRDefault="004D3561" w:rsidP="00D17AF5">
            <w:pPr>
              <w:autoSpaceDE w:val="0"/>
              <w:autoSpaceDN w:val="0"/>
              <w:adjustRightInd w:val="0"/>
              <w:rPr>
                <w:rFonts w:ascii="Arial" w:hAnsi="Arial"/>
                <w:spacing w:val="-8"/>
                <w:sz w:val="24"/>
                <w:rtl/>
              </w:rPr>
            </w:pPr>
            <w:r w:rsidRPr="00D17AF5">
              <w:rPr>
                <w:rFonts w:ascii="Arial" w:hAnsi="Arial" w:hint="cs"/>
                <w:spacing w:val="-8"/>
                <w:sz w:val="24"/>
                <w:rtl/>
              </w:rPr>
              <w:t>לארגון יש מדיניות לב</w:t>
            </w:r>
            <w:r w:rsidR="008E31D4" w:rsidRPr="00D17AF5">
              <w:rPr>
                <w:rFonts w:ascii="Arial" w:hAnsi="Arial" w:hint="cs"/>
                <w:spacing w:val="-8"/>
                <w:sz w:val="24"/>
                <w:rtl/>
              </w:rPr>
              <w:t xml:space="preserve">חינה </w:t>
            </w:r>
            <w:r w:rsidRPr="00D17AF5">
              <w:rPr>
                <w:rFonts w:ascii="Arial" w:hAnsi="Arial" w:hint="cs"/>
                <w:spacing w:val="-8"/>
                <w:sz w:val="24"/>
                <w:rtl/>
              </w:rPr>
              <w:t>תקופתי</w:t>
            </w:r>
            <w:r w:rsidR="00D17AF5" w:rsidRPr="00D17AF5">
              <w:rPr>
                <w:rFonts w:ascii="Arial" w:hAnsi="Arial" w:hint="cs"/>
                <w:spacing w:val="-8"/>
                <w:sz w:val="24"/>
                <w:rtl/>
              </w:rPr>
              <w:t>ת</w:t>
            </w:r>
            <w:r w:rsidRPr="00D17AF5">
              <w:rPr>
                <w:rFonts w:ascii="Arial" w:hAnsi="Arial" w:hint="cs"/>
                <w:spacing w:val="-8"/>
                <w:sz w:val="24"/>
                <w:rtl/>
              </w:rPr>
              <w:t xml:space="preserve"> ולזהו</w:t>
            </w:r>
            <w:r w:rsidR="008E31D4" w:rsidRPr="00D17AF5">
              <w:rPr>
                <w:rFonts w:ascii="Arial" w:hAnsi="Arial" w:hint="cs"/>
                <w:spacing w:val="-8"/>
                <w:sz w:val="24"/>
                <w:rtl/>
              </w:rPr>
              <w:t>י</w:t>
            </w:r>
            <w:r w:rsidR="00D17AF5" w:rsidRPr="00D17AF5">
              <w:rPr>
                <w:rFonts w:ascii="Arial" w:hAnsi="Arial" w:hint="cs"/>
                <w:spacing w:val="-8"/>
                <w:sz w:val="24"/>
                <w:rtl/>
              </w:rPr>
              <w:t xml:space="preserve"> שיטות או טכניק</w:t>
            </w:r>
            <w:r w:rsidRPr="00D17AF5">
              <w:rPr>
                <w:rFonts w:ascii="Arial" w:hAnsi="Arial" w:hint="cs"/>
                <w:spacing w:val="-8"/>
                <w:sz w:val="24"/>
                <w:rtl/>
              </w:rPr>
              <w:t>ות מדידה</w:t>
            </w:r>
            <w:r w:rsidR="00D17AF5" w:rsidRPr="00D17AF5">
              <w:rPr>
                <w:rFonts w:ascii="Arial" w:hAnsi="Arial" w:hint="cs"/>
                <w:spacing w:val="-8"/>
                <w:sz w:val="24"/>
                <w:rtl/>
              </w:rPr>
              <w:t>,</w:t>
            </w:r>
            <w:r w:rsidRPr="00D17AF5">
              <w:rPr>
                <w:rFonts w:ascii="Arial" w:hAnsi="Arial" w:hint="cs"/>
                <w:spacing w:val="-8"/>
                <w:sz w:val="24"/>
                <w:rtl/>
              </w:rPr>
              <w:t xml:space="preserve"> שלא נעשה בהן שימוש תדיר ו</w:t>
            </w:r>
            <w:r w:rsidR="00D17AF5" w:rsidRPr="00D17AF5">
              <w:rPr>
                <w:rFonts w:ascii="Arial" w:hAnsi="Arial" w:hint="cs"/>
                <w:spacing w:val="-8"/>
                <w:sz w:val="24"/>
                <w:rtl/>
              </w:rPr>
              <w:t xml:space="preserve">לכן </w:t>
            </w:r>
            <w:r w:rsidR="008E31D4" w:rsidRPr="00D17AF5">
              <w:rPr>
                <w:rFonts w:ascii="Arial" w:hAnsi="Arial" w:hint="cs"/>
                <w:spacing w:val="-8"/>
                <w:sz w:val="24"/>
                <w:rtl/>
              </w:rPr>
              <w:t xml:space="preserve">יש </w:t>
            </w:r>
            <w:r w:rsidR="00D17AF5" w:rsidRPr="00D17AF5">
              <w:rPr>
                <w:rFonts w:ascii="Arial" w:hAnsi="Arial" w:hint="cs"/>
                <w:spacing w:val="-8"/>
                <w:sz w:val="24"/>
                <w:rtl/>
              </w:rPr>
              <w:t>לשקול</w:t>
            </w:r>
            <w:r w:rsidR="008E31D4" w:rsidRPr="00D17AF5">
              <w:rPr>
                <w:rFonts w:ascii="Arial" w:hAnsi="Arial" w:hint="cs"/>
                <w:spacing w:val="-8"/>
                <w:sz w:val="24"/>
                <w:rtl/>
              </w:rPr>
              <w:t xml:space="preserve"> אם נדרשת </w:t>
            </w:r>
            <w:r w:rsidR="00D17AF5" w:rsidRPr="00D17AF5">
              <w:rPr>
                <w:rFonts w:ascii="Arial" w:hAnsi="Arial" w:hint="cs"/>
                <w:spacing w:val="-8"/>
                <w:sz w:val="24"/>
                <w:rtl/>
              </w:rPr>
              <w:t xml:space="preserve">בהן </w:t>
            </w:r>
            <w:r w:rsidRPr="00D17AF5">
              <w:rPr>
                <w:rFonts w:ascii="Arial" w:hAnsi="Arial" w:hint="cs"/>
                <w:spacing w:val="-8"/>
                <w:sz w:val="24"/>
                <w:rtl/>
              </w:rPr>
              <w:t>הכשרה מחדש</w:t>
            </w:r>
            <w:r w:rsidR="00E20881" w:rsidRPr="00D17AF5">
              <w:rPr>
                <w:rFonts w:ascii="Arial" w:hAnsi="Arial" w:hint="cs"/>
                <w:spacing w:val="-8"/>
                <w:sz w:val="24"/>
                <w:rtl/>
              </w:rPr>
              <w:t xml:space="preserve">. </w:t>
            </w:r>
            <w:r w:rsidR="00D17AF5" w:rsidRPr="00D17AF5">
              <w:rPr>
                <w:rFonts w:ascii="Arial" w:hAnsi="Arial" w:hint="cs"/>
                <w:spacing w:val="-8"/>
                <w:sz w:val="24"/>
                <w:rtl/>
              </w:rPr>
              <w:t>ה</w:t>
            </w:r>
            <w:r w:rsidR="00E20881" w:rsidRPr="00D17AF5">
              <w:rPr>
                <w:rFonts w:ascii="Arial" w:hAnsi="Arial" w:hint="cs"/>
                <w:spacing w:val="-8"/>
                <w:sz w:val="24"/>
                <w:rtl/>
              </w:rPr>
              <w:t xml:space="preserve">מדיניות להכשרה ולהכשרה מחדש של חברי צוות </w:t>
            </w:r>
            <w:r w:rsidR="008E31D4" w:rsidRPr="00D17AF5">
              <w:rPr>
                <w:rFonts w:ascii="Arial" w:hAnsi="Arial" w:hint="cs"/>
                <w:spacing w:val="-8"/>
                <w:sz w:val="24"/>
                <w:rtl/>
              </w:rPr>
              <w:t>לוקחת</w:t>
            </w:r>
            <w:r w:rsidR="00E20881" w:rsidRPr="00D17AF5">
              <w:rPr>
                <w:rFonts w:ascii="Arial" w:hAnsi="Arial" w:hint="cs"/>
                <w:spacing w:val="-8"/>
                <w:sz w:val="24"/>
                <w:rtl/>
              </w:rPr>
              <w:t xml:space="preserve"> בחשבון שינויים טכנולוגיים ו</w:t>
            </w:r>
            <w:r w:rsidR="008E31D4" w:rsidRPr="00D17AF5">
              <w:rPr>
                <w:rFonts w:ascii="Arial" w:hAnsi="Arial" w:hint="cs"/>
                <w:spacing w:val="-8"/>
                <w:sz w:val="24"/>
                <w:rtl/>
              </w:rPr>
              <w:t>מכוונת</w:t>
            </w:r>
            <w:r w:rsidR="00E20881" w:rsidRPr="00D17AF5">
              <w:rPr>
                <w:rFonts w:ascii="Arial" w:hAnsi="Arial" w:hint="cs"/>
                <w:spacing w:val="-8"/>
                <w:sz w:val="24"/>
                <w:rtl/>
              </w:rPr>
              <w:t xml:space="preserve"> לשדרוג מתמשך של כישורים.</w:t>
            </w:r>
          </w:p>
        </w:tc>
        <w:tc>
          <w:tcPr>
            <w:tcW w:w="1353" w:type="dxa"/>
          </w:tcPr>
          <w:p w:rsidR="001802CE" w:rsidRPr="00CB55B8" w:rsidRDefault="001802CE" w:rsidP="0020776A">
            <w:pPr>
              <w:rPr>
                <w:rFonts w:cs="Times New Roman"/>
                <w:b/>
                <w:bCs/>
                <w:sz w:val="24"/>
                <w:rtl/>
              </w:rPr>
            </w:pPr>
            <w:r w:rsidRPr="00CB55B8">
              <w:rPr>
                <w:rFonts w:cs="Times New Roman" w:hint="cs"/>
                <w:b/>
                <w:bCs/>
                <w:sz w:val="24"/>
                <w:rtl/>
              </w:rPr>
              <w:t>5.2.3.</w:t>
            </w:r>
          </w:p>
        </w:tc>
      </w:tr>
      <w:tr w:rsidR="001802CE" w:rsidRPr="00F20764" w:rsidTr="00423460">
        <w:trPr>
          <w:trHeight w:val="870"/>
          <w:jc w:val="right"/>
        </w:trPr>
        <w:tc>
          <w:tcPr>
            <w:tcW w:w="1008" w:type="dxa"/>
          </w:tcPr>
          <w:p w:rsidR="001802CE" w:rsidRPr="00F20764" w:rsidRDefault="001802CE" w:rsidP="00736D7E">
            <w:pPr>
              <w:jc w:val="right"/>
              <w:rPr>
                <w:sz w:val="24"/>
                <w:u w:val="single"/>
              </w:rPr>
            </w:pPr>
          </w:p>
        </w:tc>
        <w:tc>
          <w:tcPr>
            <w:tcW w:w="1440" w:type="dxa"/>
          </w:tcPr>
          <w:p w:rsidR="001802CE" w:rsidRPr="00F20764" w:rsidRDefault="001802CE" w:rsidP="00736D7E">
            <w:pPr>
              <w:jc w:val="right"/>
              <w:rPr>
                <w:sz w:val="24"/>
                <w:u w:val="single"/>
              </w:rPr>
            </w:pPr>
          </w:p>
        </w:tc>
        <w:tc>
          <w:tcPr>
            <w:tcW w:w="1260" w:type="dxa"/>
          </w:tcPr>
          <w:p w:rsidR="001802CE" w:rsidRPr="00F20764" w:rsidRDefault="001802CE" w:rsidP="00736D7E">
            <w:pPr>
              <w:jc w:val="right"/>
              <w:rPr>
                <w:sz w:val="24"/>
                <w:u w:val="single"/>
              </w:rPr>
            </w:pPr>
          </w:p>
        </w:tc>
        <w:tc>
          <w:tcPr>
            <w:tcW w:w="1034" w:type="dxa"/>
          </w:tcPr>
          <w:p w:rsidR="001802CE" w:rsidRPr="00F20764" w:rsidRDefault="001802CE" w:rsidP="00736D7E">
            <w:pPr>
              <w:jc w:val="right"/>
              <w:rPr>
                <w:sz w:val="24"/>
                <w:u w:val="single"/>
              </w:rPr>
            </w:pPr>
          </w:p>
        </w:tc>
        <w:tc>
          <w:tcPr>
            <w:tcW w:w="8079" w:type="dxa"/>
            <w:vAlign w:val="center"/>
          </w:tcPr>
          <w:p w:rsidR="001802CE" w:rsidRPr="001802CE" w:rsidRDefault="008E31D4" w:rsidP="008E31D4">
            <w:pPr>
              <w:autoSpaceDE w:val="0"/>
              <w:autoSpaceDN w:val="0"/>
              <w:adjustRightInd w:val="0"/>
              <w:rPr>
                <w:rFonts w:ascii="Arial" w:hAnsi="Arial" w:cs="Arial"/>
                <w:sz w:val="20"/>
                <w:szCs w:val="20"/>
                <w:rtl/>
              </w:rPr>
            </w:pPr>
            <w:r>
              <w:rPr>
                <w:rFonts w:ascii="Arial" w:hAnsi="Arial" w:hint="cs"/>
                <w:sz w:val="24"/>
                <w:rtl/>
              </w:rPr>
              <w:t>הארגון מתחזק רשומות</w:t>
            </w:r>
            <w:r w:rsidR="00727864">
              <w:rPr>
                <w:rFonts w:ascii="Arial" w:hAnsi="Arial" w:hint="cs"/>
                <w:sz w:val="24"/>
                <w:rtl/>
              </w:rPr>
              <w:t xml:space="preserve"> מעודכנות</w:t>
            </w:r>
            <w:r>
              <w:rPr>
                <w:rFonts w:ascii="Arial" w:hAnsi="Arial" w:hint="cs"/>
                <w:sz w:val="24"/>
                <w:rtl/>
              </w:rPr>
              <w:t xml:space="preserve"> של ת</w:t>
            </w:r>
            <w:r w:rsidR="00D17AF5">
              <w:rPr>
                <w:rFonts w:ascii="Arial" w:hAnsi="Arial" w:hint="cs"/>
                <w:sz w:val="24"/>
                <w:rtl/>
              </w:rPr>
              <w:t>י</w:t>
            </w:r>
            <w:r>
              <w:rPr>
                <w:rFonts w:ascii="Arial" w:hAnsi="Arial" w:hint="cs"/>
                <w:sz w:val="24"/>
                <w:rtl/>
              </w:rPr>
              <w:t xml:space="preserve">אורי תפקיד </w:t>
            </w:r>
            <w:r w:rsidR="00D17AF5">
              <w:rPr>
                <w:rFonts w:ascii="Arial" w:hAnsi="Arial" w:hint="cs"/>
                <w:sz w:val="24"/>
                <w:rtl/>
              </w:rPr>
              <w:t>ש</w:t>
            </w:r>
            <w:r>
              <w:rPr>
                <w:rFonts w:ascii="Arial" w:hAnsi="Arial" w:hint="cs"/>
                <w:sz w:val="24"/>
                <w:rtl/>
              </w:rPr>
              <w:t>ל</w:t>
            </w:r>
            <w:r w:rsidR="00D17AF5">
              <w:rPr>
                <w:rFonts w:ascii="Arial" w:hAnsi="Arial" w:hint="cs"/>
                <w:sz w:val="24"/>
                <w:rtl/>
              </w:rPr>
              <w:t xml:space="preserve"> </w:t>
            </w:r>
            <w:r>
              <w:rPr>
                <w:rFonts w:ascii="Arial" w:hAnsi="Arial" w:hint="cs"/>
                <w:sz w:val="24"/>
                <w:rtl/>
              </w:rPr>
              <w:t>חברי צוות ה</w:t>
            </w:r>
            <w:r w:rsidR="00D17AF5">
              <w:rPr>
                <w:rFonts w:ascii="Arial" w:hAnsi="Arial" w:hint="cs"/>
                <w:sz w:val="24"/>
                <w:rtl/>
              </w:rPr>
              <w:t>ה</w:t>
            </w:r>
            <w:r>
              <w:rPr>
                <w:rFonts w:ascii="Arial" w:hAnsi="Arial" w:hint="cs"/>
                <w:sz w:val="24"/>
                <w:rtl/>
              </w:rPr>
              <w:t>נהלה, צוות טכני מקצועי ובעלי תפקידים תומכים, המעורבים בפעילויות הייצור של חומרי הייחוס.</w:t>
            </w:r>
          </w:p>
        </w:tc>
        <w:tc>
          <w:tcPr>
            <w:tcW w:w="1353" w:type="dxa"/>
          </w:tcPr>
          <w:p w:rsidR="001802CE" w:rsidRPr="00CB55B8" w:rsidRDefault="001802CE" w:rsidP="0020776A">
            <w:pPr>
              <w:rPr>
                <w:rFonts w:cs="Times New Roman"/>
                <w:b/>
                <w:bCs/>
                <w:sz w:val="24"/>
                <w:rtl/>
              </w:rPr>
            </w:pPr>
            <w:r w:rsidRPr="00CB55B8">
              <w:rPr>
                <w:rFonts w:cs="Times New Roman" w:hint="cs"/>
                <w:b/>
                <w:bCs/>
                <w:sz w:val="24"/>
                <w:rtl/>
              </w:rPr>
              <w:t>5.2.4</w:t>
            </w:r>
          </w:p>
        </w:tc>
      </w:tr>
      <w:tr w:rsidR="001802CE" w:rsidRPr="00F20764" w:rsidTr="00423460">
        <w:trPr>
          <w:trHeight w:val="870"/>
          <w:jc w:val="right"/>
        </w:trPr>
        <w:tc>
          <w:tcPr>
            <w:tcW w:w="1008" w:type="dxa"/>
          </w:tcPr>
          <w:p w:rsidR="001802CE" w:rsidRPr="00F20764" w:rsidRDefault="001802CE" w:rsidP="00736D7E">
            <w:pPr>
              <w:jc w:val="right"/>
              <w:rPr>
                <w:sz w:val="24"/>
                <w:u w:val="single"/>
              </w:rPr>
            </w:pPr>
          </w:p>
        </w:tc>
        <w:tc>
          <w:tcPr>
            <w:tcW w:w="1440" w:type="dxa"/>
          </w:tcPr>
          <w:p w:rsidR="001802CE" w:rsidRPr="00F20764" w:rsidRDefault="001802CE" w:rsidP="00736D7E">
            <w:pPr>
              <w:jc w:val="right"/>
              <w:rPr>
                <w:sz w:val="24"/>
                <w:u w:val="single"/>
              </w:rPr>
            </w:pPr>
          </w:p>
        </w:tc>
        <w:tc>
          <w:tcPr>
            <w:tcW w:w="1260" w:type="dxa"/>
          </w:tcPr>
          <w:p w:rsidR="001802CE" w:rsidRPr="00F20764" w:rsidRDefault="001802CE" w:rsidP="00736D7E">
            <w:pPr>
              <w:jc w:val="right"/>
              <w:rPr>
                <w:sz w:val="24"/>
                <w:u w:val="single"/>
              </w:rPr>
            </w:pPr>
          </w:p>
        </w:tc>
        <w:tc>
          <w:tcPr>
            <w:tcW w:w="1034" w:type="dxa"/>
          </w:tcPr>
          <w:p w:rsidR="001802CE" w:rsidRPr="00F20764" w:rsidRDefault="001802CE" w:rsidP="00736D7E">
            <w:pPr>
              <w:jc w:val="right"/>
              <w:rPr>
                <w:sz w:val="24"/>
                <w:u w:val="single"/>
              </w:rPr>
            </w:pPr>
          </w:p>
        </w:tc>
        <w:tc>
          <w:tcPr>
            <w:tcW w:w="8079" w:type="dxa"/>
            <w:vAlign w:val="center"/>
          </w:tcPr>
          <w:p w:rsidR="001802CE" w:rsidRPr="006B7194" w:rsidRDefault="008E31D4" w:rsidP="00D17AF5">
            <w:pPr>
              <w:autoSpaceDE w:val="0"/>
              <w:autoSpaceDN w:val="0"/>
              <w:adjustRightInd w:val="0"/>
              <w:rPr>
                <w:rFonts w:ascii="Arial" w:hAnsi="Arial"/>
                <w:sz w:val="24"/>
                <w:rtl/>
              </w:rPr>
            </w:pPr>
            <w:r>
              <w:rPr>
                <w:rFonts w:ascii="Arial" w:hAnsi="Arial" w:hint="cs"/>
                <w:sz w:val="24"/>
                <w:rtl/>
              </w:rPr>
              <w:t xml:space="preserve">הארגון עושה שימוש בעובדים המועסקים על ידו ישירות או באמצעות חוזה. כאשר נעשה שימוש בעובדי קבלן או בעובדים נוספים מקצועיים או </w:t>
            </w:r>
            <w:r w:rsidR="00D17AF5">
              <w:rPr>
                <w:rFonts w:ascii="Arial" w:hAnsi="Arial" w:hint="cs"/>
                <w:sz w:val="24"/>
                <w:rtl/>
              </w:rPr>
              <w:t>ב</w:t>
            </w:r>
            <w:r>
              <w:rPr>
                <w:rFonts w:ascii="Arial" w:hAnsi="Arial" w:hint="cs"/>
                <w:sz w:val="24"/>
                <w:rtl/>
              </w:rPr>
              <w:t>תפקידי תמיכה, הארגון מבטיח שעובדים כאלה כשירים לתפקי</w:t>
            </w:r>
            <w:r w:rsidR="00D17AF5">
              <w:rPr>
                <w:rFonts w:ascii="Arial" w:hAnsi="Arial" w:hint="cs"/>
                <w:sz w:val="24"/>
                <w:rtl/>
              </w:rPr>
              <w:t>ד</w:t>
            </w:r>
            <w:r>
              <w:rPr>
                <w:rFonts w:ascii="Arial" w:hAnsi="Arial" w:hint="cs"/>
                <w:sz w:val="24"/>
                <w:rtl/>
              </w:rPr>
              <w:t>ם, נמצאים תחת פיקוח ופועלים בהתאמה לדרישות מערכת הניהול הארגונית.</w:t>
            </w:r>
          </w:p>
        </w:tc>
        <w:tc>
          <w:tcPr>
            <w:tcW w:w="1353" w:type="dxa"/>
          </w:tcPr>
          <w:p w:rsidR="001802CE" w:rsidRPr="00CB55B8" w:rsidRDefault="001802CE" w:rsidP="0020776A">
            <w:pPr>
              <w:rPr>
                <w:rFonts w:cs="Times New Roman"/>
                <w:b/>
                <w:bCs/>
                <w:sz w:val="24"/>
                <w:rtl/>
              </w:rPr>
            </w:pPr>
            <w:r w:rsidRPr="00CB55B8">
              <w:rPr>
                <w:rFonts w:cs="Times New Roman" w:hint="cs"/>
                <w:b/>
                <w:bCs/>
                <w:sz w:val="24"/>
                <w:rtl/>
              </w:rPr>
              <w:t>5.2.5</w:t>
            </w:r>
          </w:p>
        </w:tc>
      </w:tr>
      <w:tr w:rsidR="001802CE" w:rsidRPr="00F20764" w:rsidTr="00423460">
        <w:trPr>
          <w:trHeight w:val="870"/>
          <w:jc w:val="right"/>
        </w:trPr>
        <w:tc>
          <w:tcPr>
            <w:tcW w:w="1008" w:type="dxa"/>
          </w:tcPr>
          <w:p w:rsidR="001802CE" w:rsidRPr="00F20764" w:rsidRDefault="001802CE" w:rsidP="00736D7E">
            <w:pPr>
              <w:jc w:val="right"/>
              <w:rPr>
                <w:sz w:val="24"/>
                <w:u w:val="single"/>
              </w:rPr>
            </w:pPr>
          </w:p>
        </w:tc>
        <w:tc>
          <w:tcPr>
            <w:tcW w:w="1440" w:type="dxa"/>
          </w:tcPr>
          <w:p w:rsidR="001802CE" w:rsidRPr="00F20764" w:rsidRDefault="001802CE" w:rsidP="00736D7E">
            <w:pPr>
              <w:jc w:val="right"/>
              <w:rPr>
                <w:sz w:val="24"/>
                <w:u w:val="single"/>
              </w:rPr>
            </w:pPr>
          </w:p>
        </w:tc>
        <w:tc>
          <w:tcPr>
            <w:tcW w:w="1260" w:type="dxa"/>
          </w:tcPr>
          <w:p w:rsidR="001802CE" w:rsidRPr="00F20764" w:rsidRDefault="001802CE" w:rsidP="00736D7E">
            <w:pPr>
              <w:jc w:val="right"/>
              <w:rPr>
                <w:sz w:val="24"/>
                <w:u w:val="single"/>
              </w:rPr>
            </w:pPr>
          </w:p>
        </w:tc>
        <w:tc>
          <w:tcPr>
            <w:tcW w:w="1034" w:type="dxa"/>
          </w:tcPr>
          <w:p w:rsidR="001802CE" w:rsidRPr="00F20764" w:rsidRDefault="001802CE" w:rsidP="00736D7E">
            <w:pPr>
              <w:jc w:val="right"/>
              <w:rPr>
                <w:sz w:val="24"/>
                <w:u w:val="single"/>
              </w:rPr>
            </w:pPr>
          </w:p>
        </w:tc>
        <w:tc>
          <w:tcPr>
            <w:tcW w:w="8079" w:type="dxa"/>
            <w:vAlign w:val="center"/>
          </w:tcPr>
          <w:p w:rsidR="001802CE" w:rsidRPr="00DD3084" w:rsidRDefault="00727864" w:rsidP="00D17AF5">
            <w:pPr>
              <w:autoSpaceDE w:val="0"/>
              <w:autoSpaceDN w:val="0"/>
              <w:adjustRightInd w:val="0"/>
              <w:rPr>
                <w:rFonts w:ascii="Arial" w:hAnsi="Arial" w:cs="Arial"/>
                <w:sz w:val="20"/>
                <w:szCs w:val="20"/>
                <w:rtl/>
              </w:rPr>
            </w:pPr>
            <w:r>
              <w:rPr>
                <w:rFonts w:ascii="Arial" w:hAnsi="Arial" w:hint="cs"/>
                <w:sz w:val="24"/>
                <w:rtl/>
              </w:rPr>
              <w:t>הארגון נותן הרשאות לעובדים ספציפיים לבצע פעילויות ייחודיות</w:t>
            </w:r>
            <w:r w:rsidR="00D17AF5">
              <w:rPr>
                <w:rFonts w:ascii="Arial" w:hAnsi="Arial" w:hint="cs"/>
                <w:sz w:val="24"/>
                <w:rtl/>
              </w:rPr>
              <w:t>,</w:t>
            </w:r>
            <w:r>
              <w:rPr>
                <w:rFonts w:ascii="Arial" w:hAnsi="Arial" w:hint="cs"/>
                <w:sz w:val="24"/>
                <w:rtl/>
              </w:rPr>
              <w:t xml:space="preserve"> הכרוכות בייצור חומרי הייחוס. הארגון מתחזק רשומות </w:t>
            </w:r>
            <w:r w:rsidR="00D17AF5">
              <w:rPr>
                <w:rFonts w:ascii="Arial" w:hAnsi="Arial" w:hint="cs"/>
                <w:sz w:val="24"/>
                <w:rtl/>
              </w:rPr>
              <w:t xml:space="preserve">מעודכנות של הרשאות, כשירות, הדרכה והכשרה </w:t>
            </w:r>
            <w:r>
              <w:rPr>
                <w:rFonts w:ascii="Arial" w:hAnsi="Arial" w:hint="cs"/>
                <w:sz w:val="24"/>
                <w:rtl/>
              </w:rPr>
              <w:t xml:space="preserve">מקצועית של כל חברי הצוות. רשומות אלה מספקות ראיות </w:t>
            </w:r>
            <w:r w:rsidR="00D17AF5">
              <w:rPr>
                <w:rFonts w:ascii="Arial" w:hAnsi="Arial" w:hint="cs"/>
                <w:sz w:val="24"/>
                <w:rtl/>
              </w:rPr>
              <w:t xml:space="preserve">לכך </w:t>
            </w:r>
            <w:r>
              <w:rPr>
                <w:rFonts w:ascii="Arial" w:hAnsi="Arial" w:hint="cs"/>
                <w:sz w:val="24"/>
                <w:rtl/>
              </w:rPr>
              <w:t xml:space="preserve">שכל אחד </w:t>
            </w:r>
            <w:r w:rsidR="00D17AF5">
              <w:rPr>
                <w:rFonts w:ascii="Arial" w:hAnsi="Arial" w:hint="cs"/>
                <w:sz w:val="24"/>
                <w:rtl/>
              </w:rPr>
              <w:t>מחברי הצוות קיבל הכשרה מתאימה ו</w:t>
            </w:r>
            <w:r>
              <w:rPr>
                <w:rFonts w:ascii="Arial" w:hAnsi="Arial" w:hint="cs"/>
                <w:sz w:val="24"/>
                <w:rtl/>
              </w:rPr>
              <w:t>נבחנה כשירות</w:t>
            </w:r>
            <w:r w:rsidR="00D17AF5">
              <w:rPr>
                <w:rFonts w:ascii="Arial" w:hAnsi="Arial" w:hint="cs"/>
                <w:sz w:val="24"/>
                <w:rtl/>
              </w:rPr>
              <w:t>ו</w:t>
            </w:r>
            <w:r>
              <w:rPr>
                <w:rFonts w:ascii="Arial" w:hAnsi="Arial" w:hint="cs"/>
                <w:sz w:val="24"/>
                <w:rtl/>
              </w:rPr>
              <w:t xml:space="preserve"> ל</w:t>
            </w:r>
            <w:r w:rsidR="00D17AF5">
              <w:rPr>
                <w:rFonts w:ascii="Arial" w:hAnsi="Arial" w:hint="cs"/>
                <w:sz w:val="24"/>
                <w:rtl/>
              </w:rPr>
              <w:t>בצע</w:t>
            </w:r>
            <w:r>
              <w:rPr>
                <w:rFonts w:ascii="Arial" w:hAnsi="Arial" w:hint="cs"/>
                <w:sz w:val="24"/>
                <w:rtl/>
              </w:rPr>
              <w:t xml:space="preserve"> תהליכי עיבוד חומרים ומדידות. המידע הזה זמין ונגיש וכולל גם את התאריך שבו אושרה ההרשאה ו/או הכשירות.</w:t>
            </w:r>
          </w:p>
        </w:tc>
        <w:tc>
          <w:tcPr>
            <w:tcW w:w="1353" w:type="dxa"/>
          </w:tcPr>
          <w:p w:rsidR="001802CE" w:rsidRPr="00CB55B8" w:rsidRDefault="001802CE" w:rsidP="0020776A">
            <w:pPr>
              <w:rPr>
                <w:rFonts w:cs="Times New Roman"/>
                <w:b/>
                <w:bCs/>
                <w:sz w:val="24"/>
                <w:rtl/>
              </w:rPr>
            </w:pPr>
            <w:r w:rsidRPr="00CB55B8">
              <w:rPr>
                <w:rFonts w:cs="Times New Roman" w:hint="cs"/>
                <w:b/>
                <w:bCs/>
                <w:sz w:val="24"/>
                <w:rtl/>
              </w:rPr>
              <w:t>5.2.6</w:t>
            </w:r>
          </w:p>
        </w:tc>
      </w:tr>
      <w:tr w:rsidR="0020776A" w:rsidRPr="00F20764" w:rsidTr="00CB55B8">
        <w:trPr>
          <w:trHeight w:val="380"/>
          <w:jc w:val="right"/>
        </w:trPr>
        <w:tc>
          <w:tcPr>
            <w:tcW w:w="12821" w:type="dxa"/>
            <w:gridSpan w:val="5"/>
            <w:shd w:val="clear" w:color="auto" w:fill="D9D9D9"/>
          </w:tcPr>
          <w:p w:rsidR="0020776A" w:rsidRPr="001802CE" w:rsidRDefault="0020776A" w:rsidP="0020776A">
            <w:pPr>
              <w:autoSpaceDE w:val="0"/>
              <w:autoSpaceDN w:val="0"/>
              <w:adjustRightInd w:val="0"/>
              <w:rPr>
                <w:rFonts w:ascii="Arial,Bold" w:hAnsi="Arial,Bold"/>
                <w:b/>
                <w:bCs/>
                <w:sz w:val="24"/>
                <w:rtl/>
              </w:rPr>
            </w:pPr>
            <w:r w:rsidRPr="001802CE">
              <w:rPr>
                <w:rFonts w:ascii="Arial,Bold" w:hAnsi="Arial,Bold" w:hint="cs"/>
                <w:b/>
                <w:bCs/>
                <w:sz w:val="24"/>
                <w:rtl/>
              </w:rPr>
              <w:t xml:space="preserve">קבלני משנה        </w:t>
            </w:r>
            <w:r w:rsidRPr="00CB55B8">
              <w:rPr>
                <w:rFonts w:cs="Times New Roman"/>
                <w:b/>
                <w:bCs/>
                <w:sz w:val="24"/>
              </w:rPr>
              <w:t>Subcontractors</w:t>
            </w:r>
          </w:p>
        </w:tc>
        <w:tc>
          <w:tcPr>
            <w:tcW w:w="1353" w:type="dxa"/>
            <w:shd w:val="clear" w:color="auto" w:fill="D9D9D9"/>
          </w:tcPr>
          <w:p w:rsidR="0020776A" w:rsidRPr="00CB55B8" w:rsidRDefault="0020776A" w:rsidP="0020776A">
            <w:pPr>
              <w:rPr>
                <w:rFonts w:cs="Times New Roman"/>
                <w:b/>
                <w:bCs/>
                <w:sz w:val="24"/>
                <w:rtl/>
              </w:rPr>
            </w:pPr>
            <w:r w:rsidRPr="00CB55B8">
              <w:rPr>
                <w:rFonts w:cs="Times New Roman" w:hint="cs"/>
                <w:b/>
                <w:bCs/>
                <w:sz w:val="24"/>
                <w:rtl/>
              </w:rPr>
              <w:t>5.3</w:t>
            </w:r>
          </w:p>
        </w:tc>
      </w:tr>
      <w:tr w:rsidR="001802CE" w:rsidRPr="00F20764" w:rsidTr="00423460">
        <w:trPr>
          <w:trHeight w:val="624"/>
          <w:jc w:val="right"/>
        </w:trPr>
        <w:tc>
          <w:tcPr>
            <w:tcW w:w="1008" w:type="dxa"/>
          </w:tcPr>
          <w:p w:rsidR="001802CE" w:rsidRPr="00F20764" w:rsidRDefault="001802CE" w:rsidP="00736D7E">
            <w:pPr>
              <w:jc w:val="right"/>
              <w:rPr>
                <w:sz w:val="24"/>
                <w:u w:val="single"/>
              </w:rPr>
            </w:pPr>
          </w:p>
        </w:tc>
        <w:tc>
          <w:tcPr>
            <w:tcW w:w="1440" w:type="dxa"/>
          </w:tcPr>
          <w:p w:rsidR="001802CE" w:rsidRPr="00F20764" w:rsidRDefault="001802CE" w:rsidP="00736D7E">
            <w:pPr>
              <w:jc w:val="right"/>
              <w:rPr>
                <w:sz w:val="24"/>
                <w:u w:val="single"/>
              </w:rPr>
            </w:pPr>
          </w:p>
        </w:tc>
        <w:tc>
          <w:tcPr>
            <w:tcW w:w="1260" w:type="dxa"/>
          </w:tcPr>
          <w:p w:rsidR="001802CE" w:rsidRPr="00F20764" w:rsidRDefault="001802CE" w:rsidP="00736D7E">
            <w:pPr>
              <w:jc w:val="right"/>
              <w:rPr>
                <w:sz w:val="24"/>
                <w:u w:val="single"/>
              </w:rPr>
            </w:pPr>
          </w:p>
        </w:tc>
        <w:tc>
          <w:tcPr>
            <w:tcW w:w="1034" w:type="dxa"/>
          </w:tcPr>
          <w:p w:rsidR="001802CE" w:rsidRPr="00F20764" w:rsidRDefault="001802CE" w:rsidP="00736D7E">
            <w:pPr>
              <w:jc w:val="right"/>
              <w:rPr>
                <w:sz w:val="24"/>
                <w:u w:val="single"/>
              </w:rPr>
            </w:pPr>
          </w:p>
        </w:tc>
        <w:tc>
          <w:tcPr>
            <w:tcW w:w="8079" w:type="dxa"/>
            <w:vAlign w:val="center"/>
          </w:tcPr>
          <w:p w:rsidR="001802CE" w:rsidRDefault="00291D56" w:rsidP="00D17AF5">
            <w:pPr>
              <w:autoSpaceDE w:val="0"/>
              <w:autoSpaceDN w:val="0"/>
              <w:adjustRightInd w:val="0"/>
              <w:rPr>
                <w:rFonts w:ascii="Arial,Bold" w:hAnsi="Arial,Bold"/>
                <w:sz w:val="24"/>
                <w:rtl/>
              </w:rPr>
            </w:pPr>
            <w:r>
              <w:rPr>
                <w:rFonts w:ascii="Arial,Bold" w:hAnsi="Arial,Bold" w:hint="cs"/>
                <w:sz w:val="24"/>
                <w:rtl/>
              </w:rPr>
              <w:t>כאשר הארגון עושה שימוש בקבלני משנה לביצוע חלק מ</w:t>
            </w:r>
            <w:r w:rsidR="00D17AF5">
              <w:rPr>
                <w:rFonts w:ascii="Arial,Bold" w:hAnsi="Arial,Bold" w:hint="cs"/>
                <w:sz w:val="24"/>
                <w:rtl/>
              </w:rPr>
              <w:t>ת</w:t>
            </w:r>
            <w:r>
              <w:rPr>
                <w:rFonts w:ascii="Arial,Bold" w:hAnsi="Arial,Bold" w:hint="cs"/>
                <w:sz w:val="24"/>
                <w:rtl/>
              </w:rPr>
              <w:t>הליכי הייצור, לרבות עיבוד, בדיק</w:t>
            </w:r>
            <w:r w:rsidR="00D17AF5">
              <w:rPr>
                <w:rFonts w:ascii="Arial,Bold" w:hAnsi="Arial,Bold" w:hint="cs"/>
                <w:sz w:val="24"/>
                <w:rtl/>
              </w:rPr>
              <w:t>ו</w:t>
            </w:r>
            <w:r>
              <w:rPr>
                <w:rFonts w:ascii="Arial,Bold" w:hAnsi="Arial,Bold" w:hint="cs"/>
                <w:sz w:val="24"/>
                <w:rtl/>
              </w:rPr>
              <w:t xml:space="preserve">ת הומוגניות ויציבות, איפיון, טיפול, איחסון או הפצה של חומר ייחוס, </w:t>
            </w:r>
            <w:r w:rsidR="00D17AF5">
              <w:rPr>
                <w:rFonts w:ascii="Arial,Bold" w:hAnsi="Arial,Bold" w:hint="cs"/>
                <w:sz w:val="24"/>
                <w:rtl/>
              </w:rPr>
              <w:t>יש באפשרותו להציג ראיות לכך</w:t>
            </w:r>
            <w:r>
              <w:rPr>
                <w:rFonts w:ascii="Arial,Bold" w:hAnsi="Arial,Bold" w:hint="cs"/>
                <w:sz w:val="24"/>
                <w:rtl/>
              </w:rPr>
              <w:t xml:space="preserve"> שקבלן המשנה כשיר לביצוע חלקו בייצור ושהעבודה המבוצעת ו/או</w:t>
            </w:r>
            <w:r w:rsidR="00704426">
              <w:rPr>
                <w:rFonts w:ascii="Arial,Bold" w:hAnsi="Arial,Bold" w:hint="cs"/>
                <w:sz w:val="24"/>
                <w:rtl/>
              </w:rPr>
              <w:t xml:space="preserve"> התוצאות שהתקבלו עומדות בדרישות האיכות שהוגדרו.</w:t>
            </w:r>
          </w:p>
          <w:p w:rsidR="00704426" w:rsidRDefault="00704426" w:rsidP="00C50C20">
            <w:pPr>
              <w:autoSpaceDE w:val="0"/>
              <w:autoSpaceDN w:val="0"/>
              <w:adjustRightInd w:val="0"/>
              <w:rPr>
                <w:rFonts w:ascii="Arial" w:hAnsi="Arial"/>
                <w:sz w:val="24"/>
                <w:rtl/>
              </w:rPr>
            </w:pPr>
            <w:r>
              <w:rPr>
                <w:rFonts w:ascii="Arial,Bold" w:hAnsi="Arial,Bold" w:hint="cs"/>
                <w:sz w:val="24"/>
                <w:rtl/>
              </w:rPr>
              <w:t>ל</w:t>
            </w:r>
            <w:r w:rsidR="00D17AF5">
              <w:rPr>
                <w:rFonts w:ascii="Arial,Bold" w:hAnsi="Arial,Bold" w:hint="cs"/>
                <w:sz w:val="24"/>
                <w:rtl/>
              </w:rPr>
              <w:t xml:space="preserve">צורך </w:t>
            </w:r>
            <w:r>
              <w:rPr>
                <w:rFonts w:ascii="Arial,Bold" w:hAnsi="Arial,Bold" w:hint="cs"/>
                <w:sz w:val="24"/>
                <w:rtl/>
              </w:rPr>
              <w:t>הערכת הכשירות של קבלן המשנה, הארגון אוסף ומעריך מידע על הידע של קבלן המשנה בתחום הרל</w:t>
            </w:r>
            <w:r w:rsidR="00C50C20">
              <w:rPr>
                <w:rFonts w:ascii="Arial,Bold" w:hAnsi="Arial,Bold" w:hint="cs"/>
                <w:sz w:val="24"/>
                <w:rtl/>
              </w:rPr>
              <w:t>ב</w:t>
            </w:r>
            <w:r>
              <w:rPr>
                <w:rFonts w:ascii="Arial,Bold" w:hAnsi="Arial,Bold" w:hint="cs"/>
                <w:sz w:val="24"/>
                <w:rtl/>
              </w:rPr>
              <w:t>נטי ועל נ</w:t>
            </w:r>
            <w:r w:rsidR="00D17AF5">
              <w:rPr>
                <w:rFonts w:ascii="Arial,Bold" w:hAnsi="Arial,Bold" w:hint="cs"/>
                <w:sz w:val="24"/>
                <w:rtl/>
              </w:rPr>
              <w:t>י</w:t>
            </w:r>
            <w:r>
              <w:rPr>
                <w:rFonts w:ascii="Arial,Bold" w:hAnsi="Arial,Bold" w:hint="cs"/>
                <w:sz w:val="24"/>
                <w:rtl/>
              </w:rPr>
              <w:t>סיון קודם בתחום.</w:t>
            </w:r>
            <w:r>
              <w:rPr>
                <w:rFonts w:ascii="Arial" w:hAnsi="Arial" w:cs="Arial" w:hint="cs"/>
                <w:sz w:val="20"/>
                <w:szCs w:val="20"/>
                <w:rtl/>
              </w:rPr>
              <w:t xml:space="preserve"> </w:t>
            </w:r>
            <w:r w:rsidRPr="00704426">
              <w:rPr>
                <w:rFonts w:ascii="Arial" w:hAnsi="Arial" w:hint="cs"/>
                <w:sz w:val="24"/>
                <w:rtl/>
              </w:rPr>
              <w:t>הארגון מבטיח שלקבלן המשנה יש עובדים מנוסים זמינים</w:t>
            </w:r>
            <w:r w:rsidR="00D17AF5">
              <w:rPr>
                <w:rFonts w:ascii="Arial" w:hAnsi="Arial" w:hint="cs"/>
                <w:sz w:val="24"/>
                <w:rtl/>
              </w:rPr>
              <w:t>,</w:t>
            </w:r>
            <w:r w:rsidRPr="00704426">
              <w:rPr>
                <w:rFonts w:ascii="Arial" w:hAnsi="Arial" w:hint="cs"/>
                <w:sz w:val="24"/>
                <w:rtl/>
              </w:rPr>
              <w:t xml:space="preserve"> מבנה ותנאי סביבה מתאימים ומכשור וציוד מדידה נדרשים.</w:t>
            </w:r>
          </w:p>
          <w:p w:rsidR="001802CE" w:rsidRPr="004C79BE" w:rsidRDefault="00704426" w:rsidP="00D17AF5">
            <w:pPr>
              <w:autoSpaceDE w:val="0"/>
              <w:autoSpaceDN w:val="0"/>
              <w:adjustRightInd w:val="0"/>
              <w:rPr>
                <w:rFonts w:ascii="Arial" w:hAnsi="Arial"/>
                <w:sz w:val="24"/>
                <w:rtl/>
              </w:rPr>
            </w:pPr>
            <w:r>
              <w:rPr>
                <w:rFonts w:ascii="Arial" w:hAnsi="Arial" w:hint="cs"/>
                <w:sz w:val="24"/>
                <w:rtl/>
              </w:rPr>
              <w:t xml:space="preserve">תהליכים שאינם נמסרים לביצוע בקבלנות משנה הם תכנון הפרוייקט, בחירת קבלני משנה וקבלת החלטות </w:t>
            </w:r>
            <w:r w:rsidR="00D17AF5">
              <w:rPr>
                <w:rFonts w:ascii="Arial" w:hAnsi="Arial" w:hint="cs"/>
                <w:sz w:val="24"/>
                <w:rtl/>
              </w:rPr>
              <w:t>וקביעת</w:t>
            </w:r>
            <w:r>
              <w:rPr>
                <w:rFonts w:ascii="Arial" w:hAnsi="Arial" w:hint="cs"/>
                <w:sz w:val="24"/>
                <w:rtl/>
              </w:rPr>
              <w:t xml:space="preserve"> ערכים לתכונות של חומרי הייחוס. בנוסף, אישור של ערכים כאלה </w:t>
            </w:r>
            <w:r>
              <w:rPr>
                <w:rFonts w:ascii="Arial" w:hAnsi="Arial" w:hint="cs"/>
                <w:sz w:val="24"/>
                <w:rtl/>
              </w:rPr>
              <w:lastRenderedPageBreak/>
              <w:t>והנפקת תעודות/הצהרות/דוחות אנאליזה/דפי מידע (או מסמכים כאלה בכל שם אחר) נעשית על ידי הארגון ולא בקבלנות משנה.</w:t>
            </w:r>
          </w:p>
        </w:tc>
        <w:tc>
          <w:tcPr>
            <w:tcW w:w="1353" w:type="dxa"/>
          </w:tcPr>
          <w:p w:rsidR="001802CE" w:rsidRPr="00CB55B8" w:rsidRDefault="001802CE" w:rsidP="0020776A">
            <w:pPr>
              <w:rPr>
                <w:rFonts w:cs="Times New Roman"/>
                <w:b/>
                <w:bCs/>
                <w:sz w:val="24"/>
                <w:rtl/>
              </w:rPr>
            </w:pPr>
            <w:r w:rsidRPr="00CB55B8">
              <w:rPr>
                <w:rFonts w:cs="Times New Roman" w:hint="cs"/>
                <w:b/>
                <w:bCs/>
                <w:sz w:val="24"/>
                <w:rtl/>
              </w:rPr>
              <w:lastRenderedPageBreak/>
              <w:t>5.3.1</w:t>
            </w:r>
          </w:p>
        </w:tc>
      </w:tr>
      <w:tr w:rsidR="001802CE" w:rsidRPr="00F20764" w:rsidTr="00423460">
        <w:trPr>
          <w:trHeight w:val="870"/>
          <w:jc w:val="right"/>
        </w:trPr>
        <w:tc>
          <w:tcPr>
            <w:tcW w:w="1008" w:type="dxa"/>
          </w:tcPr>
          <w:p w:rsidR="001802CE" w:rsidRPr="00F20764" w:rsidRDefault="001802CE" w:rsidP="00736D7E">
            <w:pPr>
              <w:jc w:val="right"/>
              <w:rPr>
                <w:sz w:val="24"/>
                <w:u w:val="single"/>
              </w:rPr>
            </w:pPr>
          </w:p>
        </w:tc>
        <w:tc>
          <w:tcPr>
            <w:tcW w:w="1440" w:type="dxa"/>
          </w:tcPr>
          <w:p w:rsidR="001802CE" w:rsidRPr="00F20764" w:rsidRDefault="001802CE" w:rsidP="00736D7E">
            <w:pPr>
              <w:jc w:val="right"/>
              <w:rPr>
                <w:sz w:val="24"/>
                <w:u w:val="single"/>
              </w:rPr>
            </w:pPr>
          </w:p>
        </w:tc>
        <w:tc>
          <w:tcPr>
            <w:tcW w:w="1260" w:type="dxa"/>
          </w:tcPr>
          <w:p w:rsidR="001802CE" w:rsidRPr="00F20764" w:rsidRDefault="001802CE" w:rsidP="00736D7E">
            <w:pPr>
              <w:jc w:val="right"/>
              <w:rPr>
                <w:sz w:val="24"/>
                <w:u w:val="single"/>
              </w:rPr>
            </w:pPr>
          </w:p>
        </w:tc>
        <w:tc>
          <w:tcPr>
            <w:tcW w:w="1034" w:type="dxa"/>
          </w:tcPr>
          <w:p w:rsidR="001802CE" w:rsidRPr="00F20764" w:rsidRDefault="001802CE" w:rsidP="00736D7E">
            <w:pPr>
              <w:jc w:val="right"/>
              <w:rPr>
                <w:sz w:val="24"/>
                <w:u w:val="single"/>
              </w:rPr>
            </w:pPr>
          </w:p>
        </w:tc>
        <w:tc>
          <w:tcPr>
            <w:tcW w:w="8079" w:type="dxa"/>
            <w:vAlign w:val="center"/>
          </w:tcPr>
          <w:p w:rsidR="00D17AF5" w:rsidRDefault="008C2D36" w:rsidP="00D17AF5">
            <w:pPr>
              <w:autoSpaceDE w:val="0"/>
              <w:autoSpaceDN w:val="0"/>
              <w:adjustRightInd w:val="0"/>
              <w:rPr>
                <w:rFonts w:ascii="Arial,Bold" w:hAnsi="Arial,Bold"/>
                <w:sz w:val="24"/>
                <w:rtl/>
              </w:rPr>
            </w:pPr>
            <w:r>
              <w:rPr>
                <w:rFonts w:ascii="Arial,Bold" w:hAnsi="Arial,Bold" w:hint="cs"/>
                <w:sz w:val="24"/>
                <w:rtl/>
              </w:rPr>
              <w:t>הארגון שומר ומתחזק תיעוד, המעיד על הכשירות המוכחת של קבלני המשנה</w:t>
            </w:r>
            <w:r w:rsidR="00D17AF5">
              <w:rPr>
                <w:rFonts w:ascii="Arial,Bold" w:hAnsi="Arial,Bold" w:hint="cs"/>
                <w:sz w:val="24"/>
                <w:rtl/>
              </w:rPr>
              <w:t>:</w:t>
            </w:r>
            <w:r>
              <w:rPr>
                <w:rFonts w:ascii="Arial,Bold" w:hAnsi="Arial,Bold" w:hint="cs"/>
                <w:sz w:val="24"/>
                <w:rtl/>
              </w:rPr>
              <w:t xml:space="preserve"> </w:t>
            </w:r>
          </w:p>
          <w:p w:rsidR="00AD5B61" w:rsidRDefault="008C2D36" w:rsidP="00AD5B61">
            <w:pPr>
              <w:autoSpaceDE w:val="0"/>
              <w:autoSpaceDN w:val="0"/>
              <w:adjustRightInd w:val="0"/>
              <w:rPr>
                <w:rFonts w:ascii="Arial" w:hAnsi="Arial"/>
                <w:sz w:val="24"/>
                <w:rtl/>
              </w:rPr>
            </w:pPr>
            <w:r>
              <w:rPr>
                <w:rFonts w:ascii="Arial,Bold" w:hAnsi="Arial,Bold" w:hint="cs"/>
                <w:sz w:val="24"/>
                <w:rtl/>
              </w:rPr>
              <w:t xml:space="preserve">הסמכה ל- </w:t>
            </w:r>
            <w:r w:rsidR="001802CE">
              <w:rPr>
                <w:rFonts w:ascii="Arial" w:hAnsi="Arial" w:cs="Arial"/>
                <w:sz w:val="20"/>
                <w:szCs w:val="20"/>
              </w:rPr>
              <w:t xml:space="preserve"> </w:t>
            </w:r>
            <w:r>
              <w:rPr>
                <w:rFonts w:ascii="Arial" w:hAnsi="Arial" w:cs="Arial"/>
                <w:sz w:val="20"/>
                <w:szCs w:val="20"/>
              </w:rPr>
              <w:t xml:space="preserve"> </w:t>
            </w:r>
            <w:r w:rsidR="001802CE" w:rsidRPr="00D518F7">
              <w:rPr>
                <w:rFonts w:asciiTheme="majorBidi" w:hAnsiTheme="majorBidi" w:cstheme="majorBidi"/>
                <w:sz w:val="20"/>
                <w:szCs w:val="20"/>
              </w:rPr>
              <w:t>ISO/IEC 17025</w:t>
            </w:r>
            <w:r w:rsidRPr="00CB55B8">
              <w:rPr>
                <w:sz w:val="24"/>
                <w:rtl/>
              </w:rPr>
              <w:t>כאשר</w:t>
            </w:r>
            <w:r w:rsidRPr="00CB55B8">
              <w:rPr>
                <w:rFonts w:hint="cs"/>
                <w:sz w:val="24"/>
                <w:rtl/>
              </w:rPr>
              <w:t xml:space="preserve"> מדובר בבדיקה או בכיול או התעדה ל- </w:t>
            </w:r>
            <w:r w:rsidRPr="00D518F7">
              <w:rPr>
                <w:rFonts w:asciiTheme="majorBidi" w:hAnsiTheme="majorBidi" w:cstheme="majorBidi"/>
                <w:sz w:val="20"/>
                <w:szCs w:val="20"/>
              </w:rPr>
              <w:t>ISO 9001</w:t>
            </w:r>
            <w:r>
              <w:rPr>
                <w:rFonts w:ascii="Arial" w:hAnsi="Arial" w:cs="Arial" w:hint="cs"/>
                <w:sz w:val="20"/>
                <w:szCs w:val="20"/>
                <w:rtl/>
              </w:rPr>
              <w:t xml:space="preserve"> </w:t>
            </w:r>
            <w:r>
              <w:rPr>
                <w:rFonts w:ascii="Arial" w:hAnsi="Arial" w:hint="cs"/>
                <w:sz w:val="24"/>
                <w:rtl/>
              </w:rPr>
              <w:t>לפעילויות אחרות (שאינן כיול/בדיקה) על ידי גוף הסמכה/התעדה מוכר.</w:t>
            </w:r>
          </w:p>
          <w:p w:rsidR="00AD5B61" w:rsidRDefault="008C2D36" w:rsidP="00AD5B61">
            <w:pPr>
              <w:autoSpaceDE w:val="0"/>
              <w:autoSpaceDN w:val="0"/>
              <w:adjustRightInd w:val="0"/>
              <w:rPr>
                <w:rFonts w:ascii="Arial" w:hAnsi="Arial"/>
                <w:sz w:val="24"/>
                <w:rtl/>
              </w:rPr>
            </w:pPr>
            <w:r>
              <w:rPr>
                <w:rFonts w:ascii="Arial" w:hAnsi="Arial" w:hint="cs"/>
                <w:sz w:val="24"/>
                <w:rtl/>
              </w:rPr>
              <w:t>כאשר הדרישה להסמכה</w:t>
            </w:r>
            <w:r w:rsidR="00976CDA">
              <w:rPr>
                <w:rFonts w:ascii="Arial" w:hAnsi="Arial" w:hint="cs"/>
                <w:sz w:val="24"/>
                <w:rtl/>
              </w:rPr>
              <w:t xml:space="preserve"> אינה ישימה, הארגון מסתפק בעדו</w:t>
            </w:r>
            <w:r>
              <w:rPr>
                <w:rFonts w:ascii="Arial" w:hAnsi="Arial" w:hint="cs"/>
                <w:sz w:val="24"/>
                <w:rtl/>
              </w:rPr>
              <w:t xml:space="preserve">ת לכך, שקבלן המשנה משתתף בתכנית מתאימה להשוואת מיומנות </w:t>
            </w:r>
            <w:r w:rsidR="00976CDA">
              <w:rPr>
                <w:rFonts w:ascii="Arial" w:hAnsi="Arial" w:hint="cs"/>
                <w:sz w:val="24"/>
                <w:rtl/>
              </w:rPr>
              <w:t xml:space="preserve">ושקיבל </w:t>
            </w:r>
            <w:r>
              <w:rPr>
                <w:rFonts w:ascii="Arial" w:hAnsi="Arial" w:hint="cs"/>
                <w:sz w:val="24"/>
                <w:rtl/>
              </w:rPr>
              <w:t xml:space="preserve">תוצאות </w:t>
            </w:r>
            <w:r w:rsidR="00976CDA">
              <w:rPr>
                <w:rFonts w:ascii="Arial" w:hAnsi="Arial" w:hint="cs"/>
                <w:sz w:val="24"/>
                <w:rtl/>
              </w:rPr>
              <w:t xml:space="preserve">ראויות </w:t>
            </w:r>
            <w:r>
              <w:rPr>
                <w:rFonts w:ascii="Arial" w:hAnsi="Arial" w:hint="cs"/>
                <w:sz w:val="24"/>
                <w:rtl/>
              </w:rPr>
              <w:t xml:space="preserve">בבחינת חומר שאופיין </w:t>
            </w:r>
            <w:r w:rsidR="00976CDA">
              <w:rPr>
                <w:rFonts w:ascii="Arial" w:hAnsi="Arial" w:hint="cs"/>
                <w:sz w:val="24"/>
                <w:rtl/>
              </w:rPr>
              <w:t xml:space="preserve">כהלכה ושהוא בעל אופי דומה לזה של חומר הייחוס המיועד לייצור. </w:t>
            </w:r>
          </w:p>
          <w:p w:rsidR="008C2D36" w:rsidRDefault="00976CDA" w:rsidP="00AD5B61">
            <w:pPr>
              <w:autoSpaceDE w:val="0"/>
              <w:autoSpaceDN w:val="0"/>
              <w:adjustRightInd w:val="0"/>
              <w:rPr>
                <w:rFonts w:ascii="Arial" w:hAnsi="Arial"/>
                <w:sz w:val="24"/>
                <w:rtl/>
              </w:rPr>
            </w:pPr>
            <w:r>
              <w:rPr>
                <w:rFonts w:ascii="Arial" w:hAnsi="Arial" w:hint="cs"/>
                <w:sz w:val="24"/>
                <w:rtl/>
              </w:rPr>
              <w:t>כאשר לא ניתן לאשש את הכשירות של קבלן המשנה באמצעות ראיות מתועדות, הארגון בוחן את הכשירות של קבלן המשנה באתר או מקיים פיקוח על התפעול באתר של קבלן המשנה.</w:t>
            </w:r>
          </w:p>
          <w:p w:rsidR="00976CDA" w:rsidRDefault="00976CDA" w:rsidP="00976CDA">
            <w:pPr>
              <w:autoSpaceDE w:val="0"/>
              <w:autoSpaceDN w:val="0"/>
              <w:adjustRightInd w:val="0"/>
              <w:rPr>
                <w:rFonts w:ascii="Arial" w:hAnsi="Arial"/>
                <w:sz w:val="24"/>
                <w:rtl/>
              </w:rPr>
            </w:pPr>
          </w:p>
          <w:p w:rsidR="001802CE" w:rsidRPr="00EC154A" w:rsidRDefault="00976CDA" w:rsidP="00AD5B61">
            <w:pPr>
              <w:autoSpaceDE w:val="0"/>
              <w:autoSpaceDN w:val="0"/>
              <w:adjustRightInd w:val="0"/>
              <w:rPr>
                <w:rFonts w:ascii="Arial" w:hAnsi="Arial"/>
                <w:sz w:val="24"/>
              </w:rPr>
            </w:pPr>
            <w:r>
              <w:rPr>
                <w:rFonts w:ascii="Arial" w:hAnsi="Arial" w:hint="cs"/>
                <w:sz w:val="24"/>
                <w:rtl/>
              </w:rPr>
              <w:t>הארגון שוקל הפצת חומרי ייחוס במטריקס דומה ובריכוזים מתאימים, שערכי התכונות האופייניות להם כבר מבוססים היטב</w:t>
            </w:r>
            <w:r w:rsidR="00AD5B61">
              <w:rPr>
                <w:rFonts w:ascii="Arial" w:hAnsi="Arial" w:hint="cs"/>
                <w:sz w:val="24"/>
                <w:rtl/>
              </w:rPr>
              <w:t>,</w:t>
            </w:r>
            <w:r>
              <w:rPr>
                <w:rFonts w:ascii="Arial" w:hAnsi="Arial" w:hint="cs"/>
                <w:sz w:val="24"/>
                <w:rtl/>
              </w:rPr>
              <w:t xml:space="preserve"> טרם ל</w:t>
            </w:r>
            <w:r w:rsidR="00AD5B61">
              <w:rPr>
                <w:rFonts w:ascii="Arial" w:hAnsi="Arial" w:hint="cs"/>
                <w:sz w:val="24"/>
                <w:rtl/>
              </w:rPr>
              <w:t xml:space="preserve">הפצת דגימות חומר ייחוס חדש </w:t>
            </w:r>
            <w:r>
              <w:rPr>
                <w:rFonts w:ascii="Arial" w:hAnsi="Arial" w:hint="cs"/>
                <w:sz w:val="24"/>
                <w:rtl/>
              </w:rPr>
              <w:t>או במקביל ל</w:t>
            </w:r>
            <w:r w:rsidR="00AD5B61">
              <w:rPr>
                <w:rFonts w:ascii="Arial" w:hAnsi="Arial" w:hint="cs"/>
                <w:sz w:val="24"/>
                <w:rtl/>
              </w:rPr>
              <w:t>הפצה כזו</w:t>
            </w:r>
            <w:r>
              <w:rPr>
                <w:rFonts w:ascii="Arial" w:hAnsi="Arial" w:hint="cs"/>
                <w:sz w:val="24"/>
                <w:rtl/>
              </w:rPr>
              <w:t>, על מנת לסייע בהערכה של קבלן המשנה.</w:t>
            </w:r>
          </w:p>
        </w:tc>
        <w:tc>
          <w:tcPr>
            <w:tcW w:w="1353" w:type="dxa"/>
          </w:tcPr>
          <w:p w:rsidR="001802CE" w:rsidRPr="00CB55B8" w:rsidRDefault="001802CE" w:rsidP="0020776A">
            <w:pPr>
              <w:rPr>
                <w:rFonts w:cs="Times New Roman"/>
                <w:b/>
                <w:bCs/>
                <w:sz w:val="24"/>
                <w:rtl/>
              </w:rPr>
            </w:pPr>
            <w:r w:rsidRPr="00CB55B8">
              <w:rPr>
                <w:rFonts w:cs="Times New Roman" w:hint="cs"/>
                <w:b/>
                <w:bCs/>
                <w:sz w:val="24"/>
                <w:rtl/>
              </w:rPr>
              <w:t>5.3.2</w:t>
            </w:r>
          </w:p>
        </w:tc>
      </w:tr>
      <w:tr w:rsidR="001802CE" w:rsidRPr="00F20764" w:rsidTr="00423460">
        <w:trPr>
          <w:trHeight w:val="870"/>
          <w:jc w:val="right"/>
        </w:trPr>
        <w:tc>
          <w:tcPr>
            <w:tcW w:w="1008" w:type="dxa"/>
          </w:tcPr>
          <w:p w:rsidR="001802CE" w:rsidRPr="00F20764" w:rsidRDefault="001802CE" w:rsidP="00736D7E">
            <w:pPr>
              <w:jc w:val="right"/>
              <w:rPr>
                <w:sz w:val="24"/>
                <w:u w:val="single"/>
              </w:rPr>
            </w:pPr>
          </w:p>
        </w:tc>
        <w:tc>
          <w:tcPr>
            <w:tcW w:w="1440" w:type="dxa"/>
          </w:tcPr>
          <w:p w:rsidR="001802CE" w:rsidRPr="00F20764" w:rsidRDefault="001802CE" w:rsidP="00736D7E">
            <w:pPr>
              <w:jc w:val="right"/>
              <w:rPr>
                <w:sz w:val="24"/>
                <w:u w:val="single"/>
              </w:rPr>
            </w:pPr>
          </w:p>
        </w:tc>
        <w:tc>
          <w:tcPr>
            <w:tcW w:w="1260" w:type="dxa"/>
          </w:tcPr>
          <w:p w:rsidR="001802CE" w:rsidRPr="00F20764" w:rsidRDefault="001802CE" w:rsidP="00736D7E">
            <w:pPr>
              <w:jc w:val="right"/>
              <w:rPr>
                <w:sz w:val="24"/>
                <w:u w:val="single"/>
              </w:rPr>
            </w:pPr>
          </w:p>
        </w:tc>
        <w:tc>
          <w:tcPr>
            <w:tcW w:w="1034" w:type="dxa"/>
          </w:tcPr>
          <w:p w:rsidR="001802CE" w:rsidRPr="00F20764" w:rsidRDefault="001802CE" w:rsidP="00736D7E">
            <w:pPr>
              <w:jc w:val="right"/>
              <w:rPr>
                <w:sz w:val="24"/>
                <w:u w:val="single"/>
              </w:rPr>
            </w:pPr>
          </w:p>
        </w:tc>
        <w:tc>
          <w:tcPr>
            <w:tcW w:w="8079" w:type="dxa"/>
            <w:vAlign w:val="center"/>
          </w:tcPr>
          <w:p w:rsidR="001802CE" w:rsidRDefault="00B61CFF" w:rsidP="00B61CFF">
            <w:pPr>
              <w:autoSpaceDE w:val="0"/>
              <w:autoSpaceDN w:val="0"/>
              <w:adjustRightInd w:val="0"/>
              <w:rPr>
                <w:rFonts w:ascii="Arial,Bold" w:hAnsi="Arial,Bold"/>
                <w:sz w:val="24"/>
                <w:rtl/>
              </w:rPr>
            </w:pPr>
            <w:r>
              <w:rPr>
                <w:rFonts w:ascii="Arial,Bold" w:hAnsi="Arial,Bold" w:hint="cs"/>
                <w:sz w:val="24"/>
                <w:rtl/>
              </w:rPr>
              <w:t xml:space="preserve">יש מקרים בהם לארגון אין מתקני מעבדה או מתקני עיבוד מתאימים, או שהארגון בוחר שלא להשמש במתקניו. במקרים כאלה הארגון מבטיח שכל העבודה המבוצעת על ידי קבלני משנה, שעשויה לתרום לקביעת ערכי התכונות שבהן יש עניין, מתאימה למטרה ועומדת בדרישות </w:t>
            </w:r>
            <w:r w:rsidRPr="00D518F7">
              <w:rPr>
                <w:rFonts w:asciiTheme="majorBidi" w:hAnsiTheme="majorBidi" w:cstheme="majorBidi"/>
                <w:sz w:val="20"/>
                <w:szCs w:val="20"/>
              </w:rPr>
              <w:t>ISO/IEC 17025</w:t>
            </w:r>
            <w:r>
              <w:rPr>
                <w:rFonts w:ascii="Arial" w:hAnsi="Arial" w:cs="Arial"/>
                <w:sz w:val="20"/>
                <w:szCs w:val="20"/>
              </w:rPr>
              <w:t xml:space="preserve"> </w:t>
            </w:r>
            <w:r>
              <w:rPr>
                <w:rFonts w:ascii="Arial,Bold" w:hAnsi="Arial,Bold" w:hint="cs"/>
                <w:sz w:val="24"/>
                <w:rtl/>
              </w:rPr>
              <w:t xml:space="preserve"> למדידה, כיול ובדיקה. בנסיבות אלה, הארגון </w:t>
            </w:r>
          </w:p>
          <w:p w:rsidR="00B61CFF" w:rsidRPr="00AD5B61" w:rsidRDefault="00AD5B61" w:rsidP="00AD5B61">
            <w:pPr>
              <w:numPr>
                <w:ilvl w:val="0"/>
                <w:numId w:val="42"/>
              </w:numPr>
              <w:autoSpaceDE w:val="0"/>
              <w:autoSpaceDN w:val="0"/>
              <w:adjustRightInd w:val="0"/>
              <w:ind w:left="526" w:hanging="479"/>
              <w:rPr>
                <w:rFonts w:ascii="Arial,Bold" w:hAnsi="Arial,Bold"/>
                <w:spacing w:val="-8"/>
                <w:sz w:val="28"/>
                <w:szCs w:val="32"/>
              </w:rPr>
            </w:pPr>
            <w:r w:rsidRPr="00AD5B61">
              <w:rPr>
                <w:rFonts w:ascii="Arial,Bold" w:hAnsi="Arial,Bold" w:hint="cs"/>
                <w:spacing w:val="-8"/>
                <w:sz w:val="24"/>
                <w:rtl/>
              </w:rPr>
              <w:t xml:space="preserve">מעסיק חברי צוות בעלי </w:t>
            </w:r>
            <w:r w:rsidR="00B61CFF" w:rsidRPr="00AD5B61">
              <w:rPr>
                <w:rFonts w:ascii="Arial,Bold" w:hAnsi="Arial,Bold" w:hint="cs"/>
                <w:spacing w:val="-8"/>
                <w:sz w:val="24"/>
                <w:rtl/>
              </w:rPr>
              <w:t>ידע מתאים</w:t>
            </w:r>
            <w:r w:rsidR="00665894" w:rsidRPr="00AD5B61">
              <w:rPr>
                <w:rFonts w:ascii="Arial,Bold" w:hAnsi="Arial,Bold" w:hint="cs"/>
                <w:spacing w:val="-8"/>
                <w:sz w:val="24"/>
                <w:rtl/>
              </w:rPr>
              <w:t>,</w:t>
            </w:r>
            <w:r w:rsidR="00B61CFF" w:rsidRPr="00AD5B61">
              <w:rPr>
                <w:rFonts w:ascii="Arial,Bold" w:hAnsi="Arial,Bold" w:hint="cs"/>
                <w:spacing w:val="-8"/>
                <w:sz w:val="24"/>
                <w:rtl/>
              </w:rPr>
              <w:t xml:space="preserve"> להבטיח שהפעילויות בקבלנות משנה מבוצעות תוך עמידה בדרישות </w:t>
            </w:r>
            <w:r w:rsidR="00B61CFF" w:rsidRPr="00D518F7">
              <w:rPr>
                <w:rFonts w:asciiTheme="majorBidi" w:hAnsiTheme="majorBidi" w:cstheme="majorBidi"/>
                <w:spacing w:val="-8"/>
                <w:sz w:val="20"/>
                <w:szCs w:val="20"/>
              </w:rPr>
              <w:t>ISO GUIDE 34</w:t>
            </w:r>
            <w:r w:rsidR="00B61CFF" w:rsidRPr="00AD5B61">
              <w:rPr>
                <w:rFonts w:ascii="Arial,Bold" w:hAnsi="Arial,Bold" w:hint="cs"/>
                <w:spacing w:val="-8"/>
                <w:sz w:val="24"/>
                <w:rtl/>
              </w:rPr>
              <w:t xml:space="preserve"> ו- </w:t>
            </w:r>
            <w:r w:rsidR="00B61CFF" w:rsidRPr="00D518F7">
              <w:rPr>
                <w:rFonts w:asciiTheme="majorBidi" w:hAnsiTheme="majorBidi" w:cstheme="majorBidi"/>
                <w:spacing w:val="-8"/>
                <w:sz w:val="20"/>
                <w:szCs w:val="20"/>
              </w:rPr>
              <w:t>ISO/IEC 17025</w:t>
            </w:r>
            <w:r w:rsidR="00B61CFF" w:rsidRPr="00AD5B61">
              <w:rPr>
                <w:rFonts w:ascii="Arial" w:hAnsi="Arial" w:cs="Arial" w:hint="cs"/>
                <w:spacing w:val="-8"/>
                <w:sz w:val="20"/>
                <w:szCs w:val="20"/>
                <w:rtl/>
              </w:rPr>
              <w:t xml:space="preserve"> </w:t>
            </w:r>
            <w:r w:rsidR="00B61CFF" w:rsidRPr="00AD5B61">
              <w:rPr>
                <w:rFonts w:ascii="Arial" w:hAnsi="Arial" w:hint="cs"/>
                <w:spacing w:val="-8"/>
                <w:sz w:val="24"/>
                <w:rtl/>
              </w:rPr>
              <w:t>למדידה</w:t>
            </w:r>
            <w:r w:rsidR="00B61CFF" w:rsidRPr="00AD5B61">
              <w:rPr>
                <w:rFonts w:ascii="Arial,Bold" w:hAnsi="Arial,Bold" w:hint="cs"/>
                <w:spacing w:val="-8"/>
                <w:sz w:val="24"/>
                <w:rtl/>
              </w:rPr>
              <w:t xml:space="preserve"> ובדיקה. </w:t>
            </w:r>
          </w:p>
          <w:p w:rsidR="001802CE" w:rsidRPr="00B61CFF" w:rsidRDefault="00B61CFF" w:rsidP="00B61CFF">
            <w:pPr>
              <w:numPr>
                <w:ilvl w:val="0"/>
                <w:numId w:val="42"/>
              </w:numPr>
              <w:autoSpaceDE w:val="0"/>
              <w:autoSpaceDN w:val="0"/>
              <w:adjustRightInd w:val="0"/>
              <w:ind w:left="526" w:hanging="479"/>
              <w:rPr>
                <w:rFonts w:ascii="Arial,Bold" w:hAnsi="Arial,Bold"/>
                <w:sz w:val="24"/>
                <w:rtl/>
              </w:rPr>
            </w:pPr>
            <w:r w:rsidRPr="00AD5B61">
              <w:rPr>
                <w:rFonts w:ascii="Arial,Bold" w:hAnsi="Arial,Bold" w:hint="cs"/>
                <w:spacing w:val="-8"/>
                <w:sz w:val="24"/>
                <w:rtl/>
              </w:rPr>
              <w:t>מעריך את התוצאות של כל הפעילויות בקבלנות משנה (היבטים אנאליטיים וסטטיסטיים).</w:t>
            </w:r>
          </w:p>
        </w:tc>
        <w:tc>
          <w:tcPr>
            <w:tcW w:w="1353" w:type="dxa"/>
          </w:tcPr>
          <w:p w:rsidR="001802CE" w:rsidRPr="00CB55B8" w:rsidRDefault="001802CE" w:rsidP="0020776A">
            <w:pPr>
              <w:rPr>
                <w:rFonts w:cs="Times New Roman"/>
                <w:b/>
                <w:bCs/>
                <w:sz w:val="24"/>
                <w:rtl/>
              </w:rPr>
            </w:pPr>
            <w:r w:rsidRPr="00CB55B8">
              <w:rPr>
                <w:rFonts w:cs="Times New Roman" w:hint="cs"/>
                <w:b/>
                <w:bCs/>
                <w:sz w:val="24"/>
                <w:rtl/>
              </w:rPr>
              <w:t>5.3.3.</w:t>
            </w:r>
          </w:p>
        </w:tc>
      </w:tr>
      <w:tr w:rsidR="001802CE" w:rsidRPr="00F20764" w:rsidTr="00423460">
        <w:trPr>
          <w:trHeight w:val="870"/>
          <w:jc w:val="right"/>
        </w:trPr>
        <w:tc>
          <w:tcPr>
            <w:tcW w:w="1008" w:type="dxa"/>
          </w:tcPr>
          <w:p w:rsidR="001802CE" w:rsidRPr="00F20764" w:rsidRDefault="001802CE" w:rsidP="00736D7E">
            <w:pPr>
              <w:jc w:val="right"/>
              <w:rPr>
                <w:sz w:val="24"/>
                <w:u w:val="single"/>
              </w:rPr>
            </w:pPr>
          </w:p>
        </w:tc>
        <w:tc>
          <w:tcPr>
            <w:tcW w:w="1440" w:type="dxa"/>
          </w:tcPr>
          <w:p w:rsidR="001802CE" w:rsidRPr="00F20764" w:rsidRDefault="001802CE" w:rsidP="00736D7E">
            <w:pPr>
              <w:jc w:val="right"/>
              <w:rPr>
                <w:sz w:val="24"/>
                <w:u w:val="single"/>
              </w:rPr>
            </w:pPr>
          </w:p>
        </w:tc>
        <w:tc>
          <w:tcPr>
            <w:tcW w:w="1260" w:type="dxa"/>
          </w:tcPr>
          <w:p w:rsidR="001802CE" w:rsidRPr="00F20764" w:rsidRDefault="001802CE" w:rsidP="00736D7E">
            <w:pPr>
              <w:jc w:val="right"/>
              <w:rPr>
                <w:sz w:val="24"/>
                <w:u w:val="single"/>
              </w:rPr>
            </w:pPr>
          </w:p>
        </w:tc>
        <w:tc>
          <w:tcPr>
            <w:tcW w:w="1034" w:type="dxa"/>
          </w:tcPr>
          <w:p w:rsidR="001802CE" w:rsidRPr="00F20764" w:rsidRDefault="001802CE" w:rsidP="00736D7E">
            <w:pPr>
              <w:jc w:val="right"/>
              <w:rPr>
                <w:sz w:val="24"/>
                <w:u w:val="single"/>
              </w:rPr>
            </w:pPr>
          </w:p>
        </w:tc>
        <w:tc>
          <w:tcPr>
            <w:tcW w:w="8079" w:type="dxa"/>
            <w:vAlign w:val="center"/>
          </w:tcPr>
          <w:p w:rsidR="001802CE" w:rsidRPr="001802CE" w:rsidRDefault="00665894" w:rsidP="00AF3C65">
            <w:pPr>
              <w:autoSpaceDE w:val="0"/>
              <w:autoSpaceDN w:val="0"/>
              <w:adjustRightInd w:val="0"/>
              <w:rPr>
                <w:rFonts w:ascii="Arial" w:hAnsi="Arial" w:cs="Arial"/>
                <w:sz w:val="20"/>
                <w:szCs w:val="20"/>
                <w:rtl/>
              </w:rPr>
            </w:pPr>
            <w:r>
              <w:rPr>
                <w:rFonts w:ascii="Arial,Bold" w:hAnsi="Arial,Bold" w:hint="cs"/>
                <w:sz w:val="24"/>
                <w:rtl/>
              </w:rPr>
              <w:t xml:space="preserve">הארגון מבטיח זמינות של כל הפרטים על המתודולוגיה, התוצאות ותיאור התהליכים של כל קבלן משנה. פרטים מתאימים על המתולוגיה נשמרים ומתוחזקים על ידי הארגון על </w:t>
            </w:r>
            <w:r w:rsidR="00AF3C65">
              <w:rPr>
                <w:rFonts w:ascii="Arial,Bold" w:hAnsi="Arial,Bold" w:hint="cs"/>
                <w:sz w:val="24"/>
                <w:rtl/>
              </w:rPr>
              <w:t>מ</w:t>
            </w:r>
            <w:r>
              <w:rPr>
                <w:rFonts w:ascii="Arial,Bold" w:hAnsi="Arial,Bold" w:hint="cs"/>
                <w:sz w:val="24"/>
                <w:rtl/>
              </w:rPr>
              <w:t xml:space="preserve">נת לאפשר הערכה מקצועית של הנתונים. </w:t>
            </w:r>
            <w:r w:rsidR="00AF3C65">
              <w:rPr>
                <w:rFonts w:ascii="Arial,Bold" w:hAnsi="Arial,Bold" w:hint="cs"/>
                <w:sz w:val="24"/>
                <w:rtl/>
              </w:rPr>
              <w:t>ככל</w:t>
            </w:r>
            <w:r>
              <w:rPr>
                <w:rFonts w:ascii="Arial,Bold" w:hAnsi="Arial,Bold" w:hint="cs"/>
                <w:sz w:val="24"/>
                <w:rtl/>
              </w:rPr>
              <w:t xml:space="preserve"> </w:t>
            </w:r>
            <w:r w:rsidR="00AF3C65">
              <w:rPr>
                <w:rFonts w:ascii="Arial,Bold" w:hAnsi="Arial,Bold" w:hint="cs"/>
                <w:sz w:val="24"/>
                <w:rtl/>
              </w:rPr>
              <w:t>ש</w:t>
            </w:r>
            <w:r>
              <w:rPr>
                <w:rFonts w:ascii="Arial,Bold" w:hAnsi="Arial,Bold" w:hint="cs"/>
                <w:sz w:val="24"/>
                <w:rtl/>
              </w:rPr>
              <w:t xml:space="preserve">נדרש,  הארגון </w:t>
            </w:r>
            <w:r w:rsidR="00AF3C65">
              <w:rPr>
                <w:rFonts w:ascii="Arial,Bold" w:hAnsi="Arial,Bold" w:hint="cs"/>
                <w:sz w:val="24"/>
                <w:rtl/>
              </w:rPr>
              <w:t>מתחזק</w:t>
            </w:r>
            <w:r>
              <w:rPr>
                <w:rFonts w:ascii="Arial,Bold" w:hAnsi="Arial,Bold" w:hint="cs"/>
                <w:sz w:val="24"/>
                <w:rtl/>
              </w:rPr>
              <w:t xml:space="preserve"> רשימה / בסיס נתונים של כל קבלני המשנה והסמכתם לפעילויות בדיקה, כיול ומדידה, התעדת מערכת הניהול שלהם או טפסים אחרים המעידים על כשירותם.</w:t>
            </w:r>
          </w:p>
        </w:tc>
        <w:tc>
          <w:tcPr>
            <w:tcW w:w="1353" w:type="dxa"/>
          </w:tcPr>
          <w:p w:rsidR="001802CE" w:rsidRPr="00CB55B8" w:rsidRDefault="001802CE" w:rsidP="0020776A">
            <w:pPr>
              <w:rPr>
                <w:rFonts w:cs="Times New Roman"/>
                <w:b/>
                <w:bCs/>
                <w:sz w:val="24"/>
                <w:rtl/>
              </w:rPr>
            </w:pPr>
            <w:r w:rsidRPr="00CB55B8">
              <w:rPr>
                <w:rFonts w:cs="Times New Roman" w:hint="cs"/>
                <w:b/>
                <w:bCs/>
                <w:sz w:val="24"/>
                <w:rtl/>
              </w:rPr>
              <w:t>5.3.4</w:t>
            </w:r>
          </w:p>
        </w:tc>
      </w:tr>
      <w:tr w:rsidR="001802CE" w:rsidRPr="00F20764" w:rsidTr="00CB55B8">
        <w:trPr>
          <w:trHeight w:val="293"/>
          <w:jc w:val="right"/>
        </w:trPr>
        <w:tc>
          <w:tcPr>
            <w:tcW w:w="12821" w:type="dxa"/>
            <w:gridSpan w:val="5"/>
            <w:shd w:val="clear" w:color="auto" w:fill="D9D9D9"/>
          </w:tcPr>
          <w:p w:rsidR="001802CE" w:rsidRDefault="001802CE" w:rsidP="0020776A">
            <w:pPr>
              <w:autoSpaceDE w:val="0"/>
              <w:autoSpaceDN w:val="0"/>
              <w:adjustRightInd w:val="0"/>
              <w:rPr>
                <w:rFonts w:ascii="Arial,Bold" w:hAnsi="Arial,Bold"/>
                <w:sz w:val="24"/>
                <w:rtl/>
              </w:rPr>
            </w:pPr>
            <w:r w:rsidRPr="001802CE">
              <w:rPr>
                <w:rFonts w:ascii="Arial,Bold" w:hAnsi="Arial,Bold" w:hint="cs"/>
                <w:b/>
                <w:bCs/>
                <w:sz w:val="24"/>
                <w:rtl/>
              </w:rPr>
              <w:t>תכנון הייצור</w:t>
            </w:r>
            <w:r>
              <w:rPr>
                <w:rFonts w:ascii="Arial,Bold" w:hAnsi="Arial,Bold" w:hint="cs"/>
                <w:sz w:val="24"/>
                <w:rtl/>
              </w:rPr>
              <w:t xml:space="preserve">       </w:t>
            </w:r>
            <w:r w:rsidRPr="00CB55B8">
              <w:rPr>
                <w:rFonts w:cs="Times New Roman"/>
                <w:b/>
                <w:bCs/>
                <w:sz w:val="24"/>
              </w:rPr>
              <w:t>Production planning</w:t>
            </w:r>
          </w:p>
        </w:tc>
        <w:tc>
          <w:tcPr>
            <w:tcW w:w="1353" w:type="dxa"/>
            <w:shd w:val="clear" w:color="auto" w:fill="D9D9D9"/>
          </w:tcPr>
          <w:p w:rsidR="001802CE" w:rsidRPr="00CB55B8" w:rsidRDefault="001802CE" w:rsidP="0020776A">
            <w:pPr>
              <w:rPr>
                <w:rFonts w:cs="Times New Roman"/>
                <w:b/>
                <w:bCs/>
                <w:sz w:val="24"/>
                <w:rtl/>
              </w:rPr>
            </w:pPr>
            <w:r w:rsidRPr="00CB55B8">
              <w:rPr>
                <w:rFonts w:cs="Times New Roman" w:hint="cs"/>
                <w:b/>
                <w:bCs/>
                <w:sz w:val="24"/>
                <w:rtl/>
              </w:rPr>
              <w:t>5.4</w:t>
            </w:r>
          </w:p>
        </w:tc>
      </w:tr>
      <w:tr w:rsidR="001802CE" w:rsidRPr="00F20764" w:rsidTr="00423460">
        <w:trPr>
          <w:trHeight w:val="870"/>
          <w:jc w:val="right"/>
        </w:trPr>
        <w:tc>
          <w:tcPr>
            <w:tcW w:w="1008" w:type="dxa"/>
          </w:tcPr>
          <w:p w:rsidR="001802CE" w:rsidRPr="00F20764" w:rsidRDefault="001802CE" w:rsidP="00736D7E">
            <w:pPr>
              <w:jc w:val="right"/>
              <w:rPr>
                <w:sz w:val="24"/>
                <w:u w:val="single"/>
              </w:rPr>
            </w:pPr>
          </w:p>
        </w:tc>
        <w:tc>
          <w:tcPr>
            <w:tcW w:w="1440" w:type="dxa"/>
          </w:tcPr>
          <w:p w:rsidR="001802CE" w:rsidRPr="00F20764" w:rsidRDefault="001802CE" w:rsidP="00736D7E">
            <w:pPr>
              <w:jc w:val="right"/>
              <w:rPr>
                <w:sz w:val="24"/>
                <w:u w:val="single"/>
              </w:rPr>
            </w:pPr>
          </w:p>
        </w:tc>
        <w:tc>
          <w:tcPr>
            <w:tcW w:w="1260" w:type="dxa"/>
          </w:tcPr>
          <w:p w:rsidR="001802CE" w:rsidRPr="00F20764" w:rsidRDefault="001802CE" w:rsidP="00736D7E">
            <w:pPr>
              <w:jc w:val="right"/>
              <w:rPr>
                <w:sz w:val="24"/>
                <w:u w:val="single"/>
              </w:rPr>
            </w:pPr>
          </w:p>
        </w:tc>
        <w:tc>
          <w:tcPr>
            <w:tcW w:w="1034" w:type="dxa"/>
          </w:tcPr>
          <w:p w:rsidR="001802CE" w:rsidRPr="00F20764" w:rsidRDefault="001802CE" w:rsidP="00736D7E">
            <w:pPr>
              <w:jc w:val="right"/>
              <w:rPr>
                <w:sz w:val="24"/>
                <w:u w:val="single"/>
              </w:rPr>
            </w:pPr>
          </w:p>
        </w:tc>
        <w:tc>
          <w:tcPr>
            <w:tcW w:w="8079" w:type="dxa"/>
            <w:vAlign w:val="center"/>
          </w:tcPr>
          <w:p w:rsidR="001802CE" w:rsidRDefault="00904826" w:rsidP="00880ADF">
            <w:pPr>
              <w:autoSpaceDE w:val="0"/>
              <w:autoSpaceDN w:val="0"/>
              <w:adjustRightInd w:val="0"/>
              <w:rPr>
                <w:rFonts w:ascii="Arial,Bold" w:hAnsi="Arial,Bold"/>
                <w:sz w:val="24"/>
              </w:rPr>
            </w:pPr>
            <w:r>
              <w:rPr>
                <w:rFonts w:ascii="Arial,Bold" w:hAnsi="Arial,Bold" w:hint="cs"/>
                <w:sz w:val="24"/>
                <w:rtl/>
              </w:rPr>
              <w:t xml:space="preserve">הארגון מזהה ומתכנן את אותם התהליכים שמשפיעים ישירות על איכות הייצור של חומרי הייחוס ומבטיח שהם מבוצעים </w:t>
            </w:r>
            <w:r w:rsidR="00880ADF">
              <w:rPr>
                <w:rFonts w:ascii="Arial,Bold" w:hAnsi="Arial,Bold" w:hint="cs"/>
                <w:sz w:val="24"/>
                <w:rtl/>
              </w:rPr>
              <w:t>ב</w:t>
            </w:r>
            <w:r>
              <w:rPr>
                <w:rFonts w:ascii="Arial,Bold" w:hAnsi="Arial,Bold" w:hint="cs"/>
                <w:sz w:val="24"/>
                <w:rtl/>
              </w:rPr>
              <w:t xml:space="preserve">התאמה לנהלים מוגדרים. </w:t>
            </w:r>
            <w:r w:rsidR="00880ADF">
              <w:rPr>
                <w:rFonts w:ascii="Arial,Bold" w:hAnsi="Arial,Bold" w:hint="cs"/>
                <w:sz w:val="24"/>
                <w:rtl/>
              </w:rPr>
              <w:t>כאשר קיימים נהלים מתאימים ב</w:t>
            </w:r>
            <w:r>
              <w:rPr>
                <w:rFonts w:ascii="Arial,Bold" w:hAnsi="Arial,Bold" w:hint="cs"/>
                <w:sz w:val="24"/>
                <w:rtl/>
              </w:rPr>
              <w:t xml:space="preserve">תקנים טכניים לייצור חומרי ייחוס, </w:t>
            </w:r>
            <w:r w:rsidR="00880ADF">
              <w:rPr>
                <w:rFonts w:ascii="Arial,Bold" w:hAnsi="Arial,Bold" w:hint="cs"/>
                <w:sz w:val="24"/>
                <w:rtl/>
              </w:rPr>
              <w:t>נעשה בהם שימוש.</w:t>
            </w:r>
          </w:p>
        </w:tc>
        <w:tc>
          <w:tcPr>
            <w:tcW w:w="1353" w:type="dxa"/>
          </w:tcPr>
          <w:p w:rsidR="001802CE" w:rsidRPr="00CB55B8" w:rsidRDefault="001802CE" w:rsidP="0020776A">
            <w:pPr>
              <w:rPr>
                <w:rFonts w:cs="Times New Roman"/>
                <w:b/>
                <w:bCs/>
                <w:sz w:val="24"/>
                <w:rtl/>
              </w:rPr>
            </w:pPr>
            <w:r w:rsidRPr="00CB55B8">
              <w:rPr>
                <w:rFonts w:cs="Times New Roman" w:hint="cs"/>
                <w:b/>
                <w:bCs/>
                <w:sz w:val="24"/>
                <w:rtl/>
              </w:rPr>
              <w:t>5.4.1</w:t>
            </w:r>
          </w:p>
        </w:tc>
      </w:tr>
      <w:tr w:rsidR="001802CE" w:rsidRPr="00F20764" w:rsidTr="00423460">
        <w:trPr>
          <w:trHeight w:val="870"/>
          <w:jc w:val="right"/>
        </w:trPr>
        <w:tc>
          <w:tcPr>
            <w:tcW w:w="1008" w:type="dxa"/>
          </w:tcPr>
          <w:p w:rsidR="001802CE" w:rsidRPr="00F20764" w:rsidRDefault="001802CE" w:rsidP="00736D7E">
            <w:pPr>
              <w:jc w:val="right"/>
              <w:rPr>
                <w:sz w:val="24"/>
                <w:u w:val="single"/>
              </w:rPr>
            </w:pPr>
          </w:p>
        </w:tc>
        <w:tc>
          <w:tcPr>
            <w:tcW w:w="1440" w:type="dxa"/>
          </w:tcPr>
          <w:p w:rsidR="001802CE" w:rsidRPr="00F20764" w:rsidRDefault="001802CE" w:rsidP="00736D7E">
            <w:pPr>
              <w:jc w:val="right"/>
              <w:rPr>
                <w:sz w:val="24"/>
                <w:u w:val="single"/>
              </w:rPr>
            </w:pPr>
          </w:p>
        </w:tc>
        <w:tc>
          <w:tcPr>
            <w:tcW w:w="1260" w:type="dxa"/>
          </w:tcPr>
          <w:p w:rsidR="001802CE" w:rsidRPr="00F20764" w:rsidRDefault="001802CE" w:rsidP="00736D7E">
            <w:pPr>
              <w:jc w:val="right"/>
              <w:rPr>
                <w:sz w:val="24"/>
                <w:u w:val="single"/>
              </w:rPr>
            </w:pPr>
          </w:p>
        </w:tc>
        <w:tc>
          <w:tcPr>
            <w:tcW w:w="1034" w:type="dxa"/>
          </w:tcPr>
          <w:p w:rsidR="001802CE" w:rsidRPr="00F20764" w:rsidRDefault="001802CE" w:rsidP="00736D7E">
            <w:pPr>
              <w:jc w:val="right"/>
              <w:rPr>
                <w:sz w:val="24"/>
                <w:u w:val="single"/>
              </w:rPr>
            </w:pPr>
          </w:p>
        </w:tc>
        <w:tc>
          <w:tcPr>
            <w:tcW w:w="8079" w:type="dxa"/>
            <w:vAlign w:val="center"/>
          </w:tcPr>
          <w:p w:rsidR="002C5AAC" w:rsidRDefault="00C565CD" w:rsidP="00C565CD">
            <w:pPr>
              <w:autoSpaceDE w:val="0"/>
              <w:autoSpaceDN w:val="0"/>
              <w:adjustRightInd w:val="0"/>
              <w:rPr>
                <w:rFonts w:ascii="Arial,Bold" w:hAnsi="Arial,Bold"/>
                <w:sz w:val="24"/>
                <w:rtl/>
              </w:rPr>
            </w:pPr>
            <w:r>
              <w:rPr>
                <w:rFonts w:ascii="Arial,Bold" w:hAnsi="Arial,Bold" w:hint="cs"/>
                <w:sz w:val="24"/>
                <w:rtl/>
              </w:rPr>
              <w:t>מזוהות ה</w:t>
            </w:r>
            <w:r w:rsidR="002C5AAC">
              <w:rPr>
                <w:rFonts w:ascii="Arial,Bold" w:hAnsi="Arial,Bold" w:hint="cs"/>
                <w:sz w:val="24"/>
                <w:rtl/>
              </w:rPr>
              <w:t xml:space="preserve">תשומות </w:t>
            </w:r>
            <w:r>
              <w:rPr>
                <w:rFonts w:ascii="Arial,Bold" w:hAnsi="Arial,Bold" w:hint="cs"/>
                <w:sz w:val="24"/>
                <w:rtl/>
              </w:rPr>
              <w:t>ה</w:t>
            </w:r>
            <w:r w:rsidR="002C5AAC">
              <w:rPr>
                <w:rFonts w:ascii="Arial,Bold" w:hAnsi="Arial,Bold" w:hint="cs"/>
                <w:sz w:val="24"/>
                <w:rtl/>
              </w:rPr>
              <w:t>טכניות של קבלני המשנה השונים המעורבים והמידע הנחוץ מתועד ונסקר באופן קבוע. הוגדר מנגנון (למשל צוות ייעוץ ניהולי / מקצועי) להמלצה כיצד לתכנן את תהליכי הייצור.</w:t>
            </w:r>
          </w:p>
          <w:p w:rsidR="001802CE" w:rsidRDefault="002C5AAC" w:rsidP="00880ADF">
            <w:pPr>
              <w:autoSpaceDE w:val="0"/>
              <w:autoSpaceDN w:val="0"/>
              <w:adjustRightInd w:val="0"/>
              <w:rPr>
                <w:rFonts w:ascii="Arial,Bold" w:hAnsi="Arial,Bold"/>
                <w:sz w:val="24"/>
                <w:rtl/>
              </w:rPr>
            </w:pPr>
            <w:r>
              <w:rPr>
                <w:rFonts w:ascii="Arial,Bold" w:hAnsi="Arial,Bold" w:hint="cs"/>
                <w:sz w:val="20"/>
                <w:szCs w:val="20"/>
                <w:rtl/>
              </w:rPr>
              <w:t xml:space="preserve">הערה: </w:t>
            </w:r>
            <w:r w:rsidR="00880ADF">
              <w:rPr>
                <w:rFonts w:ascii="Arial,Bold" w:hAnsi="Arial,Bold" w:hint="cs"/>
                <w:sz w:val="20"/>
                <w:szCs w:val="20"/>
                <w:rtl/>
              </w:rPr>
              <w:t xml:space="preserve">ההמלצות </w:t>
            </w:r>
            <w:r>
              <w:rPr>
                <w:rFonts w:ascii="Arial,Bold" w:hAnsi="Arial,Bold" w:hint="cs"/>
                <w:sz w:val="20"/>
                <w:szCs w:val="20"/>
                <w:rtl/>
              </w:rPr>
              <w:t xml:space="preserve">עשויות </w:t>
            </w:r>
            <w:r w:rsidR="00880ADF">
              <w:rPr>
                <w:rFonts w:ascii="Arial,Bold" w:hAnsi="Arial,Bold" w:hint="cs"/>
                <w:sz w:val="20"/>
                <w:szCs w:val="20"/>
                <w:rtl/>
              </w:rPr>
              <w:t xml:space="preserve">להתייחס </w:t>
            </w:r>
            <w:r>
              <w:rPr>
                <w:rFonts w:ascii="Arial,Bold" w:hAnsi="Arial,Bold" w:hint="cs"/>
                <w:sz w:val="20"/>
                <w:szCs w:val="20"/>
                <w:rtl/>
              </w:rPr>
              <w:t xml:space="preserve">לייצור, </w:t>
            </w:r>
            <w:r w:rsidR="00880ADF">
              <w:rPr>
                <w:rFonts w:ascii="Arial,Bold" w:hAnsi="Arial,Bold" w:hint="cs"/>
                <w:sz w:val="20"/>
                <w:szCs w:val="20"/>
                <w:rtl/>
              </w:rPr>
              <w:t>ל</w:t>
            </w:r>
            <w:r>
              <w:rPr>
                <w:rFonts w:ascii="Arial,Bold" w:hAnsi="Arial,Bold" w:hint="cs"/>
                <w:sz w:val="20"/>
                <w:szCs w:val="20"/>
                <w:rtl/>
              </w:rPr>
              <w:t>הקמת מערכת ניטור (להבטחת עמידה בזמנים ובדרישות איכות בכל שלב בייצור) ו</w:t>
            </w:r>
            <w:r w:rsidR="00880ADF">
              <w:rPr>
                <w:rFonts w:ascii="Arial,Bold" w:hAnsi="Arial,Bold" w:hint="cs"/>
                <w:sz w:val="20"/>
                <w:szCs w:val="20"/>
                <w:rtl/>
              </w:rPr>
              <w:t xml:space="preserve">לקביעת </w:t>
            </w:r>
            <w:r>
              <w:rPr>
                <w:rFonts w:ascii="Arial,Bold" w:hAnsi="Arial,Bold" w:hint="cs"/>
                <w:sz w:val="20"/>
                <w:szCs w:val="20"/>
                <w:rtl/>
              </w:rPr>
              <w:t xml:space="preserve">הליך להערכה רטרוספקטיבית של תהליכי הייצור.  </w:t>
            </w:r>
          </w:p>
        </w:tc>
        <w:tc>
          <w:tcPr>
            <w:tcW w:w="1353" w:type="dxa"/>
          </w:tcPr>
          <w:p w:rsidR="001802CE" w:rsidRPr="00CB55B8" w:rsidRDefault="001802CE" w:rsidP="0020776A">
            <w:pPr>
              <w:rPr>
                <w:rFonts w:cs="Times New Roman"/>
                <w:b/>
                <w:bCs/>
                <w:sz w:val="24"/>
                <w:rtl/>
              </w:rPr>
            </w:pPr>
            <w:r w:rsidRPr="00CB55B8">
              <w:rPr>
                <w:rFonts w:cs="Times New Roman" w:hint="cs"/>
                <w:b/>
                <w:bCs/>
                <w:sz w:val="24"/>
                <w:rtl/>
              </w:rPr>
              <w:t>5.4.2</w:t>
            </w:r>
          </w:p>
        </w:tc>
      </w:tr>
      <w:tr w:rsidR="001802CE" w:rsidRPr="00F20764" w:rsidTr="00423460">
        <w:trPr>
          <w:trHeight w:val="870"/>
          <w:jc w:val="right"/>
        </w:trPr>
        <w:tc>
          <w:tcPr>
            <w:tcW w:w="1008" w:type="dxa"/>
          </w:tcPr>
          <w:p w:rsidR="001802CE" w:rsidRPr="00F20764" w:rsidRDefault="001802CE" w:rsidP="00736D7E">
            <w:pPr>
              <w:jc w:val="right"/>
              <w:rPr>
                <w:sz w:val="24"/>
                <w:u w:val="single"/>
              </w:rPr>
            </w:pPr>
          </w:p>
        </w:tc>
        <w:tc>
          <w:tcPr>
            <w:tcW w:w="1440" w:type="dxa"/>
          </w:tcPr>
          <w:p w:rsidR="001802CE" w:rsidRPr="00F20764" w:rsidRDefault="001802CE" w:rsidP="00736D7E">
            <w:pPr>
              <w:jc w:val="right"/>
              <w:rPr>
                <w:sz w:val="24"/>
                <w:u w:val="single"/>
              </w:rPr>
            </w:pPr>
          </w:p>
        </w:tc>
        <w:tc>
          <w:tcPr>
            <w:tcW w:w="1260" w:type="dxa"/>
          </w:tcPr>
          <w:p w:rsidR="001802CE" w:rsidRPr="00F20764" w:rsidRDefault="001802CE" w:rsidP="00736D7E">
            <w:pPr>
              <w:jc w:val="right"/>
              <w:rPr>
                <w:sz w:val="24"/>
                <w:u w:val="single"/>
              </w:rPr>
            </w:pPr>
          </w:p>
        </w:tc>
        <w:tc>
          <w:tcPr>
            <w:tcW w:w="1034" w:type="dxa"/>
          </w:tcPr>
          <w:p w:rsidR="001802CE" w:rsidRPr="00F20764" w:rsidRDefault="001802CE" w:rsidP="00736D7E">
            <w:pPr>
              <w:jc w:val="right"/>
              <w:rPr>
                <w:sz w:val="24"/>
                <w:u w:val="single"/>
              </w:rPr>
            </w:pPr>
          </w:p>
        </w:tc>
        <w:tc>
          <w:tcPr>
            <w:tcW w:w="8079" w:type="dxa"/>
            <w:vAlign w:val="center"/>
          </w:tcPr>
          <w:p w:rsidR="001802CE" w:rsidRDefault="00880ADF" w:rsidP="00880ADF">
            <w:pPr>
              <w:autoSpaceDE w:val="0"/>
              <w:autoSpaceDN w:val="0"/>
              <w:adjustRightInd w:val="0"/>
              <w:rPr>
                <w:rFonts w:ascii="Arial,Bold" w:hAnsi="Arial,Bold"/>
                <w:sz w:val="24"/>
                <w:rtl/>
              </w:rPr>
            </w:pPr>
            <w:r>
              <w:rPr>
                <w:rFonts w:ascii="Arial,Bold" w:hAnsi="Arial,Bold" w:hint="cs"/>
                <w:sz w:val="24"/>
                <w:rtl/>
              </w:rPr>
              <w:t>ב</w:t>
            </w:r>
            <w:r w:rsidR="00C66F94">
              <w:rPr>
                <w:rFonts w:ascii="Arial,Bold" w:hAnsi="Arial,Bold" w:hint="cs"/>
                <w:sz w:val="24"/>
                <w:rtl/>
              </w:rPr>
              <w:t xml:space="preserve">תכנון תהליכי הייצור, </w:t>
            </w:r>
            <w:r w:rsidR="00C565CD">
              <w:rPr>
                <w:rFonts w:ascii="Arial,Bold" w:hAnsi="Arial,Bold" w:hint="cs"/>
                <w:sz w:val="24"/>
                <w:rtl/>
              </w:rPr>
              <w:t>יש</w:t>
            </w:r>
            <w:r w:rsidR="00C66F94">
              <w:rPr>
                <w:rFonts w:ascii="Arial,Bold" w:hAnsi="Arial,Bold" w:hint="cs"/>
                <w:sz w:val="24"/>
                <w:rtl/>
              </w:rPr>
              <w:t xml:space="preserve"> לארגון נהל</w:t>
            </w:r>
            <w:r>
              <w:rPr>
                <w:rFonts w:ascii="Arial,Bold" w:hAnsi="Arial,Bold" w:hint="cs"/>
                <w:sz w:val="24"/>
                <w:rtl/>
              </w:rPr>
              <w:t xml:space="preserve">ים ומתקנים </w:t>
            </w:r>
            <w:r w:rsidR="00C66F94">
              <w:rPr>
                <w:rFonts w:ascii="Arial,Bold" w:hAnsi="Arial,Bold" w:hint="cs"/>
                <w:sz w:val="24"/>
                <w:rtl/>
              </w:rPr>
              <w:t>ל</w:t>
            </w:r>
            <w:r>
              <w:rPr>
                <w:rFonts w:ascii="Arial,Bold" w:hAnsi="Arial,Bold" w:hint="cs"/>
                <w:sz w:val="24"/>
                <w:rtl/>
              </w:rPr>
              <w:t>:</w:t>
            </w:r>
          </w:p>
          <w:p w:rsidR="00C66F94" w:rsidRPr="00880ADF" w:rsidRDefault="00C66F94" w:rsidP="00880ADF">
            <w:pPr>
              <w:numPr>
                <w:ilvl w:val="0"/>
                <w:numId w:val="43"/>
              </w:numPr>
              <w:autoSpaceDE w:val="0"/>
              <w:autoSpaceDN w:val="0"/>
              <w:adjustRightInd w:val="0"/>
              <w:spacing w:line="276" w:lineRule="auto"/>
              <w:ind w:left="526" w:hanging="284"/>
              <w:rPr>
                <w:rFonts w:ascii="Arial,Bold" w:hAnsi="Arial,Bold"/>
                <w:spacing w:val="-8"/>
                <w:sz w:val="24"/>
              </w:rPr>
            </w:pPr>
            <w:r w:rsidRPr="00880ADF">
              <w:rPr>
                <w:rFonts w:ascii="Arial,Bold" w:hAnsi="Arial,Bold" w:hint="cs"/>
                <w:spacing w:val="-8"/>
                <w:sz w:val="24"/>
                <w:rtl/>
              </w:rPr>
              <w:t>הגדרת תנאי איחסון</w:t>
            </w:r>
          </w:p>
          <w:p w:rsidR="00C66F94" w:rsidRPr="00880ADF" w:rsidRDefault="00C66F94" w:rsidP="00880ADF">
            <w:pPr>
              <w:numPr>
                <w:ilvl w:val="0"/>
                <w:numId w:val="43"/>
              </w:numPr>
              <w:autoSpaceDE w:val="0"/>
              <w:autoSpaceDN w:val="0"/>
              <w:adjustRightInd w:val="0"/>
              <w:spacing w:line="276" w:lineRule="auto"/>
              <w:ind w:left="526" w:hanging="284"/>
              <w:rPr>
                <w:rFonts w:ascii="Arial,Bold" w:hAnsi="Arial,Bold"/>
                <w:spacing w:val="-8"/>
                <w:sz w:val="24"/>
              </w:rPr>
            </w:pPr>
            <w:r w:rsidRPr="00880ADF">
              <w:rPr>
                <w:rFonts w:ascii="Arial,Bold" w:hAnsi="Arial,Bold" w:hint="cs"/>
                <w:spacing w:val="-8"/>
                <w:sz w:val="24"/>
                <w:rtl/>
              </w:rPr>
              <w:t>בחירת חומרים (לרבות, כאשר מתאים, דיגום)</w:t>
            </w:r>
          </w:p>
          <w:p w:rsidR="00C66F94" w:rsidRPr="00880ADF" w:rsidRDefault="00C66F94" w:rsidP="00880ADF">
            <w:pPr>
              <w:numPr>
                <w:ilvl w:val="0"/>
                <w:numId w:val="43"/>
              </w:numPr>
              <w:autoSpaceDE w:val="0"/>
              <w:autoSpaceDN w:val="0"/>
              <w:adjustRightInd w:val="0"/>
              <w:spacing w:line="276" w:lineRule="auto"/>
              <w:ind w:left="526" w:hanging="284"/>
              <w:rPr>
                <w:rFonts w:ascii="Arial,Bold" w:hAnsi="Arial,Bold"/>
                <w:spacing w:val="-8"/>
                <w:sz w:val="24"/>
              </w:rPr>
            </w:pPr>
            <w:r w:rsidRPr="00880ADF">
              <w:rPr>
                <w:rFonts w:ascii="Arial,Bold" w:hAnsi="Arial,Bold" w:hint="cs"/>
                <w:spacing w:val="-8"/>
                <w:sz w:val="24"/>
                <w:rtl/>
              </w:rPr>
              <w:t>תחזוקת סביבה מתאימה לכל היבטי הייצור (5.6)</w:t>
            </w:r>
          </w:p>
          <w:p w:rsidR="00C66F94" w:rsidRPr="00880ADF" w:rsidRDefault="00C66F94" w:rsidP="00880ADF">
            <w:pPr>
              <w:numPr>
                <w:ilvl w:val="0"/>
                <w:numId w:val="43"/>
              </w:numPr>
              <w:autoSpaceDE w:val="0"/>
              <w:autoSpaceDN w:val="0"/>
              <w:adjustRightInd w:val="0"/>
              <w:spacing w:line="276" w:lineRule="auto"/>
              <w:ind w:left="526" w:hanging="284"/>
              <w:rPr>
                <w:rFonts w:ascii="Arial,Bold" w:hAnsi="Arial,Bold"/>
                <w:spacing w:val="-8"/>
                <w:sz w:val="24"/>
              </w:rPr>
            </w:pPr>
            <w:r w:rsidRPr="00880ADF">
              <w:rPr>
                <w:rFonts w:ascii="Arial,Bold" w:hAnsi="Arial,Bold" w:hint="cs"/>
                <w:spacing w:val="-8"/>
                <w:sz w:val="24"/>
                <w:rtl/>
              </w:rPr>
              <w:t>עיבוד חומרים (5.8)</w:t>
            </w:r>
          </w:p>
          <w:p w:rsidR="00C66F94" w:rsidRPr="00880ADF" w:rsidRDefault="00C66F94" w:rsidP="00880ADF">
            <w:pPr>
              <w:numPr>
                <w:ilvl w:val="0"/>
                <w:numId w:val="43"/>
              </w:numPr>
              <w:autoSpaceDE w:val="0"/>
              <w:autoSpaceDN w:val="0"/>
              <w:adjustRightInd w:val="0"/>
              <w:spacing w:line="276" w:lineRule="auto"/>
              <w:ind w:left="526" w:hanging="284"/>
              <w:rPr>
                <w:rFonts w:ascii="Arial,Bold" w:hAnsi="Arial,Bold"/>
                <w:spacing w:val="-8"/>
                <w:sz w:val="24"/>
              </w:rPr>
            </w:pPr>
            <w:r w:rsidRPr="00880ADF">
              <w:rPr>
                <w:rFonts w:ascii="Arial,Bold" w:hAnsi="Arial,Bold" w:hint="cs"/>
                <w:spacing w:val="-8"/>
                <w:sz w:val="24"/>
                <w:rtl/>
              </w:rPr>
              <w:t>בדיקה / מדידה (5.9, 5.10)</w:t>
            </w:r>
          </w:p>
          <w:p w:rsidR="00C66F94" w:rsidRPr="00880ADF" w:rsidRDefault="00C66F94" w:rsidP="00880ADF">
            <w:pPr>
              <w:numPr>
                <w:ilvl w:val="0"/>
                <w:numId w:val="43"/>
              </w:numPr>
              <w:autoSpaceDE w:val="0"/>
              <w:autoSpaceDN w:val="0"/>
              <w:adjustRightInd w:val="0"/>
              <w:spacing w:line="276" w:lineRule="auto"/>
              <w:ind w:left="526" w:hanging="284"/>
              <w:rPr>
                <w:rFonts w:ascii="Arial,Bold" w:hAnsi="Arial,Bold"/>
                <w:spacing w:val="-8"/>
                <w:sz w:val="24"/>
              </w:rPr>
            </w:pPr>
            <w:r w:rsidRPr="00880ADF">
              <w:rPr>
                <w:rFonts w:ascii="Arial,Bold" w:hAnsi="Arial,Bold" w:hint="cs"/>
                <w:spacing w:val="-8"/>
                <w:sz w:val="24"/>
                <w:rtl/>
              </w:rPr>
              <w:t>תיקוף שיטות מדידה ובדיקה (5.9)</w:t>
            </w:r>
          </w:p>
          <w:p w:rsidR="00C66F94" w:rsidRPr="00880ADF" w:rsidRDefault="00C66F94" w:rsidP="00880ADF">
            <w:pPr>
              <w:numPr>
                <w:ilvl w:val="0"/>
                <w:numId w:val="43"/>
              </w:numPr>
              <w:autoSpaceDE w:val="0"/>
              <w:autoSpaceDN w:val="0"/>
              <w:adjustRightInd w:val="0"/>
              <w:spacing w:line="276" w:lineRule="auto"/>
              <w:ind w:left="526" w:hanging="284"/>
              <w:rPr>
                <w:rFonts w:ascii="Arial,Bold" w:hAnsi="Arial,Bold"/>
                <w:spacing w:val="-8"/>
                <w:sz w:val="24"/>
              </w:rPr>
            </w:pPr>
            <w:r w:rsidRPr="00880ADF">
              <w:rPr>
                <w:rFonts w:ascii="Arial,Bold" w:hAnsi="Arial,Bold" w:hint="cs"/>
                <w:spacing w:val="-8"/>
                <w:sz w:val="24"/>
                <w:rtl/>
              </w:rPr>
              <w:t>אימות וכיול של ציוד (5.10)</w:t>
            </w:r>
          </w:p>
          <w:p w:rsidR="00C66F94" w:rsidRPr="00880ADF" w:rsidRDefault="00C66F94" w:rsidP="00880ADF">
            <w:pPr>
              <w:numPr>
                <w:ilvl w:val="0"/>
                <w:numId w:val="43"/>
              </w:numPr>
              <w:autoSpaceDE w:val="0"/>
              <w:autoSpaceDN w:val="0"/>
              <w:adjustRightInd w:val="0"/>
              <w:spacing w:line="276" w:lineRule="auto"/>
              <w:ind w:left="526" w:hanging="284"/>
              <w:rPr>
                <w:rFonts w:ascii="Arial,Bold" w:hAnsi="Arial,Bold"/>
                <w:spacing w:val="-8"/>
                <w:sz w:val="24"/>
              </w:rPr>
            </w:pPr>
            <w:r w:rsidRPr="00880ADF">
              <w:rPr>
                <w:rFonts w:ascii="Arial,Bold" w:hAnsi="Arial,Bold" w:hint="cs"/>
                <w:spacing w:val="-8"/>
                <w:sz w:val="24"/>
                <w:rtl/>
              </w:rPr>
              <w:t>הערכה של אחידות (הומוגניות) החומר (5.13)</w:t>
            </w:r>
          </w:p>
          <w:p w:rsidR="00C66F94" w:rsidRPr="00880ADF" w:rsidRDefault="00C66F94" w:rsidP="00880ADF">
            <w:pPr>
              <w:numPr>
                <w:ilvl w:val="0"/>
                <w:numId w:val="43"/>
              </w:numPr>
              <w:autoSpaceDE w:val="0"/>
              <w:autoSpaceDN w:val="0"/>
              <w:adjustRightInd w:val="0"/>
              <w:spacing w:line="276" w:lineRule="auto"/>
              <w:ind w:left="526" w:hanging="284"/>
              <w:rPr>
                <w:rFonts w:ascii="Arial,Bold" w:hAnsi="Arial,Bold"/>
                <w:spacing w:val="-8"/>
                <w:sz w:val="24"/>
              </w:rPr>
            </w:pPr>
            <w:r w:rsidRPr="00880ADF">
              <w:rPr>
                <w:rFonts w:ascii="Arial,Bold" w:hAnsi="Arial,Bold" w:hint="cs"/>
                <w:spacing w:val="-8"/>
                <w:sz w:val="24"/>
                <w:rtl/>
              </w:rPr>
              <w:lastRenderedPageBreak/>
              <w:t>הערכה של יציבות החומר (5.14)</w:t>
            </w:r>
          </w:p>
          <w:p w:rsidR="00C66F94" w:rsidRPr="00880ADF" w:rsidRDefault="006C14FF" w:rsidP="00880ADF">
            <w:pPr>
              <w:numPr>
                <w:ilvl w:val="0"/>
                <w:numId w:val="43"/>
              </w:numPr>
              <w:autoSpaceDE w:val="0"/>
              <w:autoSpaceDN w:val="0"/>
              <w:adjustRightInd w:val="0"/>
              <w:spacing w:line="276" w:lineRule="auto"/>
              <w:ind w:left="526" w:hanging="284"/>
              <w:rPr>
                <w:rFonts w:ascii="Arial,Bold" w:hAnsi="Arial,Bold"/>
                <w:spacing w:val="-8"/>
                <w:sz w:val="24"/>
              </w:rPr>
            </w:pPr>
            <w:r w:rsidRPr="00880ADF">
              <w:rPr>
                <w:rFonts w:ascii="Arial,Bold" w:hAnsi="Arial,Bold" w:hint="cs"/>
                <w:spacing w:val="-8"/>
                <w:sz w:val="24"/>
                <w:rtl/>
              </w:rPr>
              <w:t>תיכון (</w:t>
            </w:r>
            <w:r w:rsidRPr="00D518F7">
              <w:rPr>
                <w:rFonts w:asciiTheme="majorBidi" w:hAnsiTheme="majorBidi" w:cstheme="majorBidi"/>
                <w:spacing w:val="-8"/>
                <w:sz w:val="20"/>
                <w:szCs w:val="20"/>
              </w:rPr>
              <w:t>design</w:t>
            </w:r>
            <w:r w:rsidRPr="00880ADF">
              <w:rPr>
                <w:rFonts w:ascii="Arial,Bold" w:hAnsi="Arial,Bold" w:hint="cs"/>
                <w:spacing w:val="-8"/>
                <w:sz w:val="24"/>
                <w:rtl/>
              </w:rPr>
              <w:t xml:space="preserve">) וארגון של תרגילים בינמעבדתיים למטרת </w:t>
            </w:r>
            <w:r w:rsidR="00880ADF" w:rsidRPr="00880ADF">
              <w:rPr>
                <w:rFonts w:ascii="Arial,Bold" w:hAnsi="Arial,Bold" w:hint="cs"/>
                <w:spacing w:val="-8"/>
                <w:sz w:val="24"/>
                <w:rtl/>
              </w:rPr>
              <w:t>קביעת</w:t>
            </w:r>
            <w:r w:rsidRPr="00880ADF">
              <w:rPr>
                <w:rFonts w:ascii="Arial,Bold" w:hAnsi="Arial,Bold" w:hint="cs"/>
                <w:spacing w:val="-8"/>
                <w:sz w:val="24"/>
                <w:rtl/>
              </w:rPr>
              <w:t xml:space="preserve"> ערכים לתכונות של חומרי ייחוס (5.15).</w:t>
            </w:r>
          </w:p>
          <w:p w:rsidR="006C14FF" w:rsidRPr="00880ADF" w:rsidRDefault="006C14FF" w:rsidP="00880ADF">
            <w:pPr>
              <w:numPr>
                <w:ilvl w:val="0"/>
                <w:numId w:val="43"/>
              </w:numPr>
              <w:autoSpaceDE w:val="0"/>
              <w:autoSpaceDN w:val="0"/>
              <w:adjustRightInd w:val="0"/>
              <w:spacing w:line="276" w:lineRule="auto"/>
              <w:ind w:left="526" w:hanging="284"/>
              <w:rPr>
                <w:rFonts w:ascii="Arial,Bold" w:hAnsi="Arial,Bold"/>
                <w:spacing w:val="-8"/>
                <w:sz w:val="24"/>
              </w:rPr>
            </w:pPr>
            <w:r w:rsidRPr="00880ADF">
              <w:rPr>
                <w:rFonts w:ascii="Arial,Bold" w:hAnsi="Arial,Bold" w:hint="cs"/>
                <w:spacing w:val="-8"/>
                <w:sz w:val="24"/>
                <w:rtl/>
              </w:rPr>
              <w:t>הערכת כושר המרה (</w:t>
            </w:r>
            <w:r w:rsidRPr="00D518F7">
              <w:rPr>
                <w:rFonts w:asciiTheme="majorBidi" w:hAnsiTheme="majorBidi" w:cstheme="majorBidi"/>
                <w:spacing w:val="-8"/>
                <w:sz w:val="20"/>
                <w:szCs w:val="20"/>
              </w:rPr>
              <w:t>commutability</w:t>
            </w:r>
            <w:r w:rsidRPr="00880ADF">
              <w:rPr>
                <w:rFonts w:ascii="Arial,Bold" w:hAnsi="Arial,Bold" w:hint="cs"/>
                <w:spacing w:val="-8"/>
                <w:sz w:val="24"/>
                <w:rtl/>
              </w:rPr>
              <w:t xml:space="preserve">), כאשר מתאים (ראה נספח </w:t>
            </w:r>
            <w:r w:rsidRPr="00880ADF">
              <w:rPr>
                <w:rFonts w:ascii="Arial,Bold" w:hAnsi="Arial,Bold"/>
                <w:spacing w:val="-8"/>
                <w:sz w:val="20"/>
                <w:szCs w:val="20"/>
              </w:rPr>
              <w:t>B</w:t>
            </w:r>
            <w:r w:rsidRPr="00880ADF">
              <w:rPr>
                <w:rFonts w:ascii="Arial,Bold" w:hAnsi="Arial,Bold" w:hint="cs"/>
                <w:spacing w:val="-8"/>
                <w:sz w:val="24"/>
                <w:rtl/>
              </w:rPr>
              <w:t xml:space="preserve"> ב- </w:t>
            </w:r>
            <w:r w:rsidRPr="00D518F7">
              <w:rPr>
                <w:rFonts w:asciiTheme="majorBidi" w:hAnsiTheme="majorBidi" w:cstheme="majorBidi"/>
                <w:spacing w:val="-8"/>
                <w:sz w:val="20"/>
                <w:szCs w:val="20"/>
              </w:rPr>
              <w:t>ISO GUIDE 34</w:t>
            </w:r>
            <w:r w:rsidRPr="00880ADF">
              <w:rPr>
                <w:rFonts w:ascii="Arial,Bold" w:hAnsi="Arial,Bold" w:hint="cs"/>
                <w:spacing w:val="-8"/>
                <w:sz w:val="24"/>
                <w:rtl/>
              </w:rPr>
              <w:t>).</w:t>
            </w:r>
          </w:p>
          <w:p w:rsidR="006C14FF" w:rsidRPr="00880ADF" w:rsidRDefault="006C14FF" w:rsidP="00880ADF">
            <w:pPr>
              <w:numPr>
                <w:ilvl w:val="0"/>
                <w:numId w:val="43"/>
              </w:numPr>
              <w:autoSpaceDE w:val="0"/>
              <w:autoSpaceDN w:val="0"/>
              <w:adjustRightInd w:val="0"/>
              <w:spacing w:line="276" w:lineRule="auto"/>
              <w:ind w:left="526" w:hanging="284"/>
              <w:rPr>
                <w:rFonts w:ascii="Arial,Bold" w:hAnsi="Arial,Bold"/>
                <w:spacing w:val="-8"/>
                <w:sz w:val="24"/>
              </w:rPr>
            </w:pPr>
            <w:r w:rsidRPr="00880ADF">
              <w:rPr>
                <w:rFonts w:ascii="Arial,Bold" w:hAnsi="Arial,Bold" w:hint="cs"/>
                <w:spacing w:val="-8"/>
                <w:sz w:val="24"/>
                <w:rtl/>
              </w:rPr>
              <w:t xml:space="preserve">הקצאת ערכים לתכונות של חומרי ייחוס בהתאם לתוצאות מדידות, אם יישים (5.16). </w:t>
            </w:r>
          </w:p>
          <w:p w:rsidR="006C14FF" w:rsidRPr="00880ADF" w:rsidRDefault="006C14FF" w:rsidP="00880ADF">
            <w:pPr>
              <w:numPr>
                <w:ilvl w:val="0"/>
                <w:numId w:val="43"/>
              </w:numPr>
              <w:autoSpaceDE w:val="0"/>
              <w:autoSpaceDN w:val="0"/>
              <w:adjustRightInd w:val="0"/>
              <w:spacing w:line="276" w:lineRule="auto"/>
              <w:ind w:left="526" w:hanging="284"/>
              <w:rPr>
                <w:rFonts w:ascii="Arial,Bold" w:hAnsi="Arial,Bold"/>
                <w:spacing w:val="-8"/>
                <w:sz w:val="24"/>
              </w:rPr>
            </w:pPr>
            <w:r w:rsidRPr="00880ADF">
              <w:rPr>
                <w:rFonts w:ascii="Arial,Bold" w:hAnsi="Arial,Bold" w:hint="cs"/>
                <w:spacing w:val="-8"/>
                <w:sz w:val="24"/>
                <w:rtl/>
              </w:rPr>
              <w:t>ביסוס מאזני אי וודאות והערכת אי וודאות של ערכי תכונות חומרי ייחוס ש</w:t>
            </w:r>
            <w:r w:rsidR="00880ADF" w:rsidRPr="00880ADF">
              <w:rPr>
                <w:rFonts w:ascii="Arial,Bold" w:hAnsi="Arial,Bold" w:hint="cs"/>
                <w:spacing w:val="-8"/>
                <w:sz w:val="24"/>
                <w:rtl/>
              </w:rPr>
              <w:t>נקבע</w:t>
            </w:r>
            <w:r w:rsidRPr="00880ADF">
              <w:rPr>
                <w:rFonts w:ascii="Arial,Bold" w:hAnsi="Arial,Bold" w:hint="cs"/>
                <w:spacing w:val="-8"/>
                <w:sz w:val="24"/>
                <w:rtl/>
              </w:rPr>
              <w:t>ו, אם יישים (5.16).</w:t>
            </w:r>
          </w:p>
          <w:p w:rsidR="006C14FF" w:rsidRPr="00880ADF" w:rsidRDefault="006C14FF" w:rsidP="00880ADF">
            <w:pPr>
              <w:numPr>
                <w:ilvl w:val="0"/>
                <w:numId w:val="43"/>
              </w:numPr>
              <w:autoSpaceDE w:val="0"/>
              <w:autoSpaceDN w:val="0"/>
              <w:adjustRightInd w:val="0"/>
              <w:spacing w:line="276" w:lineRule="auto"/>
              <w:ind w:left="526" w:hanging="284"/>
              <w:rPr>
                <w:rFonts w:ascii="Arial,Bold" w:hAnsi="Arial,Bold"/>
                <w:spacing w:val="-8"/>
                <w:sz w:val="24"/>
              </w:rPr>
            </w:pPr>
            <w:r w:rsidRPr="00880ADF">
              <w:rPr>
                <w:rFonts w:ascii="Arial,Bold" w:hAnsi="Arial,Bold" w:hint="cs"/>
                <w:spacing w:val="-8"/>
                <w:sz w:val="24"/>
                <w:rtl/>
              </w:rPr>
              <w:t xml:space="preserve">הגדרת קריטריונים לקבלה באימות הערכות אי הוודאות כיישימות לאצוות </w:t>
            </w:r>
            <w:r w:rsidR="00880ADF" w:rsidRPr="00880ADF">
              <w:rPr>
                <w:rFonts w:ascii="Arial,Bold" w:hAnsi="Arial,Bold" w:hint="cs"/>
                <w:spacing w:val="-8"/>
                <w:sz w:val="24"/>
                <w:rtl/>
              </w:rPr>
              <w:t>מחליפות</w:t>
            </w:r>
            <w:r w:rsidRPr="00880ADF">
              <w:rPr>
                <w:rFonts w:ascii="Arial,Bold" w:hAnsi="Arial,Bold" w:hint="cs"/>
                <w:spacing w:val="-8"/>
                <w:sz w:val="24"/>
                <w:rtl/>
              </w:rPr>
              <w:t xml:space="preserve"> (</w:t>
            </w:r>
            <w:r w:rsidRPr="00D518F7">
              <w:rPr>
                <w:rFonts w:asciiTheme="majorBidi" w:hAnsiTheme="majorBidi" w:cstheme="majorBidi"/>
                <w:spacing w:val="-8"/>
                <w:sz w:val="20"/>
                <w:szCs w:val="20"/>
              </w:rPr>
              <w:t>replacement batches</w:t>
            </w:r>
            <w:r w:rsidRPr="00880ADF">
              <w:rPr>
                <w:rFonts w:ascii="Arial,Bold" w:hAnsi="Arial,Bold" w:hint="cs"/>
                <w:spacing w:val="-8"/>
                <w:sz w:val="24"/>
                <w:rtl/>
              </w:rPr>
              <w:t>) של חומרי ייחוס שיוצרו בתנאים כמתואר ב- 5.1.</w:t>
            </w:r>
          </w:p>
          <w:p w:rsidR="006C14FF" w:rsidRPr="00880ADF" w:rsidRDefault="006C14FF" w:rsidP="00880ADF">
            <w:pPr>
              <w:numPr>
                <w:ilvl w:val="0"/>
                <w:numId w:val="43"/>
              </w:numPr>
              <w:autoSpaceDE w:val="0"/>
              <w:autoSpaceDN w:val="0"/>
              <w:adjustRightInd w:val="0"/>
              <w:spacing w:line="276" w:lineRule="auto"/>
              <w:ind w:left="526" w:hanging="284"/>
              <w:rPr>
                <w:rFonts w:ascii="Arial,Bold" w:hAnsi="Arial,Bold"/>
                <w:spacing w:val="-8"/>
                <w:sz w:val="24"/>
              </w:rPr>
            </w:pPr>
            <w:r w:rsidRPr="00880ADF">
              <w:rPr>
                <w:rFonts w:ascii="Arial,Bold" w:hAnsi="Arial,Bold" w:hint="cs"/>
                <w:spacing w:val="-8"/>
                <w:sz w:val="24"/>
                <w:rtl/>
              </w:rPr>
              <w:t>ביסוס עקיבות מטרולוגית של תוצאות המדידות (5.12).</w:t>
            </w:r>
          </w:p>
          <w:p w:rsidR="006C14FF" w:rsidRPr="00880ADF" w:rsidRDefault="006C14FF" w:rsidP="00880ADF">
            <w:pPr>
              <w:numPr>
                <w:ilvl w:val="0"/>
                <w:numId w:val="43"/>
              </w:numPr>
              <w:autoSpaceDE w:val="0"/>
              <w:autoSpaceDN w:val="0"/>
              <w:adjustRightInd w:val="0"/>
              <w:spacing w:line="276" w:lineRule="auto"/>
              <w:ind w:left="526" w:hanging="284"/>
              <w:rPr>
                <w:rFonts w:ascii="Arial,Bold" w:hAnsi="Arial,Bold"/>
                <w:spacing w:val="-8"/>
                <w:sz w:val="24"/>
              </w:rPr>
            </w:pPr>
            <w:r w:rsidRPr="00880ADF">
              <w:rPr>
                <w:rFonts w:ascii="Arial,Bold" w:hAnsi="Arial,Bold" w:hint="cs"/>
                <w:spacing w:val="-8"/>
                <w:sz w:val="24"/>
                <w:rtl/>
              </w:rPr>
              <w:t>הנפקת תעודות ו/או תיעוד אחר (5.17).</w:t>
            </w:r>
          </w:p>
          <w:p w:rsidR="006C14FF" w:rsidRPr="00880ADF" w:rsidRDefault="006C14FF" w:rsidP="00880ADF">
            <w:pPr>
              <w:numPr>
                <w:ilvl w:val="0"/>
                <w:numId w:val="43"/>
              </w:numPr>
              <w:autoSpaceDE w:val="0"/>
              <w:autoSpaceDN w:val="0"/>
              <w:adjustRightInd w:val="0"/>
              <w:spacing w:line="276" w:lineRule="auto"/>
              <w:ind w:left="526" w:hanging="284"/>
              <w:rPr>
                <w:rFonts w:ascii="Arial,Bold" w:hAnsi="Arial,Bold"/>
                <w:spacing w:val="-8"/>
                <w:sz w:val="24"/>
              </w:rPr>
            </w:pPr>
            <w:r w:rsidRPr="00880ADF">
              <w:rPr>
                <w:rFonts w:ascii="Arial,Bold" w:hAnsi="Arial,Bold" w:hint="cs"/>
                <w:spacing w:val="-8"/>
                <w:sz w:val="24"/>
                <w:rtl/>
              </w:rPr>
              <w:t>הבטחת תנאי ומתקני איחסון הולמים (5.7).</w:t>
            </w:r>
          </w:p>
          <w:p w:rsidR="006C14FF" w:rsidRPr="00880ADF" w:rsidRDefault="006C14FF" w:rsidP="00880ADF">
            <w:pPr>
              <w:numPr>
                <w:ilvl w:val="0"/>
                <w:numId w:val="43"/>
              </w:numPr>
              <w:autoSpaceDE w:val="0"/>
              <w:autoSpaceDN w:val="0"/>
              <w:adjustRightInd w:val="0"/>
              <w:spacing w:line="276" w:lineRule="auto"/>
              <w:ind w:left="526" w:hanging="284"/>
              <w:rPr>
                <w:rFonts w:ascii="Arial,Bold" w:hAnsi="Arial,Bold"/>
                <w:spacing w:val="-8"/>
                <w:sz w:val="24"/>
              </w:rPr>
            </w:pPr>
            <w:r w:rsidRPr="00880ADF">
              <w:rPr>
                <w:rFonts w:ascii="Arial,Bold" w:hAnsi="Arial,Bold" w:hint="cs"/>
                <w:spacing w:val="-8"/>
                <w:sz w:val="24"/>
                <w:rtl/>
              </w:rPr>
              <w:t>הבטחת סימון ואריזה הולמים של דגימות, בהתאמה לתקנות בטיחות (5.7).</w:t>
            </w:r>
          </w:p>
          <w:p w:rsidR="006C14FF" w:rsidRPr="00880ADF" w:rsidRDefault="00500BC8" w:rsidP="00880ADF">
            <w:pPr>
              <w:numPr>
                <w:ilvl w:val="0"/>
                <w:numId w:val="43"/>
              </w:numPr>
              <w:autoSpaceDE w:val="0"/>
              <w:autoSpaceDN w:val="0"/>
              <w:adjustRightInd w:val="0"/>
              <w:spacing w:line="276" w:lineRule="auto"/>
              <w:ind w:left="526" w:hanging="284"/>
              <w:rPr>
                <w:rFonts w:ascii="Arial,Bold" w:hAnsi="Arial,Bold"/>
                <w:spacing w:val="-8"/>
                <w:sz w:val="24"/>
              </w:rPr>
            </w:pPr>
            <w:r w:rsidRPr="00880ADF">
              <w:rPr>
                <w:rFonts w:ascii="Arial,Bold" w:hAnsi="Arial,Bold" w:hint="cs"/>
                <w:spacing w:val="-8"/>
                <w:sz w:val="24"/>
                <w:rtl/>
              </w:rPr>
              <w:t>הבטחת הסדרי שינוע הולמים, העומדים בתקנות השינוע (5.18)</w:t>
            </w:r>
          </w:p>
          <w:p w:rsidR="00500BC8" w:rsidRPr="00880ADF" w:rsidRDefault="00500BC8" w:rsidP="00880ADF">
            <w:pPr>
              <w:numPr>
                <w:ilvl w:val="0"/>
                <w:numId w:val="43"/>
              </w:numPr>
              <w:autoSpaceDE w:val="0"/>
              <w:autoSpaceDN w:val="0"/>
              <w:adjustRightInd w:val="0"/>
              <w:spacing w:line="276" w:lineRule="auto"/>
              <w:ind w:left="526" w:hanging="284"/>
              <w:rPr>
                <w:rFonts w:ascii="Arial,Bold" w:hAnsi="Arial,Bold"/>
                <w:spacing w:val="-8"/>
                <w:sz w:val="24"/>
              </w:rPr>
            </w:pPr>
            <w:r w:rsidRPr="00880ADF">
              <w:rPr>
                <w:rFonts w:ascii="Arial,Bold" w:hAnsi="Arial,Bold" w:hint="cs"/>
                <w:spacing w:val="-8"/>
                <w:sz w:val="24"/>
                <w:rtl/>
              </w:rPr>
              <w:t>הבטחת ניטור יציבות לאחר התעדה, אם יישים (5.14).</w:t>
            </w:r>
          </w:p>
          <w:p w:rsidR="00880ADF" w:rsidRPr="00880ADF" w:rsidRDefault="00500BC8" w:rsidP="00880ADF">
            <w:pPr>
              <w:numPr>
                <w:ilvl w:val="0"/>
                <w:numId w:val="43"/>
              </w:numPr>
              <w:autoSpaceDE w:val="0"/>
              <w:autoSpaceDN w:val="0"/>
              <w:adjustRightInd w:val="0"/>
              <w:spacing w:line="276" w:lineRule="auto"/>
              <w:ind w:left="526" w:hanging="284"/>
              <w:rPr>
                <w:rFonts w:ascii="Arial,Bold" w:hAnsi="Arial,Bold"/>
                <w:spacing w:val="-8"/>
                <w:sz w:val="24"/>
              </w:rPr>
            </w:pPr>
            <w:r w:rsidRPr="00880ADF">
              <w:rPr>
                <w:rFonts w:ascii="Arial,Bold" w:hAnsi="Arial,Bold" w:hint="cs"/>
                <w:spacing w:val="-8"/>
                <w:sz w:val="24"/>
                <w:rtl/>
              </w:rPr>
              <w:t>הבטחת שירות הולם לאחר הפצה ללקוחות של חומרי הייחוס (5.18).</w:t>
            </w:r>
          </w:p>
        </w:tc>
        <w:tc>
          <w:tcPr>
            <w:tcW w:w="1353" w:type="dxa"/>
          </w:tcPr>
          <w:p w:rsidR="001802CE" w:rsidRPr="00CB55B8" w:rsidRDefault="001802CE" w:rsidP="0020776A">
            <w:pPr>
              <w:rPr>
                <w:rFonts w:cs="Times New Roman"/>
                <w:b/>
                <w:bCs/>
                <w:sz w:val="24"/>
                <w:rtl/>
              </w:rPr>
            </w:pPr>
            <w:r w:rsidRPr="00CB55B8">
              <w:rPr>
                <w:rFonts w:cs="Times New Roman" w:hint="cs"/>
                <w:b/>
                <w:bCs/>
                <w:sz w:val="24"/>
                <w:rtl/>
              </w:rPr>
              <w:lastRenderedPageBreak/>
              <w:t>5.4.3.</w:t>
            </w:r>
          </w:p>
        </w:tc>
      </w:tr>
      <w:tr w:rsidR="001802CE" w:rsidRPr="00F20764" w:rsidTr="00CB55B8">
        <w:trPr>
          <w:trHeight w:val="345"/>
          <w:jc w:val="right"/>
        </w:trPr>
        <w:tc>
          <w:tcPr>
            <w:tcW w:w="12821" w:type="dxa"/>
            <w:gridSpan w:val="5"/>
            <w:shd w:val="clear" w:color="auto" w:fill="D9D9D9"/>
          </w:tcPr>
          <w:p w:rsidR="001802CE" w:rsidRPr="00CB55B8" w:rsidRDefault="00411D79" w:rsidP="0020776A">
            <w:pPr>
              <w:autoSpaceDE w:val="0"/>
              <w:autoSpaceDN w:val="0"/>
              <w:adjustRightInd w:val="0"/>
              <w:rPr>
                <w:rFonts w:cs="Times New Roman"/>
                <w:b/>
                <w:bCs/>
                <w:sz w:val="24"/>
              </w:rPr>
            </w:pPr>
            <w:r>
              <w:rPr>
                <w:rFonts w:ascii="Arial,Bold" w:hAnsi="Arial,Bold" w:hint="cs"/>
                <w:b/>
                <w:bCs/>
                <w:sz w:val="24"/>
                <w:rtl/>
              </w:rPr>
              <w:lastRenderedPageBreak/>
              <w:t xml:space="preserve">בקרת ייצור     </w:t>
            </w:r>
            <w:r w:rsidRPr="00CB55B8">
              <w:rPr>
                <w:rFonts w:cs="Times New Roman"/>
                <w:b/>
                <w:bCs/>
                <w:sz w:val="24"/>
              </w:rPr>
              <w:t>Production control</w:t>
            </w:r>
          </w:p>
        </w:tc>
        <w:tc>
          <w:tcPr>
            <w:tcW w:w="1353" w:type="dxa"/>
            <w:shd w:val="clear" w:color="auto" w:fill="D9D9D9"/>
          </w:tcPr>
          <w:p w:rsidR="001802CE" w:rsidRPr="00CB55B8" w:rsidRDefault="001802CE" w:rsidP="0020776A">
            <w:pPr>
              <w:rPr>
                <w:rFonts w:cs="Times New Roman"/>
                <w:b/>
                <w:bCs/>
                <w:sz w:val="24"/>
                <w:rtl/>
              </w:rPr>
            </w:pPr>
            <w:r w:rsidRPr="00CB55B8">
              <w:rPr>
                <w:rFonts w:cs="Times New Roman" w:hint="cs"/>
                <w:b/>
                <w:bCs/>
                <w:sz w:val="24"/>
                <w:rtl/>
              </w:rPr>
              <w:t>5.5.</w:t>
            </w:r>
          </w:p>
        </w:tc>
      </w:tr>
      <w:tr w:rsidR="001802CE" w:rsidRPr="00F20764" w:rsidTr="00423460">
        <w:trPr>
          <w:trHeight w:val="954"/>
          <w:jc w:val="right"/>
        </w:trPr>
        <w:tc>
          <w:tcPr>
            <w:tcW w:w="1008" w:type="dxa"/>
          </w:tcPr>
          <w:p w:rsidR="001802CE" w:rsidRPr="00F20764" w:rsidRDefault="001802CE" w:rsidP="00736D7E">
            <w:pPr>
              <w:jc w:val="right"/>
              <w:rPr>
                <w:sz w:val="24"/>
                <w:u w:val="single"/>
              </w:rPr>
            </w:pPr>
          </w:p>
        </w:tc>
        <w:tc>
          <w:tcPr>
            <w:tcW w:w="1440" w:type="dxa"/>
          </w:tcPr>
          <w:p w:rsidR="001802CE" w:rsidRPr="00F20764" w:rsidRDefault="001802CE" w:rsidP="00736D7E">
            <w:pPr>
              <w:jc w:val="right"/>
              <w:rPr>
                <w:sz w:val="24"/>
                <w:u w:val="single"/>
              </w:rPr>
            </w:pPr>
          </w:p>
        </w:tc>
        <w:tc>
          <w:tcPr>
            <w:tcW w:w="1260" w:type="dxa"/>
          </w:tcPr>
          <w:p w:rsidR="001802CE" w:rsidRPr="00F20764" w:rsidRDefault="001802CE" w:rsidP="00736D7E">
            <w:pPr>
              <w:jc w:val="right"/>
              <w:rPr>
                <w:sz w:val="24"/>
                <w:u w:val="single"/>
              </w:rPr>
            </w:pPr>
          </w:p>
        </w:tc>
        <w:tc>
          <w:tcPr>
            <w:tcW w:w="1034" w:type="dxa"/>
          </w:tcPr>
          <w:p w:rsidR="001802CE" w:rsidRPr="00F20764" w:rsidRDefault="001802CE" w:rsidP="00736D7E">
            <w:pPr>
              <w:jc w:val="right"/>
              <w:rPr>
                <w:sz w:val="24"/>
                <w:u w:val="single"/>
              </w:rPr>
            </w:pPr>
          </w:p>
        </w:tc>
        <w:tc>
          <w:tcPr>
            <w:tcW w:w="8079" w:type="dxa"/>
            <w:vAlign w:val="center"/>
          </w:tcPr>
          <w:p w:rsidR="00411D79" w:rsidRPr="00411D79" w:rsidRDefault="00C565CD" w:rsidP="00E4293A">
            <w:pPr>
              <w:autoSpaceDE w:val="0"/>
              <w:autoSpaceDN w:val="0"/>
              <w:adjustRightInd w:val="0"/>
              <w:rPr>
                <w:rFonts w:ascii="Arial" w:hAnsi="Arial" w:cs="Arial"/>
                <w:sz w:val="20"/>
                <w:szCs w:val="20"/>
                <w:rtl/>
              </w:rPr>
            </w:pPr>
            <w:r>
              <w:rPr>
                <w:rFonts w:ascii="Arial,Bold" w:hAnsi="Arial,Bold" w:hint="cs"/>
                <w:sz w:val="24"/>
                <w:rtl/>
              </w:rPr>
              <w:t>הארגון מזהה את הליכי האימות הנדרשים להבטחת האיכות בכל שלב בייצור חומרי הייחוס ומקצה משאבים וכח אדם הולמים לפעילויות אלה</w:t>
            </w:r>
            <w:r w:rsidR="00E4293A">
              <w:rPr>
                <w:rFonts w:ascii="Arial,Bold" w:hAnsi="Arial,Bold" w:hint="cs"/>
                <w:sz w:val="24"/>
                <w:rtl/>
              </w:rPr>
              <w:t>,  ה</w:t>
            </w:r>
            <w:r>
              <w:rPr>
                <w:rFonts w:ascii="Arial,Bold" w:hAnsi="Arial,Bold" w:hint="cs"/>
                <w:sz w:val="24"/>
                <w:rtl/>
              </w:rPr>
              <w:t>כוללות פיקוח (</w:t>
            </w:r>
            <w:r w:rsidRPr="00D518F7">
              <w:rPr>
                <w:rFonts w:asciiTheme="majorBidi" w:hAnsiTheme="majorBidi" w:cstheme="majorBidi"/>
                <w:sz w:val="20"/>
                <w:szCs w:val="20"/>
              </w:rPr>
              <w:t>inspection</w:t>
            </w:r>
            <w:r>
              <w:rPr>
                <w:rFonts w:ascii="Arial,Bold" w:hAnsi="Arial,Bold" w:hint="cs"/>
                <w:sz w:val="24"/>
                <w:rtl/>
              </w:rPr>
              <w:t>), בדיקה וניטור של כל שלבי הייצור.</w:t>
            </w:r>
          </w:p>
        </w:tc>
        <w:tc>
          <w:tcPr>
            <w:tcW w:w="1353" w:type="dxa"/>
          </w:tcPr>
          <w:p w:rsidR="001802CE" w:rsidRPr="00CB55B8" w:rsidRDefault="001802CE" w:rsidP="0020776A">
            <w:pPr>
              <w:rPr>
                <w:rFonts w:cs="Times New Roman"/>
                <w:b/>
                <w:bCs/>
                <w:sz w:val="24"/>
                <w:rtl/>
              </w:rPr>
            </w:pPr>
          </w:p>
        </w:tc>
      </w:tr>
      <w:tr w:rsidR="00411D79" w:rsidRPr="00F20764" w:rsidTr="00CB55B8">
        <w:trPr>
          <w:trHeight w:val="276"/>
          <w:jc w:val="right"/>
        </w:trPr>
        <w:tc>
          <w:tcPr>
            <w:tcW w:w="12821" w:type="dxa"/>
            <w:gridSpan w:val="5"/>
            <w:shd w:val="clear" w:color="auto" w:fill="D9D9D9"/>
          </w:tcPr>
          <w:p w:rsidR="00411D79" w:rsidRPr="00CB55B8" w:rsidRDefault="00DD3084" w:rsidP="0020776A">
            <w:pPr>
              <w:autoSpaceDE w:val="0"/>
              <w:autoSpaceDN w:val="0"/>
              <w:adjustRightInd w:val="0"/>
              <w:rPr>
                <w:rFonts w:ascii="Arial,Bold" w:hAnsi="Arial,Bold" w:cs="Arial"/>
                <w:b/>
                <w:bCs/>
                <w:szCs w:val="22"/>
                <w:rtl/>
              </w:rPr>
            </w:pPr>
            <w:r>
              <w:rPr>
                <w:rFonts w:ascii="Arial,Bold" w:hAnsi="Arial,Bold" w:hint="cs"/>
                <w:b/>
                <w:bCs/>
                <w:sz w:val="24"/>
                <w:rtl/>
              </w:rPr>
              <w:t>מבנה ו</w:t>
            </w:r>
            <w:r w:rsidR="00411D79">
              <w:rPr>
                <w:rFonts w:ascii="Arial,Bold" w:hAnsi="Arial,Bold" w:hint="cs"/>
                <w:b/>
                <w:bCs/>
                <w:sz w:val="24"/>
                <w:rtl/>
              </w:rPr>
              <w:t xml:space="preserve">תנאי סביבה    </w:t>
            </w:r>
            <w:r w:rsidR="00411D79" w:rsidRPr="00CB55B8">
              <w:rPr>
                <w:rFonts w:cs="Times New Roman"/>
                <w:b/>
                <w:bCs/>
                <w:sz w:val="24"/>
              </w:rPr>
              <w:t>Accommodation and environmental conditions</w:t>
            </w:r>
          </w:p>
        </w:tc>
        <w:tc>
          <w:tcPr>
            <w:tcW w:w="1353" w:type="dxa"/>
            <w:shd w:val="clear" w:color="auto" w:fill="D9D9D9"/>
          </w:tcPr>
          <w:p w:rsidR="00411D79" w:rsidRPr="00CB55B8" w:rsidRDefault="00411D79" w:rsidP="0020776A">
            <w:pPr>
              <w:rPr>
                <w:rFonts w:cs="Times New Roman"/>
                <w:b/>
                <w:bCs/>
                <w:sz w:val="24"/>
                <w:rtl/>
              </w:rPr>
            </w:pPr>
            <w:r w:rsidRPr="00CB55B8">
              <w:rPr>
                <w:rFonts w:cs="Times New Roman" w:hint="cs"/>
                <w:b/>
                <w:bCs/>
                <w:sz w:val="24"/>
                <w:rtl/>
              </w:rPr>
              <w:t>5.6.</w:t>
            </w:r>
          </w:p>
        </w:tc>
      </w:tr>
      <w:tr w:rsidR="00411D79" w:rsidRPr="00F20764" w:rsidTr="00423460">
        <w:trPr>
          <w:trHeight w:val="870"/>
          <w:jc w:val="right"/>
        </w:trPr>
        <w:tc>
          <w:tcPr>
            <w:tcW w:w="1008" w:type="dxa"/>
          </w:tcPr>
          <w:p w:rsidR="00411D79" w:rsidRPr="00F20764" w:rsidRDefault="00411D79" w:rsidP="00736D7E">
            <w:pPr>
              <w:jc w:val="right"/>
              <w:rPr>
                <w:sz w:val="24"/>
                <w:u w:val="single"/>
              </w:rPr>
            </w:pPr>
          </w:p>
        </w:tc>
        <w:tc>
          <w:tcPr>
            <w:tcW w:w="1440" w:type="dxa"/>
          </w:tcPr>
          <w:p w:rsidR="00411D79" w:rsidRPr="00F20764" w:rsidRDefault="00411D79" w:rsidP="00736D7E">
            <w:pPr>
              <w:jc w:val="right"/>
              <w:rPr>
                <w:sz w:val="24"/>
                <w:u w:val="single"/>
              </w:rPr>
            </w:pPr>
          </w:p>
        </w:tc>
        <w:tc>
          <w:tcPr>
            <w:tcW w:w="1260" w:type="dxa"/>
          </w:tcPr>
          <w:p w:rsidR="00411D79" w:rsidRPr="00F20764" w:rsidRDefault="00411D79" w:rsidP="00736D7E">
            <w:pPr>
              <w:jc w:val="right"/>
              <w:rPr>
                <w:sz w:val="24"/>
                <w:u w:val="single"/>
              </w:rPr>
            </w:pPr>
          </w:p>
        </w:tc>
        <w:tc>
          <w:tcPr>
            <w:tcW w:w="1034" w:type="dxa"/>
          </w:tcPr>
          <w:p w:rsidR="00411D79" w:rsidRPr="00F20764" w:rsidRDefault="00411D79" w:rsidP="00736D7E">
            <w:pPr>
              <w:jc w:val="right"/>
              <w:rPr>
                <w:sz w:val="24"/>
                <w:u w:val="single"/>
              </w:rPr>
            </w:pPr>
          </w:p>
        </w:tc>
        <w:tc>
          <w:tcPr>
            <w:tcW w:w="8079" w:type="dxa"/>
            <w:vAlign w:val="center"/>
          </w:tcPr>
          <w:p w:rsidR="00411D79" w:rsidRDefault="00C565CD" w:rsidP="00E4293A">
            <w:pPr>
              <w:autoSpaceDE w:val="0"/>
              <w:autoSpaceDN w:val="0"/>
              <w:adjustRightInd w:val="0"/>
              <w:rPr>
                <w:rFonts w:ascii="Arial,Bold" w:hAnsi="Arial,Bold"/>
                <w:sz w:val="24"/>
                <w:rtl/>
              </w:rPr>
            </w:pPr>
            <w:r>
              <w:rPr>
                <w:rFonts w:ascii="Arial,Bold" w:hAnsi="Arial,Bold" w:hint="cs"/>
                <w:sz w:val="24"/>
                <w:rtl/>
              </w:rPr>
              <w:t>הארגון מבטיח שמבני המעבדה, האיזורים בהם מבוצעים כיולים ומדידות (אם יישים), האיזורים בהם מבוצעים עיבוד חומרים ואריזה, מקורות האנרגיה, התאורה, הלחות, הטמפרטורה, הלחץ והאי</w:t>
            </w:r>
            <w:r w:rsidR="00E4293A">
              <w:rPr>
                <w:rFonts w:ascii="Arial,Bold" w:hAnsi="Arial,Bold" w:hint="cs"/>
                <w:sz w:val="24"/>
                <w:rtl/>
              </w:rPr>
              <w:t>ו</w:t>
            </w:r>
            <w:r>
              <w:rPr>
                <w:rFonts w:ascii="Arial,Bold" w:hAnsi="Arial,Bold" w:hint="cs"/>
                <w:sz w:val="24"/>
                <w:rtl/>
              </w:rPr>
              <w:t xml:space="preserve">ורור </w:t>
            </w:r>
            <w:r w:rsidR="00AE2C91">
              <w:rPr>
                <w:rFonts w:ascii="Arial,Bold" w:hAnsi="Arial,Bold" w:hint="cs"/>
                <w:sz w:val="24"/>
                <w:rtl/>
              </w:rPr>
              <w:t xml:space="preserve">מקדמים ותורמים לעיבוד ואריזה הולמים של חומרי ייחוס </w:t>
            </w:r>
            <w:r w:rsidR="00AE2C91">
              <w:rPr>
                <w:rFonts w:ascii="Arial,Bold" w:hAnsi="Arial,Bold" w:hint="cs"/>
                <w:sz w:val="24"/>
                <w:rtl/>
              </w:rPr>
              <w:lastRenderedPageBreak/>
              <w:t>כמו גם לביצוע הולם של כיולים ומדידות (אם יישים).</w:t>
            </w:r>
          </w:p>
          <w:p w:rsidR="00AE2C91" w:rsidRDefault="00AE2C91" w:rsidP="00E4293A">
            <w:pPr>
              <w:autoSpaceDE w:val="0"/>
              <w:autoSpaceDN w:val="0"/>
              <w:adjustRightInd w:val="0"/>
              <w:rPr>
                <w:rFonts w:ascii="Arial,Bold" w:hAnsi="Arial,Bold"/>
                <w:sz w:val="24"/>
                <w:rtl/>
              </w:rPr>
            </w:pPr>
            <w:r>
              <w:rPr>
                <w:rFonts w:ascii="Arial,Bold" w:hAnsi="Arial,Bold" w:hint="cs"/>
                <w:sz w:val="24"/>
                <w:rtl/>
              </w:rPr>
              <w:t xml:space="preserve">ננקטים אמצעי זהירות כנגד זיהום אפשרי של חומר ייחוס במהלך העיבוד ואיפיון. </w:t>
            </w:r>
            <w:r w:rsidR="00E4293A">
              <w:rPr>
                <w:rFonts w:ascii="Arial,Bold" w:hAnsi="Arial,Bold" w:hint="cs"/>
                <w:sz w:val="24"/>
                <w:rtl/>
              </w:rPr>
              <w:t xml:space="preserve">בנוסף לעמידה בדרישות ללחות וטמפרטורה, </w:t>
            </w:r>
            <w:r>
              <w:rPr>
                <w:rFonts w:ascii="Arial,Bold" w:hAnsi="Arial,Bold" w:hint="cs"/>
                <w:sz w:val="24"/>
                <w:rtl/>
              </w:rPr>
              <w:t>כל האיזורים בהם מבוצעים עיבוד ואריזה של חומרי ייחוס מוגנים מרעידות, אבק הנישא באויר וזיהום מיקרוביולוגי, שדות מגנטיים וקרינה אלקטרומגנטית (ככל שמתאים). מתועדות הדרישות הטכניות ממבנים ותנאי סביבה, העלולים להשפיע על תוצאות ותהליכים בייצור חומרי הייחוס.</w:t>
            </w:r>
          </w:p>
          <w:p w:rsidR="00411D79" w:rsidRPr="002A5C57" w:rsidRDefault="00AE2C91" w:rsidP="00E4293A">
            <w:pPr>
              <w:autoSpaceDE w:val="0"/>
              <w:autoSpaceDN w:val="0"/>
              <w:adjustRightInd w:val="0"/>
              <w:rPr>
                <w:rFonts w:ascii="Arial,Bold" w:hAnsi="Arial,Bold"/>
                <w:sz w:val="20"/>
                <w:szCs w:val="20"/>
                <w:rtl/>
              </w:rPr>
            </w:pPr>
            <w:r>
              <w:rPr>
                <w:rFonts w:ascii="Arial,Bold" w:hAnsi="Arial,Bold" w:hint="cs"/>
                <w:sz w:val="20"/>
                <w:szCs w:val="20"/>
                <w:rtl/>
              </w:rPr>
              <w:t>הערה: לדוגמא, האריזה של חומרי מלט</w:t>
            </w:r>
            <w:r>
              <w:rPr>
                <w:rFonts w:ascii="Arial,Bold" w:hAnsi="Arial,Bold"/>
                <w:sz w:val="20"/>
                <w:szCs w:val="20"/>
              </w:rPr>
              <w:t xml:space="preserve"> </w:t>
            </w:r>
            <w:r>
              <w:rPr>
                <w:rFonts w:ascii="Arial,Bold" w:hAnsi="Arial,Bold" w:hint="cs"/>
                <w:sz w:val="20"/>
                <w:szCs w:val="20"/>
                <w:rtl/>
              </w:rPr>
              <w:t>מחייבת תנאים של לחות נמוכה, בעוד שעיבוד ואיפיון של חומר שבו נדרשת מדידה של עקבות עופרת מחייבים תנאי חדר נקי למניעת זיהום מאבק המכיל שיירי עופרת. תנאי חדר נקי עשויים להדרש גם באנליזות של שאריות אחרות. בחירה הולמת של חומר ממנו עשוי</w:t>
            </w:r>
            <w:r w:rsidR="002A5C57">
              <w:rPr>
                <w:rFonts w:ascii="Arial,Bold" w:hAnsi="Arial,Bold" w:hint="cs"/>
                <w:sz w:val="20"/>
                <w:szCs w:val="20"/>
                <w:rtl/>
              </w:rPr>
              <w:t>ים</w:t>
            </w:r>
            <w:r>
              <w:rPr>
                <w:rFonts w:ascii="Arial,Bold" w:hAnsi="Arial,Bold" w:hint="cs"/>
                <w:sz w:val="20"/>
                <w:szCs w:val="20"/>
                <w:rtl/>
              </w:rPr>
              <w:t xml:space="preserve"> מיכלים </w:t>
            </w:r>
            <w:r w:rsidR="002A5C57">
              <w:rPr>
                <w:rFonts w:ascii="Arial,Bold" w:hAnsi="Arial,Bold" w:hint="cs"/>
                <w:sz w:val="20"/>
                <w:szCs w:val="20"/>
                <w:rtl/>
              </w:rPr>
              <w:t>ותהליכי ניקיו</w:t>
            </w:r>
            <w:r w:rsidR="00E4293A">
              <w:rPr>
                <w:rFonts w:ascii="Arial,Bold" w:hAnsi="Arial,Bold" w:hint="cs"/>
                <w:sz w:val="20"/>
                <w:szCs w:val="20"/>
                <w:rtl/>
              </w:rPr>
              <w:t>ן</w:t>
            </w:r>
            <w:r w:rsidR="002A5C57">
              <w:rPr>
                <w:rFonts w:ascii="Arial,Bold" w:hAnsi="Arial,Bold" w:hint="cs"/>
                <w:sz w:val="20"/>
                <w:szCs w:val="20"/>
                <w:rtl/>
              </w:rPr>
              <w:t xml:space="preserve"> מתאימים חשובים גם הם למניעת זיהום. עיבוד של חומר ייחוס מ- </w:t>
            </w:r>
            <w:r w:rsidR="002A5C57" w:rsidRPr="00D518F7">
              <w:rPr>
                <w:rFonts w:asciiTheme="majorBidi" w:hAnsiTheme="majorBidi" w:cstheme="majorBidi"/>
                <w:sz w:val="20"/>
                <w:szCs w:val="20"/>
              </w:rPr>
              <w:t>genetically modified organisms</w:t>
            </w:r>
            <w:r w:rsidR="002A5C57">
              <w:rPr>
                <w:rFonts w:ascii="Arial,Bold" w:hAnsi="Arial,Bold" w:hint="cs"/>
                <w:sz w:val="20"/>
                <w:szCs w:val="20"/>
                <w:rtl/>
              </w:rPr>
              <w:t xml:space="preserve">  מחייב אמצעים למניעת זיהום צולב בחלבון/ד.נ.א.</w:t>
            </w:r>
          </w:p>
        </w:tc>
        <w:tc>
          <w:tcPr>
            <w:tcW w:w="1353" w:type="dxa"/>
          </w:tcPr>
          <w:p w:rsidR="00411D79" w:rsidRPr="00CB55B8" w:rsidRDefault="00411D79" w:rsidP="0020776A">
            <w:pPr>
              <w:rPr>
                <w:rFonts w:cs="Times New Roman"/>
                <w:b/>
                <w:bCs/>
                <w:sz w:val="24"/>
                <w:rtl/>
              </w:rPr>
            </w:pPr>
            <w:r w:rsidRPr="00CB55B8">
              <w:rPr>
                <w:rFonts w:cs="Times New Roman" w:hint="cs"/>
                <w:b/>
                <w:bCs/>
                <w:sz w:val="24"/>
                <w:rtl/>
              </w:rPr>
              <w:lastRenderedPageBreak/>
              <w:t>5.6.1</w:t>
            </w:r>
          </w:p>
        </w:tc>
      </w:tr>
      <w:tr w:rsidR="00411D79" w:rsidRPr="00F20764" w:rsidTr="00423460">
        <w:trPr>
          <w:trHeight w:val="870"/>
          <w:jc w:val="right"/>
        </w:trPr>
        <w:tc>
          <w:tcPr>
            <w:tcW w:w="1008" w:type="dxa"/>
          </w:tcPr>
          <w:p w:rsidR="00411D79" w:rsidRPr="00F20764" w:rsidRDefault="00411D79" w:rsidP="00736D7E">
            <w:pPr>
              <w:jc w:val="right"/>
              <w:rPr>
                <w:sz w:val="24"/>
                <w:u w:val="single"/>
              </w:rPr>
            </w:pPr>
          </w:p>
        </w:tc>
        <w:tc>
          <w:tcPr>
            <w:tcW w:w="1440" w:type="dxa"/>
          </w:tcPr>
          <w:p w:rsidR="00411D79" w:rsidRPr="00F20764" w:rsidRDefault="00411D79" w:rsidP="00736D7E">
            <w:pPr>
              <w:jc w:val="right"/>
              <w:rPr>
                <w:sz w:val="24"/>
                <w:u w:val="single"/>
              </w:rPr>
            </w:pPr>
          </w:p>
        </w:tc>
        <w:tc>
          <w:tcPr>
            <w:tcW w:w="1260" w:type="dxa"/>
          </w:tcPr>
          <w:p w:rsidR="00411D79" w:rsidRPr="00F20764" w:rsidRDefault="00411D79" w:rsidP="00736D7E">
            <w:pPr>
              <w:jc w:val="right"/>
              <w:rPr>
                <w:sz w:val="24"/>
                <w:u w:val="single"/>
              </w:rPr>
            </w:pPr>
          </w:p>
        </w:tc>
        <w:tc>
          <w:tcPr>
            <w:tcW w:w="1034" w:type="dxa"/>
          </w:tcPr>
          <w:p w:rsidR="00411D79" w:rsidRPr="00F20764" w:rsidRDefault="00411D79" w:rsidP="00736D7E">
            <w:pPr>
              <w:jc w:val="right"/>
              <w:rPr>
                <w:sz w:val="24"/>
                <w:u w:val="single"/>
              </w:rPr>
            </w:pPr>
          </w:p>
        </w:tc>
        <w:tc>
          <w:tcPr>
            <w:tcW w:w="8079" w:type="dxa"/>
            <w:vAlign w:val="center"/>
          </w:tcPr>
          <w:p w:rsidR="00411D79" w:rsidRPr="00411D79" w:rsidRDefault="00CC75A3" w:rsidP="00CC75A3">
            <w:pPr>
              <w:autoSpaceDE w:val="0"/>
              <w:autoSpaceDN w:val="0"/>
              <w:adjustRightInd w:val="0"/>
              <w:rPr>
                <w:rFonts w:ascii="Arial" w:hAnsi="Arial" w:cs="Arial"/>
                <w:sz w:val="20"/>
                <w:szCs w:val="20"/>
                <w:rtl/>
              </w:rPr>
            </w:pPr>
            <w:r>
              <w:rPr>
                <w:rFonts w:ascii="Arial" w:hAnsi="Arial" w:hint="cs"/>
                <w:sz w:val="24"/>
                <w:rtl/>
              </w:rPr>
              <w:t>הסביבה שבה נערכות פעילויות לייצור חומרי ייחוס, מנוטרת באמצעות ציוד שעבר כיול הולם, מבוקרת ומתועדת, כך שתוצאות ותהליכים אינם מושפעים לרעה</w:t>
            </w:r>
            <w:r>
              <w:rPr>
                <w:rFonts w:ascii="Arial" w:hAnsi="Arial" w:cs="Arial" w:hint="cs"/>
                <w:sz w:val="20"/>
                <w:szCs w:val="20"/>
                <w:rtl/>
              </w:rPr>
              <w:t>.</w:t>
            </w:r>
          </w:p>
        </w:tc>
        <w:tc>
          <w:tcPr>
            <w:tcW w:w="1353" w:type="dxa"/>
          </w:tcPr>
          <w:p w:rsidR="00411D79" w:rsidRPr="00CB55B8" w:rsidRDefault="00411D79" w:rsidP="0020776A">
            <w:pPr>
              <w:rPr>
                <w:rFonts w:cs="Times New Roman"/>
                <w:b/>
                <w:bCs/>
                <w:sz w:val="24"/>
                <w:rtl/>
              </w:rPr>
            </w:pPr>
            <w:r w:rsidRPr="00CB55B8">
              <w:rPr>
                <w:rFonts w:cs="Times New Roman" w:hint="cs"/>
                <w:b/>
                <w:bCs/>
                <w:sz w:val="24"/>
                <w:rtl/>
              </w:rPr>
              <w:t>5.6.2.</w:t>
            </w:r>
          </w:p>
        </w:tc>
      </w:tr>
      <w:tr w:rsidR="00411D79" w:rsidRPr="00F20764" w:rsidTr="00423460">
        <w:trPr>
          <w:trHeight w:val="870"/>
          <w:jc w:val="right"/>
        </w:trPr>
        <w:tc>
          <w:tcPr>
            <w:tcW w:w="1008" w:type="dxa"/>
          </w:tcPr>
          <w:p w:rsidR="00411D79" w:rsidRPr="00F20764" w:rsidRDefault="00411D79" w:rsidP="00736D7E">
            <w:pPr>
              <w:jc w:val="right"/>
              <w:rPr>
                <w:sz w:val="24"/>
                <w:u w:val="single"/>
              </w:rPr>
            </w:pPr>
          </w:p>
        </w:tc>
        <w:tc>
          <w:tcPr>
            <w:tcW w:w="1440" w:type="dxa"/>
          </w:tcPr>
          <w:p w:rsidR="00411D79" w:rsidRPr="00F20764" w:rsidRDefault="00411D79" w:rsidP="00736D7E">
            <w:pPr>
              <w:jc w:val="right"/>
              <w:rPr>
                <w:sz w:val="24"/>
                <w:u w:val="single"/>
              </w:rPr>
            </w:pPr>
          </w:p>
        </w:tc>
        <w:tc>
          <w:tcPr>
            <w:tcW w:w="1260" w:type="dxa"/>
          </w:tcPr>
          <w:p w:rsidR="00411D79" w:rsidRPr="00F20764" w:rsidRDefault="00411D79" w:rsidP="00736D7E">
            <w:pPr>
              <w:jc w:val="right"/>
              <w:rPr>
                <w:sz w:val="24"/>
                <w:u w:val="single"/>
              </w:rPr>
            </w:pPr>
          </w:p>
        </w:tc>
        <w:tc>
          <w:tcPr>
            <w:tcW w:w="1034" w:type="dxa"/>
          </w:tcPr>
          <w:p w:rsidR="00411D79" w:rsidRPr="00F20764" w:rsidRDefault="00411D79" w:rsidP="00736D7E">
            <w:pPr>
              <w:jc w:val="right"/>
              <w:rPr>
                <w:sz w:val="24"/>
                <w:u w:val="single"/>
              </w:rPr>
            </w:pPr>
          </w:p>
        </w:tc>
        <w:tc>
          <w:tcPr>
            <w:tcW w:w="8079" w:type="dxa"/>
            <w:vAlign w:val="center"/>
          </w:tcPr>
          <w:p w:rsidR="00411D79" w:rsidRPr="00411D79" w:rsidRDefault="00E4293A" w:rsidP="00E4293A">
            <w:pPr>
              <w:autoSpaceDE w:val="0"/>
              <w:autoSpaceDN w:val="0"/>
              <w:adjustRightInd w:val="0"/>
              <w:rPr>
                <w:rFonts w:ascii="Arial,Bold" w:hAnsi="Arial,Bold"/>
                <w:sz w:val="24"/>
              </w:rPr>
            </w:pPr>
            <w:r>
              <w:rPr>
                <w:rFonts w:ascii="Arial" w:hAnsi="Arial" w:hint="cs"/>
                <w:sz w:val="24"/>
                <w:rtl/>
              </w:rPr>
              <w:t>ככל שנדרש, ננקטים אמצעים מתאימים לשמירה על בריאות ובטיחות ולהגנה על הסביבה (למשל כאשר בטיפול בחומרי הדברה או בנסיוב).</w:t>
            </w:r>
          </w:p>
        </w:tc>
        <w:tc>
          <w:tcPr>
            <w:tcW w:w="1353" w:type="dxa"/>
          </w:tcPr>
          <w:p w:rsidR="00411D79" w:rsidRPr="00CB55B8" w:rsidRDefault="00411D79" w:rsidP="0020776A">
            <w:pPr>
              <w:rPr>
                <w:rFonts w:cs="Times New Roman"/>
                <w:b/>
                <w:bCs/>
                <w:sz w:val="24"/>
                <w:rtl/>
              </w:rPr>
            </w:pPr>
            <w:r w:rsidRPr="00CB55B8">
              <w:rPr>
                <w:rFonts w:cs="Times New Roman" w:hint="cs"/>
                <w:b/>
                <w:bCs/>
                <w:sz w:val="24"/>
                <w:rtl/>
              </w:rPr>
              <w:t>5.6.3</w:t>
            </w:r>
          </w:p>
        </w:tc>
      </w:tr>
      <w:tr w:rsidR="00DD3084" w:rsidRPr="00F20764" w:rsidTr="00CB55B8">
        <w:trPr>
          <w:trHeight w:val="432"/>
          <w:jc w:val="right"/>
        </w:trPr>
        <w:tc>
          <w:tcPr>
            <w:tcW w:w="12821" w:type="dxa"/>
            <w:gridSpan w:val="5"/>
            <w:shd w:val="clear" w:color="auto" w:fill="D9D9D9"/>
          </w:tcPr>
          <w:p w:rsidR="00DD3084" w:rsidRPr="00411D79" w:rsidRDefault="00DD3084" w:rsidP="0020776A">
            <w:pPr>
              <w:autoSpaceDE w:val="0"/>
              <w:autoSpaceDN w:val="0"/>
              <w:adjustRightInd w:val="0"/>
              <w:rPr>
                <w:rFonts w:ascii="Arial,Bold" w:hAnsi="Arial,Bold"/>
                <w:b/>
                <w:bCs/>
                <w:sz w:val="24"/>
                <w:rtl/>
              </w:rPr>
            </w:pPr>
            <w:r>
              <w:rPr>
                <w:rFonts w:ascii="Arial,Bold" w:hAnsi="Arial,Bold" w:hint="cs"/>
                <w:b/>
                <w:bCs/>
                <w:sz w:val="24"/>
                <w:rtl/>
              </w:rPr>
              <w:t xml:space="preserve">טיפול בחומרים ואיחסון    </w:t>
            </w:r>
            <w:r w:rsidRPr="00411D79">
              <w:rPr>
                <w:rFonts w:cs="Times New Roman"/>
                <w:b/>
                <w:bCs/>
                <w:sz w:val="24"/>
              </w:rPr>
              <w:t xml:space="preserve"> Material handling and storage</w:t>
            </w:r>
          </w:p>
        </w:tc>
        <w:tc>
          <w:tcPr>
            <w:tcW w:w="1353" w:type="dxa"/>
            <w:shd w:val="clear" w:color="auto" w:fill="D9D9D9"/>
          </w:tcPr>
          <w:p w:rsidR="00DD3084" w:rsidRPr="00CB55B8" w:rsidRDefault="00DD3084" w:rsidP="0020776A">
            <w:pPr>
              <w:rPr>
                <w:rFonts w:cs="Times New Roman"/>
                <w:b/>
                <w:bCs/>
                <w:sz w:val="24"/>
                <w:rtl/>
              </w:rPr>
            </w:pPr>
            <w:r w:rsidRPr="00CB55B8">
              <w:rPr>
                <w:rFonts w:cs="Times New Roman" w:hint="cs"/>
                <w:b/>
                <w:bCs/>
                <w:sz w:val="24"/>
                <w:rtl/>
              </w:rPr>
              <w:t>5.7</w:t>
            </w:r>
          </w:p>
        </w:tc>
      </w:tr>
      <w:tr w:rsidR="00411D79" w:rsidRPr="00F20764" w:rsidTr="00423460">
        <w:trPr>
          <w:trHeight w:val="870"/>
          <w:jc w:val="right"/>
        </w:trPr>
        <w:tc>
          <w:tcPr>
            <w:tcW w:w="1008" w:type="dxa"/>
          </w:tcPr>
          <w:p w:rsidR="00411D79" w:rsidRPr="00F20764" w:rsidRDefault="00411D79" w:rsidP="00736D7E">
            <w:pPr>
              <w:jc w:val="right"/>
              <w:rPr>
                <w:sz w:val="24"/>
                <w:u w:val="single"/>
              </w:rPr>
            </w:pPr>
          </w:p>
        </w:tc>
        <w:tc>
          <w:tcPr>
            <w:tcW w:w="1440" w:type="dxa"/>
          </w:tcPr>
          <w:p w:rsidR="00411D79" w:rsidRPr="00F20764" w:rsidRDefault="00411D79" w:rsidP="00736D7E">
            <w:pPr>
              <w:jc w:val="right"/>
              <w:rPr>
                <w:sz w:val="24"/>
                <w:u w:val="single"/>
              </w:rPr>
            </w:pPr>
          </w:p>
        </w:tc>
        <w:tc>
          <w:tcPr>
            <w:tcW w:w="1260" w:type="dxa"/>
          </w:tcPr>
          <w:p w:rsidR="00411D79" w:rsidRPr="00F20764" w:rsidRDefault="00411D79" w:rsidP="00736D7E">
            <w:pPr>
              <w:jc w:val="right"/>
              <w:rPr>
                <w:sz w:val="24"/>
                <w:u w:val="single"/>
              </w:rPr>
            </w:pPr>
          </w:p>
        </w:tc>
        <w:tc>
          <w:tcPr>
            <w:tcW w:w="1034" w:type="dxa"/>
          </w:tcPr>
          <w:p w:rsidR="00411D79" w:rsidRPr="00F20764" w:rsidRDefault="00411D79" w:rsidP="00736D7E">
            <w:pPr>
              <w:jc w:val="right"/>
              <w:rPr>
                <w:sz w:val="24"/>
                <w:u w:val="single"/>
              </w:rPr>
            </w:pPr>
          </w:p>
        </w:tc>
        <w:tc>
          <w:tcPr>
            <w:tcW w:w="8079" w:type="dxa"/>
            <w:vAlign w:val="center"/>
          </w:tcPr>
          <w:p w:rsidR="00411D79" w:rsidRPr="009F34A3" w:rsidRDefault="00E02396" w:rsidP="009F34A3">
            <w:pPr>
              <w:autoSpaceDE w:val="0"/>
              <w:autoSpaceDN w:val="0"/>
              <w:adjustRightInd w:val="0"/>
              <w:rPr>
                <w:rFonts w:ascii="Arial,Bold" w:hAnsi="Arial,Bold"/>
                <w:spacing w:val="-8"/>
                <w:sz w:val="24"/>
              </w:rPr>
            </w:pPr>
            <w:r w:rsidRPr="009F34A3">
              <w:rPr>
                <w:rFonts w:ascii="Arial,Bold" w:hAnsi="Arial,Bold" w:hint="cs"/>
                <w:spacing w:val="-8"/>
                <w:sz w:val="24"/>
                <w:rtl/>
              </w:rPr>
              <w:t>במטרה להמנע מכל זיהום, הארגון מזהה, משמר ומפריד (מ</w:t>
            </w:r>
            <w:r w:rsidR="009F34A3" w:rsidRPr="009F34A3">
              <w:rPr>
                <w:rFonts w:ascii="Arial,Bold" w:hAnsi="Arial,Bold" w:hint="cs"/>
                <w:spacing w:val="-8"/>
                <w:sz w:val="24"/>
                <w:rtl/>
              </w:rPr>
              <w:t xml:space="preserve">כימיקלים אחרים ומדגימות) את כל </w:t>
            </w:r>
            <w:r w:rsidRPr="009F34A3">
              <w:rPr>
                <w:rFonts w:ascii="Arial,Bold" w:hAnsi="Arial,Bold" w:hint="cs"/>
                <w:spacing w:val="-8"/>
                <w:sz w:val="24"/>
                <w:rtl/>
              </w:rPr>
              <w:t>חומרי</w:t>
            </w:r>
            <w:r w:rsidR="009F34A3" w:rsidRPr="009F34A3">
              <w:rPr>
                <w:rFonts w:ascii="Arial,Bold" w:hAnsi="Arial,Bold" w:hint="cs"/>
                <w:spacing w:val="-8"/>
                <w:sz w:val="24"/>
                <w:rtl/>
              </w:rPr>
              <w:t xml:space="preserve"> הייחוס המיועדים לייצור</w:t>
            </w:r>
            <w:r w:rsidRPr="009F34A3">
              <w:rPr>
                <w:rFonts w:ascii="Arial,Bold" w:hAnsi="Arial,Bold" w:hint="cs"/>
                <w:spacing w:val="-8"/>
                <w:sz w:val="24"/>
                <w:rtl/>
              </w:rPr>
              <w:t xml:space="preserve"> (</w:t>
            </w:r>
            <w:r w:rsidRPr="00D518F7">
              <w:rPr>
                <w:rFonts w:asciiTheme="majorBidi" w:hAnsiTheme="majorBidi" w:cstheme="majorBidi"/>
                <w:spacing w:val="-8"/>
                <w:sz w:val="20"/>
                <w:szCs w:val="20"/>
              </w:rPr>
              <w:t>candidate materials</w:t>
            </w:r>
            <w:r w:rsidRPr="009F34A3">
              <w:rPr>
                <w:rFonts w:ascii="Arial,Bold" w:hAnsi="Arial,Bold" w:hint="cs"/>
                <w:spacing w:val="-8"/>
                <w:sz w:val="24"/>
                <w:rtl/>
              </w:rPr>
              <w:t>) ו</w:t>
            </w:r>
            <w:r w:rsidR="009F34A3" w:rsidRPr="009F34A3">
              <w:rPr>
                <w:rFonts w:ascii="Arial,Bold" w:hAnsi="Arial,Bold" w:hint="cs"/>
                <w:spacing w:val="-8"/>
                <w:sz w:val="24"/>
                <w:rtl/>
              </w:rPr>
              <w:t xml:space="preserve">את </w:t>
            </w:r>
            <w:r w:rsidRPr="009F34A3">
              <w:rPr>
                <w:rFonts w:ascii="Arial,Bold" w:hAnsi="Arial,Bold" w:hint="cs"/>
                <w:spacing w:val="-8"/>
                <w:sz w:val="24"/>
                <w:rtl/>
              </w:rPr>
              <w:t>כל חומר</w:t>
            </w:r>
            <w:r w:rsidR="009F34A3" w:rsidRPr="009F34A3">
              <w:rPr>
                <w:rFonts w:ascii="Arial,Bold" w:hAnsi="Arial,Bold" w:hint="cs"/>
                <w:spacing w:val="-8"/>
                <w:sz w:val="24"/>
                <w:rtl/>
              </w:rPr>
              <w:t>י</w:t>
            </w:r>
            <w:r w:rsidRPr="009F34A3">
              <w:rPr>
                <w:rFonts w:ascii="Arial,Bold" w:hAnsi="Arial,Bold" w:hint="cs"/>
                <w:spacing w:val="-8"/>
                <w:sz w:val="24"/>
                <w:rtl/>
              </w:rPr>
              <w:t xml:space="preserve"> </w:t>
            </w:r>
            <w:r w:rsidR="009F34A3" w:rsidRPr="009F34A3">
              <w:rPr>
                <w:rFonts w:ascii="Arial,Bold" w:hAnsi="Arial,Bold" w:hint="cs"/>
                <w:spacing w:val="-8"/>
                <w:sz w:val="24"/>
                <w:rtl/>
              </w:rPr>
              <w:t>ה</w:t>
            </w:r>
            <w:r w:rsidRPr="009F34A3">
              <w:rPr>
                <w:rFonts w:ascii="Arial,Bold" w:hAnsi="Arial,Bold" w:hint="cs"/>
                <w:spacing w:val="-8"/>
                <w:sz w:val="24"/>
                <w:rtl/>
              </w:rPr>
              <w:t>ייחוס</w:t>
            </w:r>
            <w:r w:rsidR="009F34A3" w:rsidRPr="009F34A3">
              <w:rPr>
                <w:rFonts w:ascii="Arial,Bold" w:hAnsi="Arial,Bold" w:hint="cs"/>
                <w:spacing w:val="-8"/>
                <w:sz w:val="24"/>
                <w:rtl/>
              </w:rPr>
              <w:t xml:space="preserve"> שיוצרו</w:t>
            </w:r>
            <w:r w:rsidRPr="009F34A3">
              <w:rPr>
                <w:rFonts w:ascii="Arial,Bold" w:hAnsi="Arial,Bold" w:hint="cs"/>
                <w:spacing w:val="-8"/>
                <w:sz w:val="24"/>
                <w:rtl/>
              </w:rPr>
              <w:t>, מ</w:t>
            </w:r>
            <w:r w:rsidR="009F34A3" w:rsidRPr="009F34A3">
              <w:rPr>
                <w:rFonts w:ascii="Arial,Bold" w:hAnsi="Arial,Bold" w:hint="cs"/>
                <w:spacing w:val="-8"/>
                <w:sz w:val="24"/>
                <w:rtl/>
              </w:rPr>
              <w:t>תחילת תהליך</w:t>
            </w:r>
            <w:r w:rsidRPr="009F34A3">
              <w:rPr>
                <w:rFonts w:ascii="Arial,Bold" w:hAnsi="Arial,Bold" w:hint="cs"/>
                <w:spacing w:val="-8"/>
                <w:sz w:val="24"/>
                <w:rtl/>
              </w:rPr>
              <w:t xml:space="preserve"> העיבוד ועד ההפצה למשתמשים.</w:t>
            </w:r>
          </w:p>
        </w:tc>
        <w:tc>
          <w:tcPr>
            <w:tcW w:w="1353" w:type="dxa"/>
          </w:tcPr>
          <w:p w:rsidR="00411D79" w:rsidRPr="00CB55B8" w:rsidRDefault="00411D79" w:rsidP="0020776A">
            <w:pPr>
              <w:rPr>
                <w:rFonts w:cs="Times New Roman"/>
                <w:b/>
                <w:bCs/>
                <w:sz w:val="24"/>
                <w:rtl/>
              </w:rPr>
            </w:pPr>
            <w:r w:rsidRPr="00CB55B8">
              <w:rPr>
                <w:rFonts w:cs="Times New Roman" w:hint="cs"/>
                <w:b/>
                <w:bCs/>
                <w:sz w:val="24"/>
                <w:rtl/>
              </w:rPr>
              <w:t>5.7.1</w:t>
            </w:r>
          </w:p>
        </w:tc>
      </w:tr>
      <w:tr w:rsidR="00411D79" w:rsidRPr="00F20764" w:rsidTr="00423460">
        <w:trPr>
          <w:trHeight w:val="870"/>
          <w:jc w:val="right"/>
        </w:trPr>
        <w:tc>
          <w:tcPr>
            <w:tcW w:w="1008" w:type="dxa"/>
          </w:tcPr>
          <w:p w:rsidR="00411D79" w:rsidRPr="00F20764" w:rsidRDefault="00411D79" w:rsidP="00736D7E">
            <w:pPr>
              <w:jc w:val="right"/>
              <w:rPr>
                <w:sz w:val="24"/>
                <w:u w:val="single"/>
              </w:rPr>
            </w:pPr>
          </w:p>
        </w:tc>
        <w:tc>
          <w:tcPr>
            <w:tcW w:w="1440" w:type="dxa"/>
          </w:tcPr>
          <w:p w:rsidR="00411D79" w:rsidRPr="00F20764" w:rsidRDefault="00411D79" w:rsidP="00736D7E">
            <w:pPr>
              <w:jc w:val="right"/>
              <w:rPr>
                <w:sz w:val="24"/>
                <w:u w:val="single"/>
              </w:rPr>
            </w:pPr>
          </w:p>
        </w:tc>
        <w:tc>
          <w:tcPr>
            <w:tcW w:w="1260" w:type="dxa"/>
          </w:tcPr>
          <w:p w:rsidR="00411D79" w:rsidRPr="00F20764" w:rsidRDefault="00411D79" w:rsidP="00736D7E">
            <w:pPr>
              <w:jc w:val="right"/>
              <w:rPr>
                <w:sz w:val="24"/>
                <w:u w:val="single"/>
              </w:rPr>
            </w:pPr>
          </w:p>
        </w:tc>
        <w:tc>
          <w:tcPr>
            <w:tcW w:w="1034" w:type="dxa"/>
          </w:tcPr>
          <w:p w:rsidR="00411D79" w:rsidRPr="00F20764" w:rsidRDefault="00411D79" w:rsidP="00736D7E">
            <w:pPr>
              <w:jc w:val="right"/>
              <w:rPr>
                <w:sz w:val="24"/>
                <w:u w:val="single"/>
              </w:rPr>
            </w:pPr>
          </w:p>
        </w:tc>
        <w:tc>
          <w:tcPr>
            <w:tcW w:w="8079" w:type="dxa"/>
            <w:vAlign w:val="center"/>
          </w:tcPr>
          <w:p w:rsidR="00411D79" w:rsidRPr="009F34A3" w:rsidRDefault="00E02396" w:rsidP="009F34A3">
            <w:pPr>
              <w:autoSpaceDE w:val="0"/>
              <w:autoSpaceDN w:val="0"/>
              <w:adjustRightInd w:val="0"/>
              <w:rPr>
                <w:rFonts w:ascii="Arial,Bold" w:hAnsi="Arial,Bold"/>
                <w:spacing w:val="-8"/>
                <w:sz w:val="24"/>
                <w:rtl/>
              </w:rPr>
            </w:pPr>
            <w:r w:rsidRPr="009F34A3">
              <w:rPr>
                <w:rFonts w:ascii="Arial,Bold" w:hAnsi="Arial,Bold" w:hint="cs"/>
                <w:spacing w:val="-8"/>
                <w:sz w:val="24"/>
                <w:rtl/>
              </w:rPr>
              <w:t>הארגון מבטיח אריזה הולמת של כל חומר ייחוס (כ</w:t>
            </w:r>
            <w:r w:rsidR="009F34A3" w:rsidRPr="009F34A3">
              <w:rPr>
                <w:rFonts w:ascii="Arial,Bold" w:hAnsi="Arial,Bold" w:hint="cs"/>
                <w:spacing w:val="-8"/>
                <w:sz w:val="24"/>
                <w:rtl/>
              </w:rPr>
              <w:t>כל שנדרש</w:t>
            </w:r>
            <w:r w:rsidRPr="009F34A3">
              <w:rPr>
                <w:rFonts w:ascii="Arial,Bold" w:hAnsi="Arial,Bold" w:hint="cs"/>
                <w:spacing w:val="-8"/>
                <w:sz w:val="24"/>
                <w:rtl/>
              </w:rPr>
              <w:t>, נעשה שימוש באריזות מוגנות מאור, ללא אויר, ללא לחות או כאלה המכילות גז אינרטי) ומספק איזורי אחסון הולמים, המונעים נזק או ה</w:t>
            </w:r>
            <w:r w:rsidR="009F34A3" w:rsidRPr="009F34A3">
              <w:rPr>
                <w:rFonts w:ascii="Arial,Bold" w:hAnsi="Arial,Bold" w:hint="cs"/>
                <w:spacing w:val="-8"/>
                <w:sz w:val="24"/>
                <w:rtl/>
              </w:rPr>
              <w:t xml:space="preserve">דרדרות של כל פריט או חומר לאחר </w:t>
            </w:r>
            <w:r w:rsidRPr="009F34A3">
              <w:rPr>
                <w:rFonts w:ascii="Arial,Bold" w:hAnsi="Arial,Bold" w:hint="cs"/>
                <w:spacing w:val="-8"/>
                <w:sz w:val="24"/>
                <w:rtl/>
              </w:rPr>
              <w:t>איפיון וטרם הפצה. הוגדרו התנאים להליכי שילוח הולמים</w:t>
            </w:r>
            <w:r w:rsidR="00411D79" w:rsidRPr="009F34A3">
              <w:rPr>
                <w:rFonts w:ascii="Arial" w:hAnsi="Arial" w:cs="Arial"/>
                <w:spacing w:val="-8"/>
                <w:sz w:val="20"/>
                <w:szCs w:val="20"/>
              </w:rPr>
              <w:t>.</w:t>
            </w:r>
          </w:p>
        </w:tc>
        <w:tc>
          <w:tcPr>
            <w:tcW w:w="1353" w:type="dxa"/>
          </w:tcPr>
          <w:p w:rsidR="00411D79" w:rsidRPr="00CB55B8" w:rsidRDefault="00411D79" w:rsidP="0020776A">
            <w:pPr>
              <w:rPr>
                <w:rFonts w:cs="Times New Roman"/>
                <w:b/>
                <w:bCs/>
                <w:sz w:val="24"/>
                <w:rtl/>
              </w:rPr>
            </w:pPr>
            <w:r w:rsidRPr="00CB55B8">
              <w:rPr>
                <w:rFonts w:cs="Times New Roman" w:hint="cs"/>
                <w:b/>
                <w:bCs/>
                <w:sz w:val="24"/>
                <w:rtl/>
              </w:rPr>
              <w:t>5.7.2</w:t>
            </w:r>
          </w:p>
        </w:tc>
      </w:tr>
      <w:tr w:rsidR="00411D79" w:rsidRPr="00F20764" w:rsidTr="00423460">
        <w:trPr>
          <w:trHeight w:val="870"/>
          <w:jc w:val="right"/>
        </w:trPr>
        <w:tc>
          <w:tcPr>
            <w:tcW w:w="1008" w:type="dxa"/>
          </w:tcPr>
          <w:p w:rsidR="00411D79" w:rsidRPr="00F20764" w:rsidRDefault="00411D79" w:rsidP="00736D7E">
            <w:pPr>
              <w:jc w:val="right"/>
              <w:rPr>
                <w:sz w:val="24"/>
                <w:u w:val="single"/>
              </w:rPr>
            </w:pPr>
          </w:p>
        </w:tc>
        <w:tc>
          <w:tcPr>
            <w:tcW w:w="1440" w:type="dxa"/>
          </w:tcPr>
          <w:p w:rsidR="00411D79" w:rsidRPr="00F20764" w:rsidRDefault="00411D79" w:rsidP="00736D7E">
            <w:pPr>
              <w:jc w:val="right"/>
              <w:rPr>
                <w:sz w:val="24"/>
                <w:u w:val="single"/>
              </w:rPr>
            </w:pPr>
          </w:p>
        </w:tc>
        <w:tc>
          <w:tcPr>
            <w:tcW w:w="1260" w:type="dxa"/>
          </w:tcPr>
          <w:p w:rsidR="00411D79" w:rsidRPr="00F20764" w:rsidRDefault="00411D79" w:rsidP="00736D7E">
            <w:pPr>
              <w:jc w:val="right"/>
              <w:rPr>
                <w:sz w:val="24"/>
                <w:u w:val="single"/>
              </w:rPr>
            </w:pPr>
          </w:p>
        </w:tc>
        <w:tc>
          <w:tcPr>
            <w:tcW w:w="1034" w:type="dxa"/>
          </w:tcPr>
          <w:p w:rsidR="00411D79" w:rsidRPr="00F20764" w:rsidRDefault="00411D79" w:rsidP="00736D7E">
            <w:pPr>
              <w:jc w:val="right"/>
              <w:rPr>
                <w:sz w:val="24"/>
                <w:u w:val="single"/>
              </w:rPr>
            </w:pPr>
          </w:p>
        </w:tc>
        <w:tc>
          <w:tcPr>
            <w:tcW w:w="8079" w:type="dxa"/>
            <w:vAlign w:val="center"/>
          </w:tcPr>
          <w:p w:rsidR="00411D79" w:rsidRPr="00975BE6" w:rsidRDefault="00112D79" w:rsidP="00112D79">
            <w:pPr>
              <w:autoSpaceDE w:val="0"/>
              <w:autoSpaceDN w:val="0"/>
              <w:adjustRightInd w:val="0"/>
              <w:rPr>
                <w:rFonts w:ascii="Arial" w:hAnsi="Arial" w:cs="Arial"/>
                <w:spacing w:val="-6"/>
                <w:sz w:val="20"/>
                <w:szCs w:val="20"/>
                <w:rtl/>
              </w:rPr>
            </w:pPr>
            <w:r w:rsidRPr="00975BE6">
              <w:rPr>
                <w:rFonts w:ascii="Arial,Bold" w:hAnsi="Arial,Bold" w:hint="cs"/>
                <w:spacing w:val="-6"/>
                <w:sz w:val="24"/>
                <w:rtl/>
              </w:rPr>
              <w:t>הוגדרו התנאים הנדרשים לכל פריט וחומר באחסון / במלאי והם נבחנים מחדש בתדירות הולמת במהלך תקופת האחסון, במטרה להבחין בכל הדרדרות אפשרית.</w:t>
            </w:r>
          </w:p>
        </w:tc>
        <w:tc>
          <w:tcPr>
            <w:tcW w:w="1353" w:type="dxa"/>
          </w:tcPr>
          <w:p w:rsidR="00411D79" w:rsidRPr="00CB55B8" w:rsidRDefault="00411D79" w:rsidP="0020776A">
            <w:pPr>
              <w:rPr>
                <w:rFonts w:cs="Times New Roman"/>
                <w:b/>
                <w:bCs/>
                <w:sz w:val="24"/>
                <w:rtl/>
              </w:rPr>
            </w:pPr>
            <w:r w:rsidRPr="00CB55B8">
              <w:rPr>
                <w:rFonts w:cs="Times New Roman" w:hint="cs"/>
                <w:b/>
                <w:bCs/>
                <w:sz w:val="24"/>
                <w:rtl/>
              </w:rPr>
              <w:t>5.7.3</w:t>
            </w:r>
          </w:p>
        </w:tc>
      </w:tr>
      <w:tr w:rsidR="00411D79" w:rsidRPr="00F20764" w:rsidTr="00423460">
        <w:trPr>
          <w:trHeight w:val="870"/>
          <w:jc w:val="right"/>
        </w:trPr>
        <w:tc>
          <w:tcPr>
            <w:tcW w:w="1008" w:type="dxa"/>
          </w:tcPr>
          <w:p w:rsidR="00411D79" w:rsidRPr="00F20764" w:rsidRDefault="00411D79" w:rsidP="00736D7E">
            <w:pPr>
              <w:jc w:val="right"/>
              <w:rPr>
                <w:sz w:val="24"/>
                <w:u w:val="single"/>
              </w:rPr>
            </w:pPr>
          </w:p>
        </w:tc>
        <w:tc>
          <w:tcPr>
            <w:tcW w:w="1440" w:type="dxa"/>
          </w:tcPr>
          <w:p w:rsidR="00411D79" w:rsidRPr="00F20764" w:rsidRDefault="00411D79" w:rsidP="00736D7E">
            <w:pPr>
              <w:jc w:val="right"/>
              <w:rPr>
                <w:sz w:val="24"/>
                <w:u w:val="single"/>
              </w:rPr>
            </w:pPr>
          </w:p>
        </w:tc>
        <w:tc>
          <w:tcPr>
            <w:tcW w:w="1260" w:type="dxa"/>
          </w:tcPr>
          <w:p w:rsidR="00411D79" w:rsidRPr="00F20764" w:rsidRDefault="00411D79" w:rsidP="00736D7E">
            <w:pPr>
              <w:jc w:val="right"/>
              <w:rPr>
                <w:sz w:val="24"/>
                <w:u w:val="single"/>
              </w:rPr>
            </w:pPr>
          </w:p>
        </w:tc>
        <w:tc>
          <w:tcPr>
            <w:tcW w:w="1034" w:type="dxa"/>
          </w:tcPr>
          <w:p w:rsidR="00411D79" w:rsidRPr="00F20764" w:rsidRDefault="00411D79" w:rsidP="00736D7E">
            <w:pPr>
              <w:jc w:val="right"/>
              <w:rPr>
                <w:sz w:val="24"/>
                <w:u w:val="single"/>
              </w:rPr>
            </w:pPr>
          </w:p>
        </w:tc>
        <w:tc>
          <w:tcPr>
            <w:tcW w:w="8079" w:type="dxa"/>
            <w:vAlign w:val="center"/>
          </w:tcPr>
          <w:p w:rsidR="00411D79" w:rsidRPr="00975BE6" w:rsidRDefault="009558F8" w:rsidP="0020776A">
            <w:pPr>
              <w:autoSpaceDE w:val="0"/>
              <w:autoSpaceDN w:val="0"/>
              <w:adjustRightInd w:val="0"/>
              <w:rPr>
                <w:rFonts w:ascii="Arial,Bold" w:hAnsi="Arial,Bold"/>
                <w:spacing w:val="-6"/>
                <w:sz w:val="24"/>
                <w:rtl/>
              </w:rPr>
            </w:pPr>
            <w:r w:rsidRPr="00975BE6">
              <w:rPr>
                <w:rFonts w:ascii="Arial,Bold" w:hAnsi="Arial,Bold" w:hint="cs"/>
                <w:spacing w:val="-6"/>
                <w:sz w:val="24"/>
                <w:rtl/>
              </w:rPr>
              <w:t>הארגון מבקר תהליכי אריזה וסימון במידה הנדרשת להבטחת עמידה בדרישות בטיחות ושינוע.</w:t>
            </w:r>
          </w:p>
          <w:p w:rsidR="009558F8" w:rsidRPr="00975BE6" w:rsidRDefault="009558F8" w:rsidP="00FB7D4A">
            <w:pPr>
              <w:autoSpaceDE w:val="0"/>
              <w:autoSpaceDN w:val="0"/>
              <w:adjustRightInd w:val="0"/>
              <w:rPr>
                <w:rFonts w:ascii="Arial,Bold" w:hAnsi="Arial,Bold"/>
                <w:spacing w:val="-6"/>
                <w:sz w:val="20"/>
                <w:szCs w:val="20"/>
                <w:rtl/>
              </w:rPr>
            </w:pPr>
            <w:r w:rsidRPr="00975BE6">
              <w:rPr>
                <w:rFonts w:ascii="Arial,Bold" w:hAnsi="Arial,Bold" w:hint="cs"/>
                <w:spacing w:val="-6"/>
                <w:sz w:val="20"/>
                <w:szCs w:val="20"/>
                <w:rtl/>
              </w:rPr>
              <w:t xml:space="preserve">הערה: ההפצה ההולמת של דגימות עלולה להוות בעיה קשה </w:t>
            </w:r>
            <w:r w:rsidR="009F34A3" w:rsidRPr="00975BE6">
              <w:rPr>
                <w:rFonts w:ascii="Arial,Bold" w:hAnsi="Arial,Bold" w:hint="cs"/>
                <w:spacing w:val="-6"/>
                <w:sz w:val="20"/>
                <w:szCs w:val="20"/>
                <w:rtl/>
              </w:rPr>
              <w:t>ב</w:t>
            </w:r>
            <w:r w:rsidRPr="00975BE6">
              <w:rPr>
                <w:rFonts w:ascii="Arial,Bold" w:hAnsi="Arial,Bold" w:hint="cs"/>
                <w:spacing w:val="-6"/>
                <w:sz w:val="20"/>
                <w:szCs w:val="20"/>
                <w:rtl/>
              </w:rPr>
              <w:t xml:space="preserve">סוגים מסויימים של חומרי ייחוס, </w:t>
            </w:r>
            <w:r w:rsidR="009F34A3" w:rsidRPr="00975BE6">
              <w:rPr>
                <w:rFonts w:ascii="Arial,Bold" w:hAnsi="Arial,Bold" w:hint="cs"/>
                <w:spacing w:val="-6"/>
                <w:sz w:val="20"/>
                <w:szCs w:val="20"/>
                <w:rtl/>
              </w:rPr>
              <w:t>בהם נדרש</w:t>
            </w:r>
            <w:r w:rsidR="00FB7D4A" w:rsidRPr="00975BE6">
              <w:rPr>
                <w:rFonts w:ascii="Arial,Bold" w:hAnsi="Arial,Bold" w:hint="cs"/>
                <w:spacing w:val="-6"/>
                <w:sz w:val="20"/>
                <w:szCs w:val="20"/>
                <w:rtl/>
              </w:rPr>
              <w:t>ים</w:t>
            </w:r>
            <w:r w:rsidR="009F34A3" w:rsidRPr="00975BE6">
              <w:rPr>
                <w:rFonts w:ascii="Arial,Bold" w:hAnsi="Arial,Bold" w:hint="cs"/>
                <w:spacing w:val="-6"/>
                <w:sz w:val="20"/>
                <w:szCs w:val="20"/>
                <w:rtl/>
              </w:rPr>
              <w:t xml:space="preserve"> </w:t>
            </w:r>
            <w:r w:rsidRPr="00975BE6">
              <w:rPr>
                <w:rFonts w:ascii="Arial,Bold" w:hAnsi="Arial,Bold" w:hint="cs"/>
                <w:spacing w:val="-6"/>
                <w:sz w:val="20"/>
                <w:szCs w:val="20"/>
                <w:rtl/>
              </w:rPr>
              <w:t xml:space="preserve">אחסון </w:t>
            </w:r>
            <w:r w:rsidR="009F34A3" w:rsidRPr="00975BE6">
              <w:rPr>
                <w:rFonts w:ascii="Arial,Bold" w:hAnsi="Arial,Bold" w:hint="cs"/>
                <w:spacing w:val="-6"/>
                <w:sz w:val="20"/>
                <w:szCs w:val="20"/>
                <w:rtl/>
              </w:rPr>
              <w:t>ללא הפרעה</w:t>
            </w:r>
            <w:r w:rsidRPr="00975BE6">
              <w:rPr>
                <w:rFonts w:ascii="Arial,Bold" w:hAnsi="Arial,Bold" w:hint="cs"/>
                <w:spacing w:val="-6"/>
                <w:sz w:val="20"/>
                <w:szCs w:val="20"/>
                <w:rtl/>
              </w:rPr>
              <w:t xml:space="preserve"> בהקפאה, או א</w:t>
            </w:r>
            <w:r w:rsidR="00FB7D4A" w:rsidRPr="00975BE6">
              <w:rPr>
                <w:rFonts w:ascii="Arial,Bold" w:hAnsi="Arial,Bold" w:hint="cs"/>
                <w:spacing w:val="-6"/>
                <w:sz w:val="20"/>
                <w:szCs w:val="20"/>
                <w:rtl/>
              </w:rPr>
              <w:t>י</w:t>
            </w:r>
            <w:r w:rsidRPr="00975BE6">
              <w:rPr>
                <w:rFonts w:ascii="Arial,Bold" w:hAnsi="Arial,Bold" w:hint="cs"/>
                <w:spacing w:val="-6"/>
                <w:sz w:val="20"/>
                <w:szCs w:val="20"/>
                <w:rtl/>
              </w:rPr>
              <w:t xml:space="preserve">סור </w:t>
            </w:r>
            <w:r w:rsidR="00FB7D4A" w:rsidRPr="00975BE6">
              <w:rPr>
                <w:rFonts w:ascii="Arial,Bold" w:hAnsi="Arial,Bold" w:hint="cs"/>
                <w:spacing w:val="-6"/>
                <w:sz w:val="20"/>
                <w:szCs w:val="20"/>
                <w:rtl/>
              </w:rPr>
              <w:t>חשיפה</w:t>
            </w:r>
            <w:r w:rsidRPr="00975BE6">
              <w:rPr>
                <w:rFonts w:ascii="Arial,Bold" w:hAnsi="Arial,Bold" w:hint="cs"/>
                <w:spacing w:val="-6"/>
                <w:sz w:val="20"/>
                <w:szCs w:val="20"/>
                <w:rtl/>
              </w:rPr>
              <w:t xml:space="preserve"> לקרני </w:t>
            </w:r>
            <w:r w:rsidRPr="00975BE6">
              <w:rPr>
                <w:rFonts w:ascii="Arial,Bold" w:hAnsi="Arial,Bold"/>
                <w:spacing w:val="-6"/>
                <w:sz w:val="20"/>
                <w:szCs w:val="20"/>
              </w:rPr>
              <w:t>X</w:t>
            </w:r>
            <w:r w:rsidRPr="00975BE6">
              <w:rPr>
                <w:rFonts w:ascii="Arial,Bold" w:hAnsi="Arial,Bold" w:hint="cs"/>
                <w:spacing w:val="-6"/>
                <w:sz w:val="20"/>
                <w:szCs w:val="20"/>
                <w:rtl/>
              </w:rPr>
              <w:t xml:space="preserve">, זעזועים או רעידות. </w:t>
            </w:r>
            <w:r w:rsidR="00FB7D4A" w:rsidRPr="00975BE6">
              <w:rPr>
                <w:rFonts w:ascii="Arial,Bold" w:hAnsi="Arial,Bold" w:hint="cs"/>
                <w:spacing w:val="-6"/>
                <w:sz w:val="20"/>
                <w:szCs w:val="20"/>
                <w:rtl/>
              </w:rPr>
              <w:t>ב</w:t>
            </w:r>
            <w:r w:rsidRPr="00975BE6">
              <w:rPr>
                <w:rFonts w:ascii="Arial,Bold" w:hAnsi="Arial,Bold" w:hint="cs"/>
                <w:spacing w:val="-6"/>
                <w:sz w:val="20"/>
                <w:szCs w:val="20"/>
                <w:rtl/>
              </w:rPr>
              <w:t>מרבית סוגי הכימיקלים טוב</w:t>
            </w:r>
            <w:r w:rsidR="00FB7D4A" w:rsidRPr="00975BE6">
              <w:rPr>
                <w:rFonts w:ascii="Arial,Bold" w:hAnsi="Arial,Bold" w:hint="cs"/>
                <w:spacing w:val="-6"/>
                <w:sz w:val="20"/>
                <w:szCs w:val="20"/>
                <w:rtl/>
              </w:rPr>
              <w:t xml:space="preserve"> לעשות שימוש</w:t>
            </w:r>
            <w:r w:rsidRPr="00975BE6">
              <w:rPr>
                <w:rFonts w:ascii="Arial,Bold" w:hAnsi="Arial,Bold" w:hint="cs"/>
                <w:spacing w:val="-6"/>
                <w:sz w:val="20"/>
                <w:szCs w:val="20"/>
                <w:rtl/>
              </w:rPr>
              <w:t xml:space="preserve"> </w:t>
            </w:r>
            <w:r w:rsidR="00FB7D4A" w:rsidRPr="00975BE6">
              <w:rPr>
                <w:rFonts w:ascii="Arial,Bold" w:hAnsi="Arial,Bold" w:hint="cs"/>
                <w:spacing w:val="-6"/>
                <w:sz w:val="20"/>
                <w:szCs w:val="20"/>
                <w:rtl/>
              </w:rPr>
              <w:t>ב</w:t>
            </w:r>
            <w:r w:rsidRPr="00975BE6">
              <w:rPr>
                <w:rFonts w:ascii="Arial,Bold" w:hAnsi="Arial,Bold" w:hint="cs"/>
                <w:spacing w:val="-6"/>
                <w:sz w:val="20"/>
                <w:szCs w:val="20"/>
                <w:rtl/>
              </w:rPr>
              <w:t>אריזות אטומות לאויר</w:t>
            </w:r>
            <w:r w:rsidR="00FB7D4A" w:rsidRPr="00975BE6">
              <w:rPr>
                <w:rFonts w:ascii="Arial,Bold" w:hAnsi="Arial,Bold" w:hint="cs"/>
                <w:spacing w:val="-6"/>
                <w:sz w:val="20"/>
                <w:szCs w:val="20"/>
                <w:rtl/>
              </w:rPr>
              <w:t>,</w:t>
            </w:r>
            <w:r w:rsidRPr="00975BE6">
              <w:rPr>
                <w:rFonts w:ascii="Arial,Bold" w:hAnsi="Arial,Bold" w:hint="cs"/>
                <w:spacing w:val="-6"/>
                <w:sz w:val="20"/>
                <w:szCs w:val="20"/>
                <w:rtl/>
              </w:rPr>
              <w:t xml:space="preserve"> למניעת חימצון בחמצן אטמוספרי ו/או זיהום ממזהמים חיצוניים (אדי דלק או גזי פליטה), הקיימים </w:t>
            </w:r>
            <w:r w:rsidR="00FB7D4A" w:rsidRPr="00975BE6">
              <w:rPr>
                <w:rFonts w:ascii="Arial,Bold" w:hAnsi="Arial,Bold" w:hint="cs"/>
                <w:spacing w:val="-6"/>
                <w:sz w:val="20"/>
                <w:szCs w:val="20"/>
                <w:rtl/>
              </w:rPr>
              <w:t xml:space="preserve">בסביבה </w:t>
            </w:r>
            <w:r w:rsidRPr="00975BE6">
              <w:rPr>
                <w:rFonts w:ascii="Arial,Bold" w:hAnsi="Arial,Bold" w:hint="cs"/>
                <w:spacing w:val="-6"/>
                <w:sz w:val="20"/>
                <w:szCs w:val="20"/>
                <w:rtl/>
              </w:rPr>
              <w:t>בתהליך השינוע.</w:t>
            </w:r>
          </w:p>
          <w:p w:rsidR="00411D79" w:rsidRPr="00975BE6" w:rsidRDefault="009558F8" w:rsidP="00FB7D4A">
            <w:pPr>
              <w:autoSpaceDE w:val="0"/>
              <w:autoSpaceDN w:val="0"/>
              <w:adjustRightInd w:val="0"/>
              <w:rPr>
                <w:rFonts w:ascii="Arial,Bold" w:hAnsi="Arial,Bold"/>
                <w:spacing w:val="-6"/>
                <w:sz w:val="24"/>
              </w:rPr>
            </w:pPr>
            <w:r w:rsidRPr="00975BE6">
              <w:rPr>
                <w:rFonts w:ascii="Arial,Bold" w:hAnsi="Arial,Bold" w:hint="cs"/>
                <w:spacing w:val="-6"/>
                <w:sz w:val="24"/>
                <w:rtl/>
              </w:rPr>
              <w:t xml:space="preserve">הארגון מבטיח </w:t>
            </w:r>
            <w:r w:rsidR="004C61F6" w:rsidRPr="00975BE6">
              <w:rPr>
                <w:rFonts w:ascii="Arial,Bold" w:hAnsi="Arial,Bold" w:hint="cs"/>
                <w:spacing w:val="-6"/>
                <w:sz w:val="24"/>
                <w:rtl/>
              </w:rPr>
              <w:t>שהשלמות של כל יחידה של חומר ייחוס נשמר</w:t>
            </w:r>
            <w:r w:rsidR="00FB7D4A" w:rsidRPr="00975BE6">
              <w:rPr>
                <w:rFonts w:ascii="Arial,Bold" w:hAnsi="Arial,Bold" w:hint="cs"/>
                <w:spacing w:val="-6"/>
                <w:sz w:val="24"/>
                <w:rtl/>
              </w:rPr>
              <w:t>ת</w:t>
            </w:r>
            <w:r w:rsidR="004C61F6" w:rsidRPr="00975BE6">
              <w:rPr>
                <w:rFonts w:ascii="Arial,Bold" w:hAnsi="Arial,Bold" w:hint="cs"/>
                <w:spacing w:val="-6"/>
                <w:sz w:val="24"/>
                <w:rtl/>
              </w:rPr>
              <w:t xml:space="preserve"> עד לשבירת החותם או עד לנקודת המסירה לאנאליזה. הארגון אינו יכול להיות אחראי לחומר הייחוס לאחר שבירת החותם. במקרים מסויימים, דרישה זו מחייבת אריזה </w:t>
            </w:r>
            <w:r w:rsidR="00FB7D4A" w:rsidRPr="00975BE6">
              <w:rPr>
                <w:rFonts w:ascii="Arial,Bold" w:hAnsi="Arial,Bold" w:hint="cs"/>
                <w:spacing w:val="-6"/>
                <w:sz w:val="24"/>
                <w:rtl/>
              </w:rPr>
              <w:t xml:space="preserve">בנפרד </w:t>
            </w:r>
            <w:r w:rsidR="004C61F6" w:rsidRPr="00975BE6">
              <w:rPr>
                <w:rFonts w:ascii="Arial,Bold" w:hAnsi="Arial,Bold" w:hint="cs"/>
                <w:spacing w:val="-6"/>
                <w:sz w:val="24"/>
                <w:rtl/>
              </w:rPr>
              <w:t>של כל יחידה, במנה המספיקה לשימוש יחיד.</w:t>
            </w:r>
          </w:p>
        </w:tc>
        <w:tc>
          <w:tcPr>
            <w:tcW w:w="1353" w:type="dxa"/>
          </w:tcPr>
          <w:p w:rsidR="00411D79" w:rsidRPr="00CB55B8" w:rsidRDefault="00411D79" w:rsidP="0020776A">
            <w:pPr>
              <w:rPr>
                <w:rFonts w:cs="Times New Roman"/>
                <w:b/>
                <w:bCs/>
                <w:sz w:val="24"/>
                <w:rtl/>
              </w:rPr>
            </w:pPr>
            <w:r w:rsidRPr="00CB55B8">
              <w:rPr>
                <w:rFonts w:cs="Times New Roman" w:hint="cs"/>
                <w:b/>
                <w:bCs/>
                <w:sz w:val="24"/>
                <w:rtl/>
              </w:rPr>
              <w:t>5.7.4</w:t>
            </w:r>
          </w:p>
        </w:tc>
      </w:tr>
      <w:tr w:rsidR="00411D79" w:rsidRPr="00F20764" w:rsidTr="00423460">
        <w:trPr>
          <w:trHeight w:val="870"/>
          <w:jc w:val="right"/>
        </w:trPr>
        <w:tc>
          <w:tcPr>
            <w:tcW w:w="1008" w:type="dxa"/>
          </w:tcPr>
          <w:p w:rsidR="00411D79" w:rsidRPr="00F20764" w:rsidRDefault="00411D79" w:rsidP="00736D7E">
            <w:pPr>
              <w:jc w:val="right"/>
              <w:rPr>
                <w:sz w:val="24"/>
                <w:u w:val="single"/>
              </w:rPr>
            </w:pPr>
          </w:p>
        </w:tc>
        <w:tc>
          <w:tcPr>
            <w:tcW w:w="1440" w:type="dxa"/>
          </w:tcPr>
          <w:p w:rsidR="00411D79" w:rsidRPr="00F20764" w:rsidRDefault="00411D79" w:rsidP="00736D7E">
            <w:pPr>
              <w:jc w:val="right"/>
              <w:rPr>
                <w:sz w:val="24"/>
                <w:u w:val="single"/>
              </w:rPr>
            </w:pPr>
          </w:p>
        </w:tc>
        <w:tc>
          <w:tcPr>
            <w:tcW w:w="1260" w:type="dxa"/>
          </w:tcPr>
          <w:p w:rsidR="00411D79" w:rsidRPr="00F20764" w:rsidRDefault="00411D79" w:rsidP="00736D7E">
            <w:pPr>
              <w:jc w:val="right"/>
              <w:rPr>
                <w:sz w:val="24"/>
                <w:u w:val="single"/>
              </w:rPr>
            </w:pPr>
          </w:p>
        </w:tc>
        <w:tc>
          <w:tcPr>
            <w:tcW w:w="1034" w:type="dxa"/>
          </w:tcPr>
          <w:p w:rsidR="00411D79" w:rsidRPr="00F20764" w:rsidRDefault="00411D79" w:rsidP="00736D7E">
            <w:pPr>
              <w:jc w:val="right"/>
              <w:rPr>
                <w:sz w:val="24"/>
                <w:u w:val="single"/>
              </w:rPr>
            </w:pPr>
          </w:p>
        </w:tc>
        <w:tc>
          <w:tcPr>
            <w:tcW w:w="8079" w:type="dxa"/>
            <w:vAlign w:val="center"/>
          </w:tcPr>
          <w:p w:rsidR="00463D7F" w:rsidRPr="00975BE6" w:rsidRDefault="00463D7F" w:rsidP="00975BE6">
            <w:pPr>
              <w:autoSpaceDE w:val="0"/>
              <w:autoSpaceDN w:val="0"/>
              <w:adjustRightInd w:val="0"/>
              <w:rPr>
                <w:rFonts w:ascii="Arial,Bold" w:hAnsi="Arial,Bold"/>
                <w:spacing w:val="-6"/>
                <w:sz w:val="24"/>
                <w:rtl/>
              </w:rPr>
            </w:pPr>
            <w:r w:rsidRPr="00975BE6">
              <w:rPr>
                <w:rFonts w:ascii="Arial,Bold" w:hAnsi="Arial,Bold" w:hint="cs"/>
                <w:spacing w:val="-6"/>
                <w:sz w:val="24"/>
                <w:rtl/>
              </w:rPr>
              <w:t>ה</w:t>
            </w:r>
            <w:r w:rsidR="00975BE6" w:rsidRPr="00975BE6">
              <w:rPr>
                <w:rFonts w:ascii="Arial,Bold" w:hAnsi="Arial,Bold" w:hint="cs"/>
                <w:spacing w:val="-6"/>
                <w:sz w:val="24"/>
                <w:rtl/>
              </w:rPr>
              <w:t>תוית</w:t>
            </w:r>
            <w:r w:rsidRPr="00975BE6">
              <w:rPr>
                <w:rFonts w:ascii="Arial,Bold" w:hAnsi="Arial,Bold" w:hint="cs"/>
                <w:spacing w:val="-6"/>
                <w:sz w:val="24"/>
                <w:rtl/>
              </w:rPr>
              <w:t xml:space="preserve"> של חומר הייחוס מוצמד</w:t>
            </w:r>
            <w:r w:rsidR="00975BE6" w:rsidRPr="00975BE6">
              <w:rPr>
                <w:rFonts w:ascii="Arial,Bold" w:hAnsi="Arial,Bold" w:hint="cs"/>
                <w:spacing w:val="-6"/>
                <w:sz w:val="24"/>
                <w:rtl/>
              </w:rPr>
              <w:t>ת</w:t>
            </w:r>
            <w:r w:rsidRPr="00975BE6">
              <w:rPr>
                <w:rFonts w:ascii="Arial,Bold" w:hAnsi="Arial,Bold" w:hint="cs"/>
                <w:spacing w:val="-6"/>
                <w:sz w:val="24"/>
                <w:rtl/>
              </w:rPr>
              <w:t xml:space="preserve"> באופן מאובטח למיכל של המוצר</w:t>
            </w:r>
            <w:r w:rsidR="00975BE6" w:rsidRPr="00975BE6">
              <w:rPr>
                <w:rFonts w:ascii="Arial,Bold" w:hAnsi="Arial,Bold" w:hint="cs"/>
                <w:spacing w:val="-6"/>
                <w:sz w:val="24"/>
                <w:rtl/>
              </w:rPr>
              <w:t>,</w:t>
            </w:r>
            <w:r w:rsidRPr="00975BE6">
              <w:rPr>
                <w:rFonts w:ascii="Arial,Bold" w:hAnsi="Arial,Bold" w:hint="cs"/>
                <w:spacing w:val="-6"/>
                <w:sz w:val="24"/>
                <w:rtl/>
              </w:rPr>
              <w:t xml:space="preserve"> לכל יחידה של חומר ייחוס ומעוצב</w:t>
            </w:r>
            <w:r w:rsidR="00975BE6" w:rsidRPr="00975BE6">
              <w:rPr>
                <w:rFonts w:ascii="Arial,Bold" w:hAnsi="Arial,Bold" w:hint="cs"/>
                <w:spacing w:val="-6"/>
                <w:sz w:val="24"/>
                <w:rtl/>
              </w:rPr>
              <w:t>ת</w:t>
            </w:r>
            <w:r w:rsidRPr="00975BE6">
              <w:rPr>
                <w:rFonts w:ascii="Arial,Bold" w:hAnsi="Arial,Bold" w:hint="cs"/>
                <w:spacing w:val="-6"/>
                <w:sz w:val="24"/>
                <w:rtl/>
              </w:rPr>
              <w:t xml:space="preserve"> באופן שמבטיח ש</w:t>
            </w:r>
            <w:r w:rsidR="00975BE6" w:rsidRPr="00975BE6">
              <w:rPr>
                <w:rFonts w:ascii="Arial,Bold" w:hAnsi="Arial,Bold" w:hint="cs"/>
                <w:spacing w:val="-6"/>
                <w:sz w:val="24"/>
                <w:rtl/>
              </w:rPr>
              <w:t>ת</w:t>
            </w:r>
            <w:r w:rsidRPr="00975BE6">
              <w:rPr>
                <w:rFonts w:ascii="Arial,Bold" w:hAnsi="Arial,Bold" w:hint="cs"/>
                <w:spacing w:val="-6"/>
                <w:sz w:val="24"/>
                <w:rtl/>
              </w:rPr>
              <w:t>שמר של</w:t>
            </w:r>
            <w:r w:rsidR="00975BE6" w:rsidRPr="00975BE6">
              <w:rPr>
                <w:rFonts w:ascii="Arial,Bold" w:hAnsi="Arial,Bold" w:hint="cs"/>
                <w:spacing w:val="-6"/>
                <w:sz w:val="24"/>
                <w:rtl/>
              </w:rPr>
              <w:t>מה</w:t>
            </w:r>
            <w:r w:rsidRPr="00975BE6">
              <w:rPr>
                <w:rFonts w:ascii="Arial,Bold" w:hAnsi="Arial,Bold" w:hint="cs"/>
                <w:spacing w:val="-6"/>
                <w:sz w:val="24"/>
                <w:rtl/>
              </w:rPr>
              <w:t>, ברור</w:t>
            </w:r>
            <w:r w:rsidR="00975BE6" w:rsidRPr="00975BE6">
              <w:rPr>
                <w:rFonts w:ascii="Arial,Bold" w:hAnsi="Arial,Bold" w:hint="cs"/>
                <w:spacing w:val="-6"/>
                <w:sz w:val="24"/>
                <w:rtl/>
              </w:rPr>
              <w:t>ה</w:t>
            </w:r>
            <w:r w:rsidRPr="00975BE6">
              <w:rPr>
                <w:rFonts w:ascii="Arial,Bold" w:hAnsi="Arial,Bold" w:hint="cs"/>
                <w:spacing w:val="-6"/>
                <w:sz w:val="24"/>
                <w:rtl/>
              </w:rPr>
              <w:t xml:space="preserve"> וקריא</w:t>
            </w:r>
            <w:r w:rsidR="00975BE6" w:rsidRPr="00975BE6">
              <w:rPr>
                <w:rFonts w:ascii="Arial,Bold" w:hAnsi="Arial,Bold" w:hint="cs"/>
                <w:spacing w:val="-6"/>
                <w:sz w:val="24"/>
                <w:rtl/>
              </w:rPr>
              <w:t>ה</w:t>
            </w:r>
            <w:r w:rsidRPr="00975BE6">
              <w:rPr>
                <w:rFonts w:ascii="Arial,Bold" w:hAnsi="Arial,Bold" w:hint="cs"/>
                <w:spacing w:val="-6"/>
                <w:sz w:val="24"/>
                <w:rtl/>
              </w:rPr>
              <w:t xml:space="preserve"> בתנאי האחסון והטיפול המוגדרים</w:t>
            </w:r>
            <w:r w:rsidR="00975BE6" w:rsidRPr="00975BE6">
              <w:rPr>
                <w:rFonts w:ascii="Arial,Bold" w:hAnsi="Arial,Bold" w:hint="cs"/>
                <w:spacing w:val="-6"/>
                <w:sz w:val="24"/>
                <w:rtl/>
              </w:rPr>
              <w:t>,</w:t>
            </w:r>
            <w:r w:rsidRPr="00975BE6">
              <w:rPr>
                <w:rFonts w:ascii="Arial,Bold" w:hAnsi="Arial,Bold" w:hint="cs"/>
                <w:spacing w:val="-6"/>
                <w:sz w:val="24"/>
                <w:rtl/>
              </w:rPr>
              <w:t xml:space="preserve"> לכל אורך חיי  חומר הייחוס (התקופה שבמהלכה חומר הייחוס זמין מהיצרן, ותוקפו בתעודה מוארך). </w:t>
            </w:r>
          </w:p>
          <w:p w:rsidR="00411D79" w:rsidRPr="00975BE6" w:rsidRDefault="00463D7F" w:rsidP="00975BE6">
            <w:pPr>
              <w:autoSpaceDE w:val="0"/>
              <w:autoSpaceDN w:val="0"/>
              <w:adjustRightInd w:val="0"/>
              <w:rPr>
                <w:rFonts w:ascii="Arial,Bold" w:hAnsi="Arial,Bold"/>
                <w:spacing w:val="-6"/>
                <w:sz w:val="24"/>
                <w:rtl/>
              </w:rPr>
            </w:pPr>
            <w:r w:rsidRPr="00975BE6">
              <w:rPr>
                <w:rFonts w:ascii="Arial,Bold" w:hAnsi="Arial,Bold" w:hint="cs"/>
                <w:spacing w:val="-6"/>
                <w:sz w:val="24"/>
                <w:rtl/>
              </w:rPr>
              <w:t>ה</w:t>
            </w:r>
            <w:r w:rsidR="00975BE6" w:rsidRPr="00975BE6">
              <w:rPr>
                <w:rFonts w:ascii="Arial,Bold" w:hAnsi="Arial,Bold" w:hint="cs"/>
                <w:spacing w:val="-6"/>
                <w:sz w:val="24"/>
                <w:rtl/>
              </w:rPr>
              <w:t>תוית</w:t>
            </w:r>
            <w:r w:rsidRPr="00975BE6">
              <w:rPr>
                <w:rFonts w:ascii="Arial,Bold" w:hAnsi="Arial,Bold" w:hint="cs"/>
                <w:spacing w:val="-6"/>
                <w:sz w:val="24"/>
                <w:rtl/>
              </w:rPr>
              <w:t xml:space="preserve"> מזהה את החומר, את היצרן</w:t>
            </w:r>
            <w:r w:rsidR="00975BE6" w:rsidRPr="00975BE6">
              <w:rPr>
                <w:rFonts w:ascii="Arial,Bold" w:hAnsi="Arial,Bold" w:hint="cs"/>
                <w:spacing w:val="-6"/>
                <w:sz w:val="24"/>
                <w:rtl/>
              </w:rPr>
              <w:t>, את מספר האצווה והמספר הקטלוגי</w:t>
            </w:r>
            <w:r w:rsidRPr="00975BE6">
              <w:rPr>
                <w:rFonts w:ascii="Arial,Bold" w:hAnsi="Arial,Bold" w:hint="cs"/>
                <w:spacing w:val="-6"/>
                <w:sz w:val="24"/>
                <w:rtl/>
              </w:rPr>
              <w:t xml:space="preserve"> וכל מידע אחר שנדרש לצורך ייחוס ברור ומובהק של החומר לתעודה או להצהרה שלו</w:t>
            </w:r>
            <w:r w:rsidR="00975BE6" w:rsidRPr="00975BE6">
              <w:rPr>
                <w:rFonts w:ascii="Arial,Bold" w:hAnsi="Arial,Bold" w:hint="cs"/>
                <w:spacing w:val="-6"/>
                <w:sz w:val="24"/>
                <w:rtl/>
              </w:rPr>
              <w:t xml:space="preserve"> (כמו למשל מספר דגימה)</w:t>
            </w:r>
            <w:r w:rsidRPr="00975BE6">
              <w:rPr>
                <w:rFonts w:ascii="Arial,Bold" w:hAnsi="Arial,Bold" w:hint="cs"/>
                <w:spacing w:val="-6"/>
                <w:sz w:val="24"/>
                <w:rtl/>
              </w:rPr>
              <w:t>. ה</w:t>
            </w:r>
            <w:r w:rsidR="00975BE6" w:rsidRPr="00975BE6">
              <w:rPr>
                <w:rFonts w:ascii="Arial,Bold" w:hAnsi="Arial,Bold" w:hint="cs"/>
                <w:spacing w:val="-6"/>
                <w:sz w:val="24"/>
                <w:rtl/>
              </w:rPr>
              <w:t>תוית</w:t>
            </w:r>
            <w:r w:rsidRPr="00975BE6">
              <w:rPr>
                <w:rFonts w:ascii="Arial,Bold" w:hAnsi="Arial,Bold" w:hint="cs"/>
                <w:spacing w:val="-6"/>
                <w:sz w:val="24"/>
                <w:rtl/>
              </w:rPr>
              <w:t>, כאשר יישים, עומד</w:t>
            </w:r>
            <w:r w:rsidR="00975BE6" w:rsidRPr="00975BE6">
              <w:rPr>
                <w:rFonts w:ascii="Arial,Bold" w:hAnsi="Arial,Bold" w:hint="cs"/>
                <w:spacing w:val="-6"/>
                <w:sz w:val="24"/>
                <w:rtl/>
              </w:rPr>
              <w:t>ת</w:t>
            </w:r>
            <w:r w:rsidRPr="00975BE6">
              <w:rPr>
                <w:rFonts w:ascii="Arial,Bold" w:hAnsi="Arial,Bold" w:hint="cs"/>
                <w:spacing w:val="-6"/>
                <w:sz w:val="24"/>
                <w:rtl/>
              </w:rPr>
              <w:t xml:space="preserve"> בדרישות המתייחסות לתקנות בטיחות וסיכון כמו למשל </w:t>
            </w:r>
            <w:r w:rsidRPr="00975BE6">
              <w:rPr>
                <w:rFonts w:ascii="Arial,Bold" w:hAnsi="Arial,Bold"/>
                <w:spacing w:val="-6"/>
                <w:sz w:val="24"/>
                <w:rtl/>
              </w:rPr>
              <w:t>–</w:t>
            </w:r>
            <w:r w:rsidRPr="00975BE6">
              <w:rPr>
                <w:rFonts w:ascii="Arial,Bold" w:hAnsi="Arial,Bold" w:hint="cs"/>
                <w:spacing w:val="-6"/>
                <w:sz w:val="24"/>
                <w:rtl/>
              </w:rPr>
              <w:t xml:space="preserve"> סימנים מוסכמים לרעילות, משפטים מחייבים לסיכון ובטיחות).</w:t>
            </w:r>
          </w:p>
          <w:p w:rsidR="00411D79" w:rsidRPr="00411D79" w:rsidRDefault="00463D7F" w:rsidP="00975BE6">
            <w:pPr>
              <w:autoSpaceDE w:val="0"/>
              <w:autoSpaceDN w:val="0"/>
              <w:adjustRightInd w:val="0"/>
              <w:rPr>
                <w:rFonts w:ascii="Arial" w:hAnsi="Arial" w:cs="Arial"/>
                <w:sz w:val="20"/>
                <w:szCs w:val="20"/>
                <w:rtl/>
              </w:rPr>
            </w:pPr>
            <w:r w:rsidRPr="00975BE6">
              <w:rPr>
                <w:rFonts w:ascii="Arial" w:hAnsi="Arial" w:hint="cs"/>
                <w:spacing w:val="-6"/>
                <w:sz w:val="20"/>
                <w:rtl/>
              </w:rPr>
              <w:t>כאשר הגודל הפיסי של חומר הייחוס מגביל את כמות המיד</w:t>
            </w:r>
            <w:r w:rsidR="00975BE6" w:rsidRPr="00975BE6">
              <w:rPr>
                <w:rFonts w:ascii="Arial" w:hAnsi="Arial" w:hint="cs"/>
                <w:spacing w:val="-6"/>
                <w:sz w:val="20"/>
                <w:rtl/>
              </w:rPr>
              <w:t>ע</w:t>
            </w:r>
            <w:r w:rsidRPr="00975BE6">
              <w:rPr>
                <w:rFonts w:ascii="Arial" w:hAnsi="Arial" w:hint="cs"/>
                <w:spacing w:val="-6"/>
                <w:sz w:val="20"/>
                <w:rtl/>
              </w:rPr>
              <w:t xml:space="preserve"> שניתן ל</w:t>
            </w:r>
            <w:r w:rsidR="00975BE6" w:rsidRPr="00975BE6">
              <w:rPr>
                <w:rFonts w:ascii="Arial" w:hAnsi="Arial" w:hint="cs"/>
                <w:spacing w:val="-6"/>
                <w:sz w:val="20"/>
                <w:rtl/>
              </w:rPr>
              <w:t>כלול</w:t>
            </w:r>
            <w:r w:rsidRPr="00975BE6">
              <w:rPr>
                <w:rFonts w:ascii="Arial" w:hAnsi="Arial" w:hint="cs"/>
                <w:spacing w:val="-6"/>
                <w:sz w:val="20"/>
                <w:rtl/>
              </w:rPr>
              <w:t xml:space="preserve"> </w:t>
            </w:r>
            <w:r w:rsidR="00975BE6" w:rsidRPr="00975BE6">
              <w:rPr>
                <w:rFonts w:ascii="Arial" w:hAnsi="Arial" w:hint="cs"/>
                <w:spacing w:val="-6"/>
                <w:sz w:val="20"/>
                <w:rtl/>
              </w:rPr>
              <w:t>ב</w:t>
            </w:r>
            <w:r w:rsidRPr="00975BE6">
              <w:rPr>
                <w:rFonts w:ascii="Arial" w:hAnsi="Arial" w:hint="cs"/>
                <w:spacing w:val="-6"/>
                <w:sz w:val="20"/>
                <w:rtl/>
              </w:rPr>
              <w:t>תוית, המידע נכלל במקום</w:t>
            </w:r>
            <w:r w:rsidR="00D733C5" w:rsidRPr="00975BE6">
              <w:rPr>
                <w:rFonts w:ascii="Arial" w:hAnsi="Arial" w:hint="cs"/>
                <w:spacing w:val="-6"/>
                <w:sz w:val="20"/>
                <w:rtl/>
              </w:rPr>
              <w:t xml:space="preserve"> אחר והתוית </w:t>
            </w:r>
            <w:r w:rsidR="00975BE6" w:rsidRPr="00975BE6">
              <w:rPr>
                <w:rFonts w:ascii="Arial" w:hAnsi="Arial" w:hint="cs"/>
                <w:spacing w:val="-6"/>
                <w:sz w:val="20"/>
                <w:rtl/>
              </w:rPr>
              <w:t>מ</w:t>
            </w:r>
            <w:r w:rsidR="00D733C5" w:rsidRPr="00975BE6">
              <w:rPr>
                <w:rFonts w:ascii="Arial" w:hAnsi="Arial" w:hint="cs"/>
                <w:spacing w:val="-6"/>
                <w:sz w:val="20"/>
                <w:rtl/>
              </w:rPr>
              <w:t>פנה את המשתמש למידע זה. על התוית מופיע לכל הפחות, מספר זיהוי יחודי.</w:t>
            </w:r>
            <w:r w:rsidR="00D733C5">
              <w:rPr>
                <w:rFonts w:ascii="Arial" w:hAnsi="Arial" w:hint="cs"/>
                <w:sz w:val="20"/>
                <w:rtl/>
              </w:rPr>
              <w:t xml:space="preserve"> </w:t>
            </w:r>
          </w:p>
        </w:tc>
        <w:tc>
          <w:tcPr>
            <w:tcW w:w="1353" w:type="dxa"/>
          </w:tcPr>
          <w:p w:rsidR="00411D79" w:rsidRPr="00CB55B8" w:rsidRDefault="00411D79" w:rsidP="0020776A">
            <w:pPr>
              <w:rPr>
                <w:rFonts w:cs="Times New Roman"/>
                <w:b/>
                <w:bCs/>
                <w:sz w:val="24"/>
                <w:rtl/>
              </w:rPr>
            </w:pPr>
            <w:r w:rsidRPr="00CB55B8">
              <w:rPr>
                <w:rFonts w:cs="Times New Roman" w:hint="cs"/>
                <w:b/>
                <w:bCs/>
                <w:sz w:val="24"/>
                <w:rtl/>
              </w:rPr>
              <w:t>5.7.5</w:t>
            </w:r>
          </w:p>
        </w:tc>
      </w:tr>
      <w:tr w:rsidR="00411D79" w:rsidRPr="00F20764" w:rsidTr="00423460">
        <w:trPr>
          <w:trHeight w:val="870"/>
          <w:jc w:val="right"/>
        </w:trPr>
        <w:tc>
          <w:tcPr>
            <w:tcW w:w="1008" w:type="dxa"/>
          </w:tcPr>
          <w:p w:rsidR="00411D79" w:rsidRPr="00F20764" w:rsidRDefault="00411D79" w:rsidP="00736D7E">
            <w:pPr>
              <w:jc w:val="right"/>
              <w:rPr>
                <w:sz w:val="24"/>
                <w:u w:val="single"/>
              </w:rPr>
            </w:pPr>
          </w:p>
        </w:tc>
        <w:tc>
          <w:tcPr>
            <w:tcW w:w="1440" w:type="dxa"/>
          </w:tcPr>
          <w:p w:rsidR="00411D79" w:rsidRPr="00F20764" w:rsidRDefault="00411D79" w:rsidP="00736D7E">
            <w:pPr>
              <w:jc w:val="right"/>
              <w:rPr>
                <w:sz w:val="24"/>
                <w:u w:val="single"/>
              </w:rPr>
            </w:pPr>
          </w:p>
        </w:tc>
        <w:tc>
          <w:tcPr>
            <w:tcW w:w="1260" w:type="dxa"/>
          </w:tcPr>
          <w:p w:rsidR="00411D79" w:rsidRPr="00F20764" w:rsidRDefault="00411D79" w:rsidP="00736D7E">
            <w:pPr>
              <w:jc w:val="right"/>
              <w:rPr>
                <w:sz w:val="24"/>
                <w:u w:val="single"/>
              </w:rPr>
            </w:pPr>
          </w:p>
        </w:tc>
        <w:tc>
          <w:tcPr>
            <w:tcW w:w="1034" w:type="dxa"/>
          </w:tcPr>
          <w:p w:rsidR="00411D79" w:rsidRPr="00F20764" w:rsidRDefault="00411D79" w:rsidP="00736D7E">
            <w:pPr>
              <w:jc w:val="right"/>
              <w:rPr>
                <w:sz w:val="24"/>
                <w:u w:val="single"/>
              </w:rPr>
            </w:pPr>
          </w:p>
        </w:tc>
        <w:tc>
          <w:tcPr>
            <w:tcW w:w="8079" w:type="dxa"/>
            <w:vAlign w:val="center"/>
          </w:tcPr>
          <w:p w:rsidR="00411D79" w:rsidRPr="00975BE6" w:rsidRDefault="00313D1A" w:rsidP="00313D1A">
            <w:pPr>
              <w:autoSpaceDE w:val="0"/>
              <w:autoSpaceDN w:val="0"/>
              <w:adjustRightInd w:val="0"/>
              <w:rPr>
                <w:rFonts w:ascii="Arial" w:hAnsi="Arial" w:cs="Arial"/>
                <w:spacing w:val="-6"/>
                <w:sz w:val="20"/>
                <w:szCs w:val="20"/>
                <w:rtl/>
              </w:rPr>
            </w:pPr>
            <w:r w:rsidRPr="00975BE6">
              <w:rPr>
                <w:rFonts w:ascii="Arial,Bold" w:hAnsi="Arial,Bold" w:hint="cs"/>
                <w:spacing w:val="-6"/>
                <w:sz w:val="24"/>
                <w:rtl/>
              </w:rPr>
              <w:t>הארגון קבע הסדרים להבטחת שלמותו של כל חומר ייחוס במהלך כל תהליך הייצור. כאשר מוגדר בחוזה, ההגנה הזו מורחבת כך שהיא מקיפה וכוללת גם מסירה ליעד.</w:t>
            </w:r>
          </w:p>
        </w:tc>
        <w:tc>
          <w:tcPr>
            <w:tcW w:w="1353" w:type="dxa"/>
          </w:tcPr>
          <w:p w:rsidR="00411D79" w:rsidRPr="00CB55B8" w:rsidRDefault="00411D79" w:rsidP="0020776A">
            <w:pPr>
              <w:rPr>
                <w:rFonts w:cs="Times New Roman"/>
                <w:b/>
                <w:bCs/>
                <w:sz w:val="24"/>
                <w:rtl/>
              </w:rPr>
            </w:pPr>
            <w:r w:rsidRPr="00CB55B8">
              <w:rPr>
                <w:rFonts w:cs="Times New Roman" w:hint="cs"/>
                <w:b/>
                <w:bCs/>
                <w:sz w:val="24"/>
                <w:rtl/>
              </w:rPr>
              <w:t>5.7.6</w:t>
            </w:r>
          </w:p>
        </w:tc>
      </w:tr>
      <w:tr w:rsidR="00411D79" w:rsidRPr="00F20764" w:rsidTr="00CB55B8">
        <w:trPr>
          <w:trHeight w:val="353"/>
          <w:jc w:val="right"/>
        </w:trPr>
        <w:tc>
          <w:tcPr>
            <w:tcW w:w="12821" w:type="dxa"/>
            <w:gridSpan w:val="5"/>
            <w:shd w:val="clear" w:color="auto" w:fill="D9D9D9"/>
          </w:tcPr>
          <w:p w:rsidR="00411D79" w:rsidRPr="00411D79" w:rsidRDefault="00411D79" w:rsidP="0020776A">
            <w:pPr>
              <w:autoSpaceDE w:val="0"/>
              <w:autoSpaceDN w:val="0"/>
              <w:adjustRightInd w:val="0"/>
              <w:rPr>
                <w:rFonts w:ascii="Arial,Bold" w:hAnsi="Arial,Bold"/>
                <w:b/>
                <w:bCs/>
                <w:sz w:val="24"/>
                <w:rtl/>
              </w:rPr>
            </w:pPr>
            <w:r w:rsidRPr="00411D79">
              <w:rPr>
                <w:rFonts w:ascii="Arial,Bold" w:hAnsi="Arial,Bold" w:hint="cs"/>
                <w:b/>
                <w:bCs/>
                <w:sz w:val="24"/>
                <w:rtl/>
              </w:rPr>
              <w:lastRenderedPageBreak/>
              <w:t xml:space="preserve">עיבוד חומרים </w:t>
            </w:r>
            <w:r>
              <w:rPr>
                <w:rFonts w:ascii="Arial,Bold" w:hAnsi="Arial,Bold" w:hint="cs"/>
                <w:b/>
                <w:bCs/>
                <w:sz w:val="24"/>
                <w:rtl/>
              </w:rPr>
              <w:t xml:space="preserve">    </w:t>
            </w:r>
            <w:r w:rsidR="000906EF" w:rsidRPr="000906EF">
              <w:rPr>
                <w:rFonts w:cs="Times New Roman"/>
                <w:b/>
                <w:bCs/>
                <w:sz w:val="24"/>
              </w:rPr>
              <w:t>Material processing</w:t>
            </w:r>
          </w:p>
        </w:tc>
        <w:tc>
          <w:tcPr>
            <w:tcW w:w="1353" w:type="dxa"/>
            <w:shd w:val="clear" w:color="auto" w:fill="D9D9D9"/>
          </w:tcPr>
          <w:p w:rsidR="00411D79" w:rsidRPr="00CB55B8" w:rsidRDefault="00411D79" w:rsidP="0020776A">
            <w:pPr>
              <w:rPr>
                <w:rFonts w:cs="Times New Roman"/>
                <w:b/>
                <w:bCs/>
                <w:sz w:val="24"/>
                <w:rtl/>
              </w:rPr>
            </w:pPr>
            <w:r w:rsidRPr="00CB55B8">
              <w:rPr>
                <w:rFonts w:cs="Times New Roman" w:hint="cs"/>
                <w:b/>
                <w:bCs/>
                <w:sz w:val="24"/>
                <w:rtl/>
              </w:rPr>
              <w:t>5.8.</w:t>
            </w:r>
          </w:p>
        </w:tc>
      </w:tr>
      <w:tr w:rsidR="00411D79" w:rsidRPr="00F20764" w:rsidTr="00423460">
        <w:trPr>
          <w:trHeight w:val="353"/>
          <w:jc w:val="right"/>
        </w:trPr>
        <w:tc>
          <w:tcPr>
            <w:tcW w:w="1008" w:type="dxa"/>
          </w:tcPr>
          <w:p w:rsidR="00411D79" w:rsidRPr="00F20764" w:rsidRDefault="00411D79" w:rsidP="00736D7E">
            <w:pPr>
              <w:jc w:val="right"/>
              <w:rPr>
                <w:sz w:val="24"/>
                <w:u w:val="single"/>
              </w:rPr>
            </w:pPr>
          </w:p>
        </w:tc>
        <w:tc>
          <w:tcPr>
            <w:tcW w:w="1440" w:type="dxa"/>
          </w:tcPr>
          <w:p w:rsidR="00411D79" w:rsidRPr="00F20764" w:rsidRDefault="00411D79" w:rsidP="00736D7E">
            <w:pPr>
              <w:jc w:val="right"/>
              <w:rPr>
                <w:sz w:val="24"/>
                <w:u w:val="single"/>
              </w:rPr>
            </w:pPr>
          </w:p>
        </w:tc>
        <w:tc>
          <w:tcPr>
            <w:tcW w:w="1260" w:type="dxa"/>
          </w:tcPr>
          <w:p w:rsidR="00411D79" w:rsidRPr="00F20764" w:rsidRDefault="00411D79" w:rsidP="00736D7E">
            <w:pPr>
              <w:jc w:val="right"/>
              <w:rPr>
                <w:sz w:val="24"/>
                <w:u w:val="single"/>
              </w:rPr>
            </w:pPr>
          </w:p>
        </w:tc>
        <w:tc>
          <w:tcPr>
            <w:tcW w:w="1034" w:type="dxa"/>
          </w:tcPr>
          <w:p w:rsidR="00411D79" w:rsidRPr="00F20764" w:rsidRDefault="00411D79" w:rsidP="00736D7E">
            <w:pPr>
              <w:jc w:val="right"/>
              <w:rPr>
                <w:sz w:val="24"/>
                <w:u w:val="single"/>
              </w:rPr>
            </w:pPr>
          </w:p>
        </w:tc>
        <w:tc>
          <w:tcPr>
            <w:tcW w:w="8079" w:type="dxa"/>
            <w:vAlign w:val="center"/>
          </w:tcPr>
          <w:p w:rsidR="00411D79" w:rsidRDefault="00B1768D" w:rsidP="0020776A">
            <w:pPr>
              <w:autoSpaceDE w:val="0"/>
              <w:autoSpaceDN w:val="0"/>
              <w:adjustRightInd w:val="0"/>
              <w:rPr>
                <w:rFonts w:ascii="Arial,Bold" w:hAnsi="Arial,Bold"/>
                <w:sz w:val="24"/>
                <w:rtl/>
              </w:rPr>
            </w:pPr>
            <w:r w:rsidRPr="00B1768D">
              <w:rPr>
                <w:rFonts w:ascii="Arial,Bold" w:hAnsi="Arial,Bold" w:hint="cs"/>
                <w:sz w:val="24"/>
                <w:rtl/>
              </w:rPr>
              <w:t xml:space="preserve">לארגון יש נהלים </w:t>
            </w:r>
            <w:r>
              <w:rPr>
                <w:rFonts w:ascii="Arial,Bold" w:hAnsi="Arial,Bold" w:hint="cs"/>
                <w:sz w:val="24"/>
                <w:rtl/>
              </w:rPr>
              <w:t>המבטיחים שהפריט או המוצר עברו עיבוד הולם למטרה לשמה ישמשו. נהלים לעיבוד חומרי ייחוס כוללים, כאשר מתאים</w:t>
            </w:r>
            <w:r w:rsidR="00C50C20">
              <w:rPr>
                <w:rFonts w:ascii="Arial,Bold" w:hAnsi="Arial,Bold" w:hint="cs"/>
                <w:sz w:val="24"/>
                <w:rtl/>
              </w:rPr>
              <w:t>:</w:t>
            </w:r>
          </w:p>
          <w:p w:rsidR="00B1768D" w:rsidRDefault="00751550" w:rsidP="00423460">
            <w:pPr>
              <w:numPr>
                <w:ilvl w:val="0"/>
                <w:numId w:val="44"/>
              </w:numPr>
              <w:autoSpaceDE w:val="0"/>
              <w:autoSpaceDN w:val="0"/>
              <w:adjustRightInd w:val="0"/>
              <w:spacing w:line="276" w:lineRule="auto"/>
              <w:ind w:left="384" w:hanging="218"/>
              <w:rPr>
                <w:rFonts w:ascii="Arial,Bold" w:hAnsi="Arial,Bold"/>
                <w:sz w:val="24"/>
              </w:rPr>
            </w:pPr>
            <w:r>
              <w:rPr>
                <w:rFonts w:ascii="Arial,Bold" w:hAnsi="Arial,Bold" w:hint="cs"/>
                <w:sz w:val="24"/>
                <w:rtl/>
              </w:rPr>
              <w:t>אנאליזה כמותית לאימות סוג ו/או זהות החומר</w:t>
            </w:r>
            <w:r w:rsidR="00C50C20">
              <w:rPr>
                <w:rFonts w:ascii="Arial,Bold" w:hAnsi="Arial,Bold" w:hint="cs"/>
                <w:sz w:val="24"/>
                <w:rtl/>
              </w:rPr>
              <w:t>.</w:t>
            </w:r>
          </w:p>
          <w:p w:rsidR="00751550" w:rsidRDefault="00751550" w:rsidP="00423460">
            <w:pPr>
              <w:numPr>
                <w:ilvl w:val="0"/>
                <w:numId w:val="44"/>
              </w:numPr>
              <w:autoSpaceDE w:val="0"/>
              <w:autoSpaceDN w:val="0"/>
              <w:adjustRightInd w:val="0"/>
              <w:spacing w:line="276" w:lineRule="auto"/>
              <w:ind w:left="384" w:hanging="218"/>
              <w:rPr>
                <w:rFonts w:ascii="Arial,Bold" w:hAnsi="Arial,Bold"/>
                <w:sz w:val="24"/>
              </w:rPr>
            </w:pPr>
            <w:r>
              <w:rPr>
                <w:rFonts w:ascii="Arial,Bold" w:hAnsi="Arial,Bold" w:hint="cs"/>
                <w:sz w:val="24"/>
                <w:rtl/>
              </w:rPr>
              <w:t>סינתזה, זיכוך (</w:t>
            </w:r>
            <w:r w:rsidRPr="00D518F7">
              <w:rPr>
                <w:rFonts w:asciiTheme="majorBidi" w:hAnsiTheme="majorBidi" w:cstheme="majorBidi"/>
                <w:sz w:val="20"/>
                <w:szCs w:val="20"/>
              </w:rPr>
              <w:t>purification</w:t>
            </w:r>
            <w:r>
              <w:rPr>
                <w:rFonts w:ascii="Arial,Bold" w:hAnsi="Arial,Bold" w:hint="cs"/>
                <w:sz w:val="24"/>
                <w:rtl/>
              </w:rPr>
              <w:t>) למשל באמצעות זיקוק או מיצוי,  התמרה לתצורה סופית (כמו למשל</w:t>
            </w:r>
            <w:r w:rsidR="007B65BB">
              <w:rPr>
                <w:rFonts w:ascii="Arial,Bold" w:hAnsi="Arial,Bold" w:hint="cs"/>
                <w:sz w:val="24"/>
                <w:rtl/>
              </w:rPr>
              <w:t xml:space="preserve"> טחינה, ערבול, ניפוי, טריפה, הטבעה, המסה וכד').</w:t>
            </w:r>
          </w:p>
          <w:p w:rsidR="007B65BB" w:rsidRDefault="007B65BB" w:rsidP="00423460">
            <w:pPr>
              <w:numPr>
                <w:ilvl w:val="0"/>
                <w:numId w:val="44"/>
              </w:numPr>
              <w:autoSpaceDE w:val="0"/>
              <w:autoSpaceDN w:val="0"/>
              <w:adjustRightInd w:val="0"/>
              <w:spacing w:line="276" w:lineRule="auto"/>
              <w:ind w:left="384" w:hanging="218"/>
              <w:rPr>
                <w:rFonts w:ascii="Arial,Bold" w:hAnsi="Arial,Bold"/>
                <w:sz w:val="24"/>
              </w:rPr>
            </w:pPr>
            <w:r>
              <w:rPr>
                <w:rFonts w:ascii="Arial,Bold" w:hAnsi="Arial,Bold" w:hint="cs"/>
                <w:sz w:val="24"/>
                <w:rtl/>
              </w:rPr>
              <w:t>הומוגניזציה.</w:t>
            </w:r>
          </w:p>
          <w:p w:rsidR="007B65BB" w:rsidRDefault="007B65BB" w:rsidP="00423460">
            <w:pPr>
              <w:numPr>
                <w:ilvl w:val="0"/>
                <w:numId w:val="44"/>
              </w:numPr>
              <w:autoSpaceDE w:val="0"/>
              <w:autoSpaceDN w:val="0"/>
              <w:adjustRightInd w:val="0"/>
              <w:spacing w:line="276" w:lineRule="auto"/>
              <w:ind w:left="384" w:hanging="218"/>
              <w:rPr>
                <w:rFonts w:ascii="Arial,Bold" w:hAnsi="Arial,Bold"/>
                <w:sz w:val="24"/>
              </w:rPr>
            </w:pPr>
            <w:r>
              <w:rPr>
                <w:rFonts w:ascii="Arial,Bold" w:hAnsi="Arial,Bold" w:hint="cs"/>
                <w:sz w:val="24"/>
                <w:rtl/>
              </w:rPr>
              <w:t>טיפול מתאים (כמו למשל הגנה מזיהום ושימוש בציוד אינרטי).</w:t>
            </w:r>
          </w:p>
          <w:p w:rsidR="007B65BB" w:rsidRDefault="007B65BB" w:rsidP="00423460">
            <w:pPr>
              <w:numPr>
                <w:ilvl w:val="0"/>
                <w:numId w:val="44"/>
              </w:numPr>
              <w:autoSpaceDE w:val="0"/>
              <w:autoSpaceDN w:val="0"/>
              <w:adjustRightInd w:val="0"/>
              <w:spacing w:line="276" w:lineRule="auto"/>
              <w:ind w:left="384" w:hanging="218"/>
              <w:rPr>
                <w:rFonts w:ascii="Arial,Bold" w:hAnsi="Arial,Bold"/>
                <w:sz w:val="24"/>
              </w:rPr>
            </w:pPr>
            <w:r>
              <w:rPr>
                <w:rFonts w:ascii="Arial,Bold" w:hAnsi="Arial,Bold" w:hint="cs"/>
                <w:sz w:val="24"/>
                <w:rtl/>
              </w:rPr>
              <w:t>מדידה לבקרת עיבוד (כמו למשל התפלגות גודל חלקיקים, תכולת לחות).</w:t>
            </w:r>
          </w:p>
          <w:p w:rsidR="007B65BB" w:rsidRDefault="007B65BB" w:rsidP="00423460">
            <w:pPr>
              <w:numPr>
                <w:ilvl w:val="0"/>
                <w:numId w:val="44"/>
              </w:numPr>
              <w:autoSpaceDE w:val="0"/>
              <w:autoSpaceDN w:val="0"/>
              <w:adjustRightInd w:val="0"/>
              <w:spacing w:line="276" w:lineRule="auto"/>
              <w:ind w:left="384" w:hanging="218"/>
              <w:rPr>
                <w:rFonts w:ascii="Arial,Bold" w:hAnsi="Arial,Bold"/>
                <w:sz w:val="24"/>
              </w:rPr>
            </w:pPr>
            <w:r>
              <w:rPr>
                <w:rFonts w:ascii="Arial,Bold" w:hAnsi="Arial,Bold" w:hint="cs"/>
                <w:sz w:val="24"/>
                <w:rtl/>
              </w:rPr>
              <w:t>ניקוי מיכל הדגימה.</w:t>
            </w:r>
          </w:p>
          <w:p w:rsidR="007B65BB" w:rsidRDefault="007B65BB" w:rsidP="00423460">
            <w:pPr>
              <w:numPr>
                <w:ilvl w:val="0"/>
                <w:numId w:val="44"/>
              </w:numPr>
              <w:autoSpaceDE w:val="0"/>
              <w:autoSpaceDN w:val="0"/>
              <w:adjustRightInd w:val="0"/>
              <w:spacing w:line="276" w:lineRule="auto"/>
              <w:ind w:left="384" w:hanging="218"/>
              <w:rPr>
                <w:rFonts w:ascii="Arial,Bold" w:hAnsi="Arial,Bold"/>
                <w:sz w:val="24"/>
              </w:rPr>
            </w:pPr>
            <w:r>
              <w:rPr>
                <w:rFonts w:ascii="Arial,Bold" w:hAnsi="Arial,Bold" w:hint="cs"/>
                <w:sz w:val="24"/>
                <w:rtl/>
              </w:rPr>
              <w:t xml:space="preserve">ייצוב </w:t>
            </w:r>
            <w:r w:rsidR="00C50C20">
              <w:rPr>
                <w:rFonts w:ascii="Arial,Bold" w:hAnsi="Arial,Bold" w:hint="cs"/>
                <w:sz w:val="24"/>
                <w:rtl/>
              </w:rPr>
              <w:t>ה</w:t>
            </w:r>
            <w:r>
              <w:rPr>
                <w:rFonts w:ascii="Arial,Bold" w:hAnsi="Arial,Bold" w:hint="cs"/>
                <w:sz w:val="24"/>
                <w:rtl/>
              </w:rPr>
              <w:t>חומר (למשל ייבוש, הקרנה, עיקור).</w:t>
            </w:r>
          </w:p>
          <w:p w:rsidR="000906EF" w:rsidRPr="000906EF" w:rsidRDefault="007B65BB" w:rsidP="00423460">
            <w:pPr>
              <w:numPr>
                <w:ilvl w:val="0"/>
                <w:numId w:val="44"/>
              </w:numPr>
              <w:autoSpaceDE w:val="0"/>
              <w:autoSpaceDN w:val="0"/>
              <w:adjustRightInd w:val="0"/>
              <w:spacing w:line="276" w:lineRule="auto"/>
              <w:ind w:left="384" w:hanging="218"/>
              <w:rPr>
                <w:rFonts w:ascii="Arial" w:hAnsi="Arial" w:cs="Arial"/>
                <w:sz w:val="20"/>
                <w:szCs w:val="20"/>
                <w:rtl/>
              </w:rPr>
            </w:pPr>
            <w:r>
              <w:rPr>
                <w:rFonts w:ascii="Arial,Bold" w:hAnsi="Arial,Bold" w:hint="cs"/>
                <w:sz w:val="24"/>
                <w:rtl/>
              </w:rPr>
              <w:t>אריזה (למשל ביקבוק, מילוי באמפולות) של האצווה</w:t>
            </w:r>
            <w:r>
              <w:rPr>
                <w:rFonts w:ascii="Arial" w:hAnsi="Arial" w:cs="Arial" w:hint="cs"/>
                <w:sz w:val="20"/>
                <w:szCs w:val="20"/>
                <w:rtl/>
              </w:rPr>
              <w:t>.</w:t>
            </w:r>
          </w:p>
        </w:tc>
        <w:tc>
          <w:tcPr>
            <w:tcW w:w="1353" w:type="dxa"/>
          </w:tcPr>
          <w:p w:rsidR="00411D79" w:rsidRPr="00CB55B8" w:rsidRDefault="00411D79" w:rsidP="0020776A">
            <w:pPr>
              <w:rPr>
                <w:rFonts w:cs="Times New Roman"/>
                <w:b/>
                <w:bCs/>
                <w:sz w:val="24"/>
                <w:rtl/>
              </w:rPr>
            </w:pPr>
          </w:p>
        </w:tc>
      </w:tr>
      <w:tr w:rsidR="000906EF" w:rsidRPr="00F20764" w:rsidTr="00CB55B8">
        <w:trPr>
          <w:trHeight w:val="353"/>
          <w:jc w:val="right"/>
        </w:trPr>
        <w:tc>
          <w:tcPr>
            <w:tcW w:w="12821" w:type="dxa"/>
            <w:gridSpan w:val="5"/>
            <w:shd w:val="clear" w:color="auto" w:fill="D9D9D9"/>
          </w:tcPr>
          <w:p w:rsidR="000906EF" w:rsidRPr="00CB55B8" w:rsidRDefault="000906EF" w:rsidP="0020776A">
            <w:pPr>
              <w:autoSpaceDE w:val="0"/>
              <w:autoSpaceDN w:val="0"/>
              <w:adjustRightInd w:val="0"/>
              <w:rPr>
                <w:rFonts w:cs="Times New Roman"/>
                <w:b/>
                <w:bCs/>
                <w:sz w:val="24"/>
                <w:rtl/>
              </w:rPr>
            </w:pPr>
            <w:r>
              <w:rPr>
                <w:rFonts w:ascii="Arial,Bold" w:hAnsi="Arial,Bold" w:hint="cs"/>
                <w:b/>
                <w:bCs/>
                <w:sz w:val="24"/>
                <w:rtl/>
              </w:rPr>
              <w:t xml:space="preserve">שיטות מדידה    </w:t>
            </w:r>
            <w:r w:rsidRPr="00CB55B8">
              <w:rPr>
                <w:rFonts w:cs="Times New Roman"/>
                <w:b/>
                <w:bCs/>
                <w:sz w:val="24"/>
              </w:rPr>
              <w:t>Measurement methods</w:t>
            </w:r>
          </w:p>
        </w:tc>
        <w:tc>
          <w:tcPr>
            <w:tcW w:w="1353" w:type="dxa"/>
            <w:shd w:val="clear" w:color="auto" w:fill="D9D9D9"/>
          </w:tcPr>
          <w:p w:rsidR="000906EF" w:rsidRPr="00CB55B8" w:rsidRDefault="000906EF" w:rsidP="0020776A">
            <w:pPr>
              <w:rPr>
                <w:rFonts w:cs="Times New Roman"/>
                <w:b/>
                <w:bCs/>
                <w:sz w:val="24"/>
                <w:rtl/>
              </w:rPr>
            </w:pPr>
            <w:r w:rsidRPr="00CB55B8">
              <w:rPr>
                <w:rFonts w:cs="Times New Roman" w:hint="cs"/>
                <w:b/>
                <w:bCs/>
                <w:sz w:val="24"/>
                <w:rtl/>
              </w:rPr>
              <w:t>5.9</w:t>
            </w:r>
          </w:p>
        </w:tc>
      </w:tr>
      <w:tr w:rsidR="00411D79" w:rsidRPr="00F20764" w:rsidTr="00423460">
        <w:trPr>
          <w:trHeight w:val="353"/>
          <w:jc w:val="right"/>
        </w:trPr>
        <w:tc>
          <w:tcPr>
            <w:tcW w:w="1008" w:type="dxa"/>
          </w:tcPr>
          <w:p w:rsidR="00411D79" w:rsidRPr="00F20764" w:rsidRDefault="00411D79" w:rsidP="00736D7E">
            <w:pPr>
              <w:jc w:val="right"/>
              <w:rPr>
                <w:sz w:val="24"/>
                <w:u w:val="single"/>
              </w:rPr>
            </w:pPr>
          </w:p>
        </w:tc>
        <w:tc>
          <w:tcPr>
            <w:tcW w:w="1440" w:type="dxa"/>
          </w:tcPr>
          <w:p w:rsidR="00411D79" w:rsidRPr="00F20764" w:rsidRDefault="00411D79" w:rsidP="00736D7E">
            <w:pPr>
              <w:jc w:val="right"/>
              <w:rPr>
                <w:sz w:val="24"/>
                <w:u w:val="single"/>
              </w:rPr>
            </w:pPr>
          </w:p>
        </w:tc>
        <w:tc>
          <w:tcPr>
            <w:tcW w:w="1260" w:type="dxa"/>
          </w:tcPr>
          <w:p w:rsidR="00411D79" w:rsidRPr="00F20764" w:rsidRDefault="00411D79" w:rsidP="00736D7E">
            <w:pPr>
              <w:jc w:val="right"/>
              <w:rPr>
                <w:sz w:val="24"/>
                <w:u w:val="single"/>
              </w:rPr>
            </w:pPr>
          </w:p>
        </w:tc>
        <w:tc>
          <w:tcPr>
            <w:tcW w:w="1034" w:type="dxa"/>
          </w:tcPr>
          <w:p w:rsidR="00411D79" w:rsidRPr="00F20764" w:rsidRDefault="00411D79" w:rsidP="00736D7E">
            <w:pPr>
              <w:jc w:val="right"/>
              <w:rPr>
                <w:sz w:val="24"/>
                <w:u w:val="single"/>
              </w:rPr>
            </w:pPr>
          </w:p>
        </w:tc>
        <w:tc>
          <w:tcPr>
            <w:tcW w:w="8079" w:type="dxa"/>
            <w:vAlign w:val="center"/>
          </w:tcPr>
          <w:p w:rsidR="000906EF" w:rsidRPr="000906EF" w:rsidRDefault="00C338F7" w:rsidP="00423460">
            <w:pPr>
              <w:autoSpaceDE w:val="0"/>
              <w:autoSpaceDN w:val="0"/>
              <w:adjustRightInd w:val="0"/>
              <w:rPr>
                <w:rFonts w:ascii="Arial,Bold" w:hAnsi="Arial,Bold"/>
                <w:sz w:val="24"/>
              </w:rPr>
            </w:pPr>
            <w:r>
              <w:rPr>
                <w:rFonts w:ascii="Arial,Bold" w:hAnsi="Arial,Bold" w:hint="cs"/>
                <w:sz w:val="24"/>
                <w:rtl/>
              </w:rPr>
              <w:t>הארגון עומד בדרישות</w:t>
            </w:r>
            <w:r w:rsidRPr="00D518F7">
              <w:rPr>
                <w:rFonts w:asciiTheme="majorBidi" w:hAnsiTheme="majorBidi" w:cstheme="majorBidi"/>
                <w:sz w:val="20"/>
                <w:szCs w:val="20"/>
              </w:rPr>
              <w:t>ISO/IEC 17025</w:t>
            </w:r>
            <w:r w:rsidRPr="00D518F7">
              <w:rPr>
                <w:rFonts w:asciiTheme="majorBidi" w:hAnsiTheme="majorBidi" w:cstheme="majorBidi"/>
                <w:sz w:val="16"/>
                <w:szCs w:val="16"/>
              </w:rPr>
              <w:t xml:space="preserve"> </w:t>
            </w:r>
            <w:r w:rsidRPr="00D518F7">
              <w:rPr>
                <w:rFonts w:asciiTheme="majorBidi" w:hAnsiTheme="majorBidi" w:cstheme="majorBidi"/>
                <w:sz w:val="24"/>
                <w:rtl/>
              </w:rPr>
              <w:t xml:space="preserve"> </w:t>
            </w:r>
            <w:r>
              <w:rPr>
                <w:rFonts w:ascii="Arial,Bold" w:hAnsi="Arial,Bold" w:hint="cs"/>
                <w:sz w:val="24"/>
                <w:rtl/>
              </w:rPr>
              <w:t>(בתחום הרפואה ניתן להשתמש ב</w:t>
            </w:r>
            <w:r w:rsidR="00423460">
              <w:rPr>
                <w:rFonts w:ascii="Arial,Bold" w:hAnsi="Arial,Bold" w:hint="cs"/>
                <w:sz w:val="24"/>
                <w:rtl/>
              </w:rPr>
              <w:t xml:space="preserve">- </w:t>
            </w:r>
            <w:r w:rsidR="00423460" w:rsidRPr="00D518F7">
              <w:rPr>
                <w:rFonts w:asciiTheme="majorBidi" w:hAnsiTheme="majorBidi" w:cstheme="majorBidi"/>
                <w:sz w:val="20"/>
                <w:szCs w:val="20"/>
              </w:rPr>
              <w:t>ISO15189</w:t>
            </w:r>
            <w:r w:rsidR="00C205D9">
              <w:rPr>
                <w:rFonts w:ascii="Arial,Bold" w:hAnsi="Arial,Bold" w:hint="cs"/>
                <w:sz w:val="24"/>
                <w:rtl/>
              </w:rPr>
              <w:t xml:space="preserve">) בהתייחס לבדיקות, כיולים ומדידות שבאחריותו (כולל הכנת הפריטים, דיגום, טיפול, שימור, אחסון, אריזה, שינוע לקבלני משנה, הערכת אי וודאות המדידה ועיבוד נתוני המדידה). פעילויות אלה יהיו תואמות, לדרישות </w:t>
            </w:r>
            <w:r w:rsidR="00C50C20">
              <w:rPr>
                <w:rFonts w:ascii="Arial,Bold" w:hAnsi="Arial,Bold" w:hint="cs"/>
                <w:sz w:val="24"/>
                <w:rtl/>
              </w:rPr>
              <w:t>ה</w:t>
            </w:r>
            <w:r w:rsidR="00C205D9">
              <w:rPr>
                <w:rFonts w:ascii="Arial,Bold" w:hAnsi="Arial,Bold" w:hint="cs"/>
                <w:sz w:val="24"/>
                <w:rtl/>
              </w:rPr>
              <w:t xml:space="preserve">דיוק </w:t>
            </w:r>
            <w:r w:rsidR="00C50C20">
              <w:rPr>
                <w:rFonts w:ascii="Arial,Bold" w:hAnsi="Arial,Bold" w:hint="cs"/>
                <w:sz w:val="24"/>
                <w:rtl/>
              </w:rPr>
              <w:t>(</w:t>
            </w:r>
            <w:r w:rsidR="00C50C20" w:rsidRPr="00C50C20">
              <w:rPr>
                <w:rFonts w:ascii="Arial,Bold" w:hAnsi="Arial,Bold"/>
                <w:sz w:val="20"/>
                <w:szCs w:val="20"/>
              </w:rPr>
              <w:t>accuracy</w:t>
            </w:r>
            <w:r w:rsidR="00C50C20">
              <w:rPr>
                <w:rFonts w:ascii="Arial,Bold" w:hAnsi="Arial,Bold" w:hint="cs"/>
                <w:sz w:val="24"/>
                <w:rtl/>
              </w:rPr>
              <w:t xml:space="preserve">) </w:t>
            </w:r>
            <w:r w:rsidR="00C205D9">
              <w:rPr>
                <w:rFonts w:ascii="Arial,Bold" w:hAnsi="Arial,Bold" w:hint="cs"/>
                <w:sz w:val="24"/>
                <w:rtl/>
              </w:rPr>
              <w:t xml:space="preserve">של הערכים </w:t>
            </w:r>
            <w:r w:rsidR="00C50C20">
              <w:rPr>
                <w:rFonts w:ascii="Arial,Bold" w:hAnsi="Arial,Bold" w:hint="cs"/>
                <w:sz w:val="24"/>
                <w:rtl/>
              </w:rPr>
              <w:t xml:space="preserve">הנקבעים </w:t>
            </w:r>
            <w:r w:rsidR="00423460">
              <w:rPr>
                <w:rFonts w:ascii="Arial,Bold" w:hAnsi="Arial,Bold" w:hint="cs"/>
                <w:sz w:val="24"/>
                <w:rtl/>
              </w:rPr>
              <w:t>ל</w:t>
            </w:r>
            <w:r w:rsidR="00C50C20">
              <w:rPr>
                <w:rFonts w:ascii="Arial,Bold" w:hAnsi="Arial,Bold" w:hint="cs"/>
                <w:sz w:val="24"/>
                <w:rtl/>
              </w:rPr>
              <w:t xml:space="preserve">חומר הייחוס ולכל מפרט תקני </w:t>
            </w:r>
            <w:r w:rsidR="00C205D9">
              <w:rPr>
                <w:rFonts w:ascii="Arial,Bold" w:hAnsi="Arial,Bold" w:hint="cs"/>
                <w:sz w:val="24"/>
                <w:rtl/>
              </w:rPr>
              <w:t>רלבנטי למדידה שבה מדובר.</w:t>
            </w:r>
          </w:p>
        </w:tc>
        <w:tc>
          <w:tcPr>
            <w:tcW w:w="1353" w:type="dxa"/>
          </w:tcPr>
          <w:p w:rsidR="00411D79" w:rsidRPr="00CB55B8" w:rsidRDefault="000906EF" w:rsidP="0020776A">
            <w:pPr>
              <w:rPr>
                <w:rFonts w:cs="Times New Roman"/>
                <w:b/>
                <w:bCs/>
                <w:sz w:val="24"/>
                <w:rtl/>
              </w:rPr>
            </w:pPr>
            <w:r w:rsidRPr="00CB55B8">
              <w:rPr>
                <w:rFonts w:cs="Times New Roman" w:hint="cs"/>
                <w:b/>
                <w:bCs/>
                <w:sz w:val="24"/>
                <w:rtl/>
              </w:rPr>
              <w:t>5.9.1.</w:t>
            </w:r>
          </w:p>
        </w:tc>
      </w:tr>
      <w:tr w:rsidR="00411D79" w:rsidRPr="00F20764" w:rsidTr="00423460">
        <w:trPr>
          <w:trHeight w:val="353"/>
          <w:jc w:val="right"/>
        </w:trPr>
        <w:tc>
          <w:tcPr>
            <w:tcW w:w="1008" w:type="dxa"/>
          </w:tcPr>
          <w:p w:rsidR="00411D79" w:rsidRPr="00F20764" w:rsidRDefault="00411D79" w:rsidP="00736D7E">
            <w:pPr>
              <w:jc w:val="right"/>
              <w:rPr>
                <w:sz w:val="24"/>
                <w:u w:val="single"/>
              </w:rPr>
            </w:pPr>
          </w:p>
        </w:tc>
        <w:tc>
          <w:tcPr>
            <w:tcW w:w="1440" w:type="dxa"/>
          </w:tcPr>
          <w:p w:rsidR="00411D79" w:rsidRPr="00F20764" w:rsidRDefault="00411D79" w:rsidP="00736D7E">
            <w:pPr>
              <w:jc w:val="right"/>
              <w:rPr>
                <w:sz w:val="24"/>
                <w:u w:val="single"/>
              </w:rPr>
            </w:pPr>
          </w:p>
        </w:tc>
        <w:tc>
          <w:tcPr>
            <w:tcW w:w="1260" w:type="dxa"/>
          </w:tcPr>
          <w:p w:rsidR="00411D79" w:rsidRPr="00F20764" w:rsidRDefault="00411D79" w:rsidP="00736D7E">
            <w:pPr>
              <w:jc w:val="right"/>
              <w:rPr>
                <w:sz w:val="24"/>
                <w:u w:val="single"/>
              </w:rPr>
            </w:pPr>
          </w:p>
        </w:tc>
        <w:tc>
          <w:tcPr>
            <w:tcW w:w="1034" w:type="dxa"/>
          </w:tcPr>
          <w:p w:rsidR="00411D79" w:rsidRPr="00F20764" w:rsidRDefault="00411D79" w:rsidP="00736D7E">
            <w:pPr>
              <w:jc w:val="right"/>
              <w:rPr>
                <w:sz w:val="24"/>
                <w:u w:val="single"/>
              </w:rPr>
            </w:pPr>
          </w:p>
        </w:tc>
        <w:tc>
          <w:tcPr>
            <w:tcW w:w="8079" w:type="dxa"/>
            <w:vAlign w:val="center"/>
          </w:tcPr>
          <w:p w:rsidR="000906EF" w:rsidRPr="000906EF" w:rsidRDefault="00175992" w:rsidP="00AF310C">
            <w:pPr>
              <w:autoSpaceDE w:val="0"/>
              <w:autoSpaceDN w:val="0"/>
              <w:adjustRightInd w:val="0"/>
              <w:rPr>
                <w:rFonts w:ascii="Arial,Bold" w:hAnsi="Arial,Bold"/>
                <w:sz w:val="24"/>
                <w:rtl/>
              </w:rPr>
            </w:pPr>
            <w:r>
              <w:rPr>
                <w:rFonts w:ascii="Arial,Bold" w:hAnsi="Arial,Bold" w:hint="cs"/>
                <w:sz w:val="24"/>
                <w:rtl/>
              </w:rPr>
              <w:t xml:space="preserve">שיטות מדידה שפותחו על ידי הארגון תוקפו ואושרו לפני שנעשה בהן שימוש בייצור חומרי ייחוס. שיטות כאלה נחקרו באופן מעמיק </w:t>
            </w:r>
            <w:r w:rsidR="00AF310C">
              <w:rPr>
                <w:rFonts w:ascii="Arial,Bold" w:hAnsi="Arial,Bold" w:hint="cs"/>
                <w:sz w:val="24"/>
                <w:rtl/>
              </w:rPr>
              <w:t xml:space="preserve">ותוארו בבירור ובמדוייק התנאים והנהלים הנדרשים למדידה תקפה </w:t>
            </w:r>
            <w:r w:rsidR="00AF310C" w:rsidRPr="00D518F7">
              <w:rPr>
                <w:rFonts w:asciiTheme="majorBidi" w:hAnsiTheme="majorBidi" w:cstheme="majorBidi"/>
                <w:sz w:val="20"/>
                <w:szCs w:val="20"/>
                <w:rtl/>
              </w:rPr>
              <w:t>(</w:t>
            </w:r>
            <w:r w:rsidR="00AF310C" w:rsidRPr="00D518F7">
              <w:rPr>
                <w:rFonts w:asciiTheme="majorBidi" w:hAnsiTheme="majorBidi" w:cstheme="majorBidi"/>
                <w:sz w:val="20"/>
                <w:szCs w:val="20"/>
              </w:rPr>
              <w:t>valid</w:t>
            </w:r>
            <w:r w:rsidR="00AF310C" w:rsidRPr="00D518F7">
              <w:rPr>
                <w:rFonts w:asciiTheme="majorBidi" w:hAnsiTheme="majorBidi" w:cstheme="majorBidi"/>
                <w:sz w:val="20"/>
                <w:szCs w:val="20"/>
                <w:rtl/>
              </w:rPr>
              <w:t>)</w:t>
            </w:r>
            <w:r w:rsidR="00AF310C">
              <w:rPr>
                <w:rFonts w:ascii="Arial,Bold" w:hAnsi="Arial,Bold" w:hint="cs"/>
                <w:sz w:val="24"/>
                <w:rtl/>
              </w:rPr>
              <w:t xml:space="preserve">, במידת הדיוק המתאימה לשימוש המיועד בחומר הייחוס. נשמר תיעוד לשיטת התיקוף. התיקוף עומד בדרישות </w:t>
            </w:r>
            <w:r w:rsidR="000906EF" w:rsidRPr="00D518F7">
              <w:rPr>
                <w:rFonts w:asciiTheme="majorBidi" w:hAnsiTheme="majorBidi" w:cstheme="majorBidi"/>
                <w:sz w:val="20"/>
                <w:szCs w:val="20"/>
              </w:rPr>
              <w:t>ISO/IEC 17025</w:t>
            </w:r>
            <w:r w:rsidR="00AF310C">
              <w:rPr>
                <w:rFonts w:ascii="Arial" w:hAnsi="Arial" w:cs="Arial" w:hint="cs"/>
                <w:sz w:val="20"/>
                <w:szCs w:val="20"/>
                <w:rtl/>
              </w:rPr>
              <w:t>.</w:t>
            </w:r>
          </w:p>
        </w:tc>
        <w:tc>
          <w:tcPr>
            <w:tcW w:w="1353" w:type="dxa"/>
          </w:tcPr>
          <w:p w:rsidR="00411D79" w:rsidRPr="00CB55B8" w:rsidRDefault="000906EF" w:rsidP="0020776A">
            <w:pPr>
              <w:rPr>
                <w:rFonts w:cs="Times New Roman"/>
                <w:b/>
                <w:bCs/>
                <w:sz w:val="24"/>
                <w:rtl/>
              </w:rPr>
            </w:pPr>
            <w:r w:rsidRPr="00CB55B8">
              <w:rPr>
                <w:rFonts w:cs="Times New Roman" w:hint="cs"/>
                <w:b/>
                <w:bCs/>
                <w:sz w:val="24"/>
                <w:rtl/>
              </w:rPr>
              <w:t>5.9.2.</w:t>
            </w:r>
          </w:p>
        </w:tc>
      </w:tr>
      <w:tr w:rsidR="00411D79" w:rsidRPr="00F20764" w:rsidTr="00423460">
        <w:trPr>
          <w:trHeight w:val="353"/>
          <w:jc w:val="right"/>
        </w:trPr>
        <w:tc>
          <w:tcPr>
            <w:tcW w:w="1008" w:type="dxa"/>
          </w:tcPr>
          <w:p w:rsidR="00411D79" w:rsidRPr="00F20764" w:rsidRDefault="00411D79" w:rsidP="00736D7E">
            <w:pPr>
              <w:jc w:val="right"/>
              <w:rPr>
                <w:sz w:val="24"/>
                <w:u w:val="single"/>
              </w:rPr>
            </w:pPr>
          </w:p>
        </w:tc>
        <w:tc>
          <w:tcPr>
            <w:tcW w:w="1440" w:type="dxa"/>
          </w:tcPr>
          <w:p w:rsidR="00411D79" w:rsidRPr="00F20764" w:rsidRDefault="00411D79" w:rsidP="00736D7E">
            <w:pPr>
              <w:jc w:val="right"/>
              <w:rPr>
                <w:sz w:val="24"/>
                <w:u w:val="single"/>
              </w:rPr>
            </w:pPr>
          </w:p>
        </w:tc>
        <w:tc>
          <w:tcPr>
            <w:tcW w:w="1260" w:type="dxa"/>
          </w:tcPr>
          <w:p w:rsidR="00411D79" w:rsidRPr="00F20764" w:rsidRDefault="00411D79" w:rsidP="00736D7E">
            <w:pPr>
              <w:jc w:val="right"/>
              <w:rPr>
                <w:sz w:val="24"/>
                <w:u w:val="single"/>
              </w:rPr>
            </w:pPr>
          </w:p>
        </w:tc>
        <w:tc>
          <w:tcPr>
            <w:tcW w:w="1034" w:type="dxa"/>
          </w:tcPr>
          <w:p w:rsidR="00411D79" w:rsidRPr="00F20764" w:rsidRDefault="00411D79" w:rsidP="00736D7E">
            <w:pPr>
              <w:jc w:val="right"/>
              <w:rPr>
                <w:sz w:val="24"/>
                <w:u w:val="single"/>
              </w:rPr>
            </w:pPr>
          </w:p>
        </w:tc>
        <w:tc>
          <w:tcPr>
            <w:tcW w:w="8079" w:type="dxa"/>
            <w:vAlign w:val="center"/>
          </w:tcPr>
          <w:p w:rsidR="000906EF" w:rsidRPr="000906EF" w:rsidRDefault="00AF310C" w:rsidP="00AF310C">
            <w:pPr>
              <w:autoSpaceDE w:val="0"/>
              <w:autoSpaceDN w:val="0"/>
              <w:adjustRightInd w:val="0"/>
              <w:rPr>
                <w:rFonts w:ascii="Arial,Bold" w:hAnsi="Arial,Bold"/>
                <w:sz w:val="24"/>
                <w:rtl/>
              </w:rPr>
            </w:pPr>
            <w:r>
              <w:rPr>
                <w:rFonts w:ascii="Arial,Bold" w:hAnsi="Arial,Bold" w:hint="cs"/>
                <w:sz w:val="24"/>
                <w:rtl/>
              </w:rPr>
              <w:t xml:space="preserve">כאשר נערך דיגום כחלק משיטת המדידה (למשל נטילת דגימות משנה מכמות מייצגת של </w:t>
            </w:r>
            <w:r>
              <w:rPr>
                <w:rFonts w:ascii="Arial,Bold" w:hAnsi="Arial,Bold" w:hint="cs"/>
                <w:sz w:val="24"/>
                <w:rtl/>
              </w:rPr>
              <w:lastRenderedPageBreak/>
              <w:t>אצוות ייצור), הארגון עושה שימוש בנהלים מתועדים ובשיטות סטטיסטיות הולמות.</w:t>
            </w:r>
          </w:p>
        </w:tc>
        <w:tc>
          <w:tcPr>
            <w:tcW w:w="1353" w:type="dxa"/>
          </w:tcPr>
          <w:p w:rsidR="00411D79" w:rsidRPr="00CB55B8" w:rsidRDefault="000906EF" w:rsidP="0020776A">
            <w:pPr>
              <w:rPr>
                <w:rFonts w:cs="Times New Roman"/>
                <w:b/>
                <w:bCs/>
                <w:sz w:val="24"/>
                <w:rtl/>
              </w:rPr>
            </w:pPr>
            <w:r w:rsidRPr="00CB55B8">
              <w:rPr>
                <w:rFonts w:cs="Times New Roman" w:hint="cs"/>
                <w:b/>
                <w:bCs/>
                <w:sz w:val="24"/>
                <w:rtl/>
              </w:rPr>
              <w:lastRenderedPageBreak/>
              <w:t>5.9.3.</w:t>
            </w:r>
          </w:p>
        </w:tc>
      </w:tr>
      <w:tr w:rsidR="000906EF" w:rsidRPr="00F20764" w:rsidTr="00CB55B8">
        <w:trPr>
          <w:trHeight w:val="321"/>
          <w:jc w:val="right"/>
        </w:trPr>
        <w:tc>
          <w:tcPr>
            <w:tcW w:w="12821" w:type="dxa"/>
            <w:gridSpan w:val="5"/>
            <w:shd w:val="clear" w:color="auto" w:fill="D9D9D9"/>
          </w:tcPr>
          <w:p w:rsidR="000906EF" w:rsidRPr="00411D79" w:rsidRDefault="000906EF" w:rsidP="0020776A">
            <w:pPr>
              <w:autoSpaceDE w:val="0"/>
              <w:autoSpaceDN w:val="0"/>
              <w:adjustRightInd w:val="0"/>
              <w:rPr>
                <w:rFonts w:ascii="Arial,Bold" w:hAnsi="Arial,Bold"/>
                <w:b/>
                <w:bCs/>
                <w:sz w:val="24"/>
                <w:rtl/>
              </w:rPr>
            </w:pPr>
            <w:r>
              <w:rPr>
                <w:rFonts w:ascii="Arial,Bold" w:hAnsi="Arial,Bold" w:hint="cs"/>
                <w:b/>
                <w:bCs/>
                <w:sz w:val="24"/>
                <w:rtl/>
              </w:rPr>
              <w:lastRenderedPageBreak/>
              <w:t xml:space="preserve">ציוד מדידה    </w:t>
            </w:r>
            <w:r w:rsidRPr="00CB55B8">
              <w:rPr>
                <w:rFonts w:cs="Times New Roman"/>
                <w:b/>
                <w:bCs/>
                <w:sz w:val="24"/>
              </w:rPr>
              <w:t>Measuring equipment</w:t>
            </w:r>
          </w:p>
        </w:tc>
        <w:tc>
          <w:tcPr>
            <w:tcW w:w="1353" w:type="dxa"/>
            <w:shd w:val="clear" w:color="auto" w:fill="D9D9D9"/>
          </w:tcPr>
          <w:p w:rsidR="000906EF" w:rsidRPr="00CB55B8" w:rsidRDefault="000906EF" w:rsidP="0020776A">
            <w:pPr>
              <w:rPr>
                <w:rFonts w:cs="Times New Roman"/>
                <w:b/>
                <w:bCs/>
                <w:sz w:val="24"/>
                <w:rtl/>
              </w:rPr>
            </w:pPr>
            <w:r w:rsidRPr="00CB55B8">
              <w:rPr>
                <w:rFonts w:cs="Times New Roman" w:hint="cs"/>
                <w:b/>
                <w:bCs/>
                <w:sz w:val="24"/>
                <w:rtl/>
              </w:rPr>
              <w:t>5.10</w:t>
            </w:r>
          </w:p>
        </w:tc>
      </w:tr>
      <w:tr w:rsidR="000906EF" w:rsidRPr="00F20764" w:rsidTr="00423460">
        <w:trPr>
          <w:trHeight w:val="353"/>
          <w:jc w:val="right"/>
        </w:trPr>
        <w:tc>
          <w:tcPr>
            <w:tcW w:w="1008" w:type="dxa"/>
          </w:tcPr>
          <w:p w:rsidR="000906EF" w:rsidRPr="00F20764" w:rsidRDefault="000906EF" w:rsidP="00736D7E">
            <w:pPr>
              <w:jc w:val="right"/>
              <w:rPr>
                <w:sz w:val="24"/>
                <w:u w:val="single"/>
              </w:rPr>
            </w:pPr>
          </w:p>
        </w:tc>
        <w:tc>
          <w:tcPr>
            <w:tcW w:w="1440" w:type="dxa"/>
          </w:tcPr>
          <w:p w:rsidR="000906EF" w:rsidRPr="00F20764" w:rsidRDefault="000906EF" w:rsidP="00736D7E">
            <w:pPr>
              <w:jc w:val="right"/>
              <w:rPr>
                <w:sz w:val="24"/>
                <w:u w:val="single"/>
              </w:rPr>
            </w:pPr>
          </w:p>
        </w:tc>
        <w:tc>
          <w:tcPr>
            <w:tcW w:w="1260" w:type="dxa"/>
          </w:tcPr>
          <w:p w:rsidR="000906EF" w:rsidRPr="00F20764" w:rsidRDefault="000906EF" w:rsidP="00736D7E">
            <w:pPr>
              <w:jc w:val="right"/>
              <w:rPr>
                <w:sz w:val="24"/>
                <w:u w:val="single"/>
              </w:rPr>
            </w:pPr>
          </w:p>
        </w:tc>
        <w:tc>
          <w:tcPr>
            <w:tcW w:w="1034" w:type="dxa"/>
          </w:tcPr>
          <w:p w:rsidR="000906EF" w:rsidRPr="00F20764" w:rsidRDefault="000906EF" w:rsidP="00736D7E">
            <w:pPr>
              <w:jc w:val="right"/>
              <w:rPr>
                <w:sz w:val="24"/>
                <w:u w:val="single"/>
              </w:rPr>
            </w:pPr>
          </w:p>
        </w:tc>
        <w:tc>
          <w:tcPr>
            <w:tcW w:w="8079" w:type="dxa"/>
            <w:vAlign w:val="center"/>
          </w:tcPr>
          <w:p w:rsidR="000906EF" w:rsidRPr="003D161D" w:rsidRDefault="00DA6768" w:rsidP="00423460">
            <w:pPr>
              <w:autoSpaceDE w:val="0"/>
              <w:autoSpaceDN w:val="0"/>
              <w:adjustRightInd w:val="0"/>
              <w:rPr>
                <w:rFonts w:ascii="Arial" w:hAnsi="Arial" w:cs="Arial"/>
                <w:spacing w:val="-8"/>
                <w:sz w:val="20"/>
                <w:szCs w:val="20"/>
                <w:rtl/>
              </w:rPr>
            </w:pPr>
            <w:r w:rsidRPr="003D161D">
              <w:rPr>
                <w:rFonts w:ascii="Arial,Bold" w:hAnsi="Arial,Bold" w:hint="cs"/>
                <w:spacing w:val="-8"/>
                <w:sz w:val="24"/>
                <w:rtl/>
              </w:rPr>
              <w:t xml:space="preserve">השימוש בציוד מדידה, לייצור חומרי ייחוס, נעשה בהתאמה לדרישות </w:t>
            </w:r>
            <w:r w:rsidRPr="00D518F7">
              <w:rPr>
                <w:rFonts w:asciiTheme="majorBidi" w:hAnsiTheme="majorBidi" w:cstheme="majorBidi"/>
                <w:spacing w:val="-8"/>
                <w:sz w:val="20"/>
                <w:szCs w:val="20"/>
              </w:rPr>
              <w:t>ISO/IEC 17025</w:t>
            </w:r>
            <w:r w:rsidRPr="003D161D">
              <w:rPr>
                <w:rFonts w:ascii="Arial,Bold" w:hAnsi="Arial,Bold" w:hint="cs"/>
                <w:spacing w:val="-8"/>
                <w:sz w:val="24"/>
                <w:rtl/>
              </w:rPr>
              <w:t>.</w:t>
            </w:r>
            <w:r w:rsidR="00292C2D" w:rsidRPr="003D161D">
              <w:rPr>
                <w:rFonts w:ascii="Arial,Bold" w:hAnsi="Arial,Bold" w:hint="cs"/>
                <w:spacing w:val="-8"/>
                <w:sz w:val="24"/>
                <w:rtl/>
              </w:rPr>
              <w:t xml:space="preserve"> הציוד מכוייל כנדרש, מאומת ומתוחזק בהתאמה לנהלים מתועדים והתוצאות </w:t>
            </w:r>
            <w:r w:rsidR="007A7EE2" w:rsidRPr="003D161D">
              <w:rPr>
                <w:rFonts w:ascii="Arial,Bold" w:hAnsi="Arial,Bold" w:hint="cs"/>
                <w:spacing w:val="-8"/>
                <w:sz w:val="24"/>
                <w:rtl/>
              </w:rPr>
              <w:t>נ</w:t>
            </w:r>
            <w:r w:rsidR="00292C2D" w:rsidRPr="003D161D">
              <w:rPr>
                <w:rFonts w:ascii="Arial,Bold" w:hAnsi="Arial,Bold" w:hint="cs"/>
                <w:spacing w:val="-8"/>
                <w:sz w:val="24"/>
                <w:rtl/>
              </w:rPr>
              <w:t xml:space="preserve">רשמות. </w:t>
            </w:r>
            <w:r w:rsidR="00423460" w:rsidRPr="003D161D">
              <w:rPr>
                <w:rFonts w:ascii="Arial,Bold" w:hAnsi="Arial,Bold" w:hint="cs"/>
                <w:spacing w:val="-8"/>
                <w:sz w:val="24"/>
                <w:rtl/>
              </w:rPr>
              <w:t>כ</w:t>
            </w:r>
            <w:r w:rsidR="00292C2D" w:rsidRPr="003D161D">
              <w:rPr>
                <w:rFonts w:ascii="Arial,Bold" w:hAnsi="Arial,Bold" w:hint="cs"/>
                <w:spacing w:val="-8"/>
                <w:sz w:val="24"/>
                <w:rtl/>
              </w:rPr>
              <w:t>אשר נדרש</w:t>
            </w:r>
            <w:r w:rsidR="00423460" w:rsidRPr="003D161D">
              <w:rPr>
                <w:rFonts w:ascii="Arial,Bold" w:hAnsi="Arial,Bold" w:hint="cs"/>
                <w:spacing w:val="-8"/>
                <w:sz w:val="24"/>
                <w:rtl/>
              </w:rPr>
              <w:t>,</w:t>
            </w:r>
            <w:r w:rsidR="00292C2D" w:rsidRPr="003D161D">
              <w:rPr>
                <w:rFonts w:ascii="Arial,Bold" w:hAnsi="Arial,Bold" w:hint="cs"/>
                <w:spacing w:val="-8"/>
                <w:sz w:val="24"/>
                <w:rtl/>
              </w:rPr>
              <w:t xml:space="preserve">  נערכות ומתועדות בדיקות ביצועים תקופתיות (למשל לבחינת תגובה, יציבות, לינאריות, כוש</w:t>
            </w:r>
            <w:r w:rsidR="00423460" w:rsidRPr="003D161D">
              <w:rPr>
                <w:rFonts w:ascii="Arial,Bold" w:hAnsi="Arial,Bold" w:hint="cs"/>
                <w:spacing w:val="-8"/>
                <w:sz w:val="24"/>
                <w:rtl/>
              </w:rPr>
              <w:t xml:space="preserve">ר הפרדה, הדירות) על מנת להבטיח </w:t>
            </w:r>
            <w:r w:rsidR="00292C2D" w:rsidRPr="003D161D">
              <w:rPr>
                <w:rFonts w:ascii="Arial,Bold" w:hAnsi="Arial,Bold" w:hint="cs"/>
                <w:spacing w:val="-8"/>
                <w:sz w:val="24"/>
                <w:rtl/>
              </w:rPr>
              <w:t xml:space="preserve">ביצועים </w:t>
            </w:r>
            <w:r w:rsidR="00423460" w:rsidRPr="003D161D">
              <w:rPr>
                <w:rFonts w:ascii="Arial,Bold" w:hAnsi="Arial,Bold" w:hint="cs"/>
                <w:spacing w:val="-8"/>
                <w:sz w:val="24"/>
                <w:rtl/>
              </w:rPr>
              <w:t xml:space="preserve">הולמים </w:t>
            </w:r>
            <w:r w:rsidR="00292C2D" w:rsidRPr="003D161D">
              <w:rPr>
                <w:rFonts w:ascii="Arial,Bold" w:hAnsi="Arial,Bold" w:hint="cs"/>
                <w:spacing w:val="-8"/>
                <w:sz w:val="24"/>
                <w:rtl/>
              </w:rPr>
              <w:t>של ציוד המדידה. התדירות של בדיקות כאלה נקבע</w:t>
            </w:r>
            <w:r w:rsidR="00423460" w:rsidRPr="003D161D">
              <w:rPr>
                <w:rFonts w:ascii="Arial,Bold" w:hAnsi="Arial,Bold" w:hint="cs"/>
                <w:spacing w:val="-8"/>
                <w:sz w:val="24"/>
                <w:rtl/>
              </w:rPr>
              <w:t>ה בהתאם לניסיון ו</w:t>
            </w:r>
            <w:r w:rsidR="00292C2D" w:rsidRPr="003D161D">
              <w:rPr>
                <w:rFonts w:ascii="Arial,Bold" w:hAnsi="Arial,Bold" w:hint="cs"/>
                <w:spacing w:val="-8"/>
                <w:sz w:val="24"/>
                <w:rtl/>
              </w:rPr>
              <w:t>מבוססת על סוג הציוד ועל ביצועים קודמים. פרקי הזמן בין בדיקות ביצועים</w:t>
            </w:r>
            <w:r w:rsidR="003D161D" w:rsidRPr="003D161D">
              <w:rPr>
                <w:rFonts w:ascii="Arial,Bold" w:hAnsi="Arial,Bold" w:hint="cs"/>
                <w:spacing w:val="-8"/>
                <w:sz w:val="24"/>
                <w:rtl/>
              </w:rPr>
              <w:t>,</w:t>
            </w:r>
            <w:r w:rsidR="00292C2D" w:rsidRPr="003D161D">
              <w:rPr>
                <w:rFonts w:ascii="Arial,Bold" w:hAnsi="Arial,Bold" w:hint="cs"/>
                <w:spacing w:val="-8"/>
                <w:sz w:val="24"/>
                <w:rtl/>
              </w:rPr>
              <w:t xml:space="preserve"> קצרים מפרק הזמן שבו נמצאה בעבר סטייה בביצועים ו/או חריגה מגבולות הקבלה </w:t>
            </w:r>
            <w:r w:rsidR="00292C2D" w:rsidRPr="003D161D">
              <w:rPr>
                <w:rFonts w:ascii="Arial,Bold" w:hAnsi="Arial,Bold"/>
                <w:spacing w:val="-8"/>
                <w:sz w:val="24"/>
                <w:rtl/>
              </w:rPr>
              <w:t>–</w:t>
            </w:r>
            <w:r w:rsidR="00292C2D" w:rsidRPr="003D161D">
              <w:rPr>
                <w:rFonts w:ascii="Arial,Bold" w:hAnsi="Arial,Bold" w:hint="cs"/>
                <w:spacing w:val="-8"/>
                <w:sz w:val="24"/>
                <w:rtl/>
              </w:rPr>
              <w:t xml:space="preserve"> בהתאמה לדרישות </w:t>
            </w:r>
            <w:r w:rsidR="00292C2D" w:rsidRPr="00D518F7">
              <w:rPr>
                <w:rFonts w:asciiTheme="majorBidi" w:hAnsiTheme="majorBidi" w:cstheme="majorBidi"/>
                <w:spacing w:val="-8"/>
                <w:sz w:val="20"/>
                <w:szCs w:val="20"/>
                <w:rtl/>
              </w:rPr>
              <w:t xml:space="preserve">10012 </w:t>
            </w:r>
            <w:r w:rsidR="00292C2D" w:rsidRPr="00D518F7">
              <w:rPr>
                <w:rFonts w:asciiTheme="majorBidi" w:hAnsiTheme="majorBidi" w:cstheme="majorBidi"/>
                <w:spacing w:val="-8"/>
                <w:sz w:val="20"/>
                <w:szCs w:val="20"/>
              </w:rPr>
              <w:t>ISO</w:t>
            </w:r>
            <w:r w:rsidR="00292C2D" w:rsidRPr="003D161D">
              <w:rPr>
                <w:rFonts w:ascii="Arial,Bold" w:hAnsi="Arial,Bold" w:hint="cs"/>
                <w:spacing w:val="-8"/>
                <w:sz w:val="24"/>
                <w:rtl/>
              </w:rPr>
              <w:t>.</w:t>
            </w:r>
          </w:p>
        </w:tc>
        <w:tc>
          <w:tcPr>
            <w:tcW w:w="1353" w:type="dxa"/>
          </w:tcPr>
          <w:p w:rsidR="000906EF" w:rsidRPr="00CB55B8" w:rsidRDefault="000906EF" w:rsidP="0020776A">
            <w:pPr>
              <w:rPr>
                <w:rFonts w:cs="Times New Roman"/>
                <w:b/>
                <w:bCs/>
                <w:sz w:val="24"/>
                <w:rtl/>
              </w:rPr>
            </w:pPr>
            <w:r w:rsidRPr="00CB55B8">
              <w:rPr>
                <w:rFonts w:cs="Times New Roman" w:hint="cs"/>
                <w:b/>
                <w:bCs/>
                <w:sz w:val="24"/>
                <w:rtl/>
              </w:rPr>
              <w:t>5.10.1</w:t>
            </w:r>
          </w:p>
        </w:tc>
      </w:tr>
      <w:tr w:rsidR="000906EF" w:rsidRPr="00F20764" w:rsidTr="00423460">
        <w:trPr>
          <w:trHeight w:val="353"/>
          <w:jc w:val="right"/>
        </w:trPr>
        <w:tc>
          <w:tcPr>
            <w:tcW w:w="1008" w:type="dxa"/>
          </w:tcPr>
          <w:p w:rsidR="000906EF" w:rsidRPr="00F20764" w:rsidRDefault="000906EF" w:rsidP="00736D7E">
            <w:pPr>
              <w:jc w:val="right"/>
              <w:rPr>
                <w:sz w:val="24"/>
                <w:u w:val="single"/>
              </w:rPr>
            </w:pPr>
          </w:p>
        </w:tc>
        <w:tc>
          <w:tcPr>
            <w:tcW w:w="1440" w:type="dxa"/>
          </w:tcPr>
          <w:p w:rsidR="000906EF" w:rsidRPr="00F20764" w:rsidRDefault="000906EF" w:rsidP="00736D7E">
            <w:pPr>
              <w:jc w:val="right"/>
              <w:rPr>
                <w:sz w:val="24"/>
                <w:u w:val="single"/>
              </w:rPr>
            </w:pPr>
          </w:p>
        </w:tc>
        <w:tc>
          <w:tcPr>
            <w:tcW w:w="1260" w:type="dxa"/>
          </w:tcPr>
          <w:p w:rsidR="000906EF" w:rsidRPr="00F20764" w:rsidRDefault="000906EF" w:rsidP="00736D7E">
            <w:pPr>
              <w:jc w:val="right"/>
              <w:rPr>
                <w:sz w:val="24"/>
                <w:u w:val="single"/>
              </w:rPr>
            </w:pPr>
          </w:p>
        </w:tc>
        <w:tc>
          <w:tcPr>
            <w:tcW w:w="1034" w:type="dxa"/>
          </w:tcPr>
          <w:p w:rsidR="000906EF" w:rsidRPr="00F20764" w:rsidRDefault="000906EF" w:rsidP="00736D7E">
            <w:pPr>
              <w:jc w:val="right"/>
              <w:rPr>
                <w:sz w:val="24"/>
                <w:u w:val="single"/>
              </w:rPr>
            </w:pPr>
          </w:p>
        </w:tc>
        <w:tc>
          <w:tcPr>
            <w:tcW w:w="8079" w:type="dxa"/>
            <w:vAlign w:val="center"/>
          </w:tcPr>
          <w:p w:rsidR="000906EF" w:rsidRPr="003D161D" w:rsidRDefault="00F279E3" w:rsidP="00F279E3">
            <w:pPr>
              <w:autoSpaceDE w:val="0"/>
              <w:autoSpaceDN w:val="0"/>
              <w:adjustRightInd w:val="0"/>
              <w:rPr>
                <w:rFonts w:ascii="Arial,Bold" w:hAnsi="Arial,Bold"/>
                <w:spacing w:val="-8"/>
                <w:sz w:val="24"/>
                <w:rtl/>
              </w:rPr>
            </w:pPr>
            <w:r w:rsidRPr="003D161D">
              <w:rPr>
                <w:rFonts w:ascii="Arial,Bold" w:hAnsi="Arial,Bold" w:hint="cs"/>
                <w:spacing w:val="-8"/>
                <w:sz w:val="24"/>
                <w:rtl/>
              </w:rPr>
              <w:t>כל פריט ציוד שנעשה בו שימוש יתר (</w:t>
            </w:r>
            <w:r w:rsidRPr="00D518F7">
              <w:rPr>
                <w:rFonts w:asciiTheme="majorBidi" w:hAnsiTheme="majorBidi" w:cstheme="majorBidi"/>
                <w:spacing w:val="-8"/>
                <w:sz w:val="20"/>
                <w:szCs w:val="20"/>
              </w:rPr>
              <w:t>overloading</w:t>
            </w:r>
            <w:r w:rsidRPr="003D161D">
              <w:rPr>
                <w:rFonts w:ascii="Arial,Bold" w:hAnsi="Arial,Bold" w:hint="cs"/>
                <w:spacing w:val="-8"/>
                <w:sz w:val="24"/>
                <w:rtl/>
              </w:rPr>
              <w:t>) או שימוש שגוי (</w:t>
            </w:r>
            <w:r w:rsidRPr="00D518F7">
              <w:rPr>
                <w:rFonts w:asciiTheme="majorBidi" w:hAnsiTheme="majorBidi" w:cstheme="majorBidi"/>
                <w:spacing w:val="-8"/>
                <w:sz w:val="20"/>
                <w:szCs w:val="20"/>
              </w:rPr>
              <w:t>mishandling</w:t>
            </w:r>
            <w:r w:rsidRPr="003D161D">
              <w:rPr>
                <w:rFonts w:ascii="Arial,Bold" w:hAnsi="Arial,Bold" w:hint="cs"/>
                <w:spacing w:val="-8"/>
                <w:sz w:val="24"/>
                <w:rtl/>
              </w:rPr>
              <w:t xml:space="preserve">), שיש ספק בתוצאות המופקות בשימוש בו או שנמצא בו ליקוי בניסויי אימות או בכל דרך אחרת, מסומן בבירור, השימוש בו נאסר וככל שניתן </w:t>
            </w:r>
            <w:r w:rsidRPr="003D161D">
              <w:rPr>
                <w:rFonts w:ascii="Arial,Bold" w:hAnsi="Arial,Bold"/>
                <w:spacing w:val="-8"/>
                <w:sz w:val="24"/>
                <w:rtl/>
              </w:rPr>
              <w:t>–</w:t>
            </w:r>
            <w:r w:rsidR="003D161D" w:rsidRPr="003D161D">
              <w:rPr>
                <w:rFonts w:ascii="Arial,Bold" w:hAnsi="Arial,Bold" w:hint="cs"/>
                <w:spacing w:val="-8"/>
                <w:sz w:val="24"/>
                <w:rtl/>
              </w:rPr>
              <w:t xml:space="preserve"> הוא</w:t>
            </w:r>
            <w:r w:rsidRPr="003D161D">
              <w:rPr>
                <w:rFonts w:ascii="Arial,Bold" w:hAnsi="Arial,Bold" w:hint="cs"/>
                <w:spacing w:val="-8"/>
                <w:sz w:val="24"/>
                <w:rtl/>
              </w:rPr>
              <w:t xml:space="preserve"> מאוחסן בעמדה מוגדרת</w:t>
            </w:r>
            <w:r w:rsidR="003D161D" w:rsidRPr="003D161D">
              <w:rPr>
                <w:rFonts w:ascii="Arial,Bold" w:hAnsi="Arial,Bold" w:hint="cs"/>
                <w:spacing w:val="-8"/>
                <w:sz w:val="24"/>
                <w:rtl/>
              </w:rPr>
              <w:t>, עד לתיקונו</w:t>
            </w:r>
            <w:r w:rsidRPr="003D161D">
              <w:rPr>
                <w:rFonts w:ascii="Arial,Bold" w:hAnsi="Arial,Bold" w:hint="cs"/>
                <w:spacing w:val="-8"/>
                <w:sz w:val="24"/>
                <w:rtl/>
              </w:rPr>
              <w:t xml:space="preserve">. לפני שפריט כזה מוחזר לשימוש מבוצעים כיול, אימות או בדיקה המעידים על ביצועים מספקים. </w:t>
            </w:r>
          </w:p>
          <w:p w:rsidR="000906EF" w:rsidRPr="003D161D" w:rsidRDefault="00F279E3" w:rsidP="00B25645">
            <w:pPr>
              <w:autoSpaceDE w:val="0"/>
              <w:autoSpaceDN w:val="0"/>
              <w:adjustRightInd w:val="0"/>
              <w:rPr>
                <w:rFonts w:ascii="Arial" w:hAnsi="Arial" w:cs="Arial"/>
                <w:spacing w:val="-8"/>
                <w:sz w:val="20"/>
                <w:szCs w:val="20"/>
                <w:rtl/>
              </w:rPr>
            </w:pPr>
            <w:r w:rsidRPr="003D161D">
              <w:rPr>
                <w:rFonts w:ascii="Arial,Bold" w:hAnsi="Arial,Bold" w:hint="cs"/>
                <w:spacing w:val="-8"/>
                <w:sz w:val="24"/>
                <w:rtl/>
              </w:rPr>
              <w:t>הארגון סוקר את המשמעויות של הספק/הליקוי לגבי תוצאות שהושגו תוך שימוש בציוד כזה, תוך התייחסות מיוחדת למידת הסטייה ממפרט הכיול המח</w:t>
            </w:r>
            <w:r w:rsidR="0063773F" w:rsidRPr="003D161D">
              <w:rPr>
                <w:rFonts w:ascii="Arial,Bold" w:hAnsi="Arial,Bold" w:hint="cs"/>
                <w:spacing w:val="-8"/>
                <w:sz w:val="24"/>
                <w:rtl/>
              </w:rPr>
              <w:t>ייב, התוצאות שהתקבלו ו</w:t>
            </w:r>
            <w:r w:rsidRPr="003D161D">
              <w:rPr>
                <w:rFonts w:ascii="Arial,Bold" w:hAnsi="Arial,Bold" w:hint="cs"/>
                <w:spacing w:val="-8"/>
                <w:sz w:val="24"/>
                <w:rtl/>
              </w:rPr>
              <w:t>גבולות הסיבולת</w:t>
            </w:r>
            <w:r w:rsidR="0063773F" w:rsidRPr="003D161D">
              <w:rPr>
                <w:rFonts w:ascii="Arial,Bold" w:hAnsi="Arial,Bold" w:hint="cs"/>
                <w:spacing w:val="-8"/>
                <w:sz w:val="24"/>
                <w:rtl/>
              </w:rPr>
              <w:t>. כאשר נמצא שאפשר שחלו שגיאות מהותיות בתוצאות, הארגון מבצע בדיקה של התוצאות ונוקט בפעולות מתקנות הולמות. נשמר תיעוד לסקירה ולכל בדיקה ופעולה מתקנת.</w:t>
            </w:r>
          </w:p>
        </w:tc>
        <w:tc>
          <w:tcPr>
            <w:tcW w:w="1353" w:type="dxa"/>
          </w:tcPr>
          <w:p w:rsidR="000906EF" w:rsidRPr="00CB55B8" w:rsidRDefault="000906EF" w:rsidP="0020776A">
            <w:pPr>
              <w:rPr>
                <w:rFonts w:cs="Times New Roman"/>
                <w:b/>
                <w:bCs/>
                <w:sz w:val="24"/>
                <w:rtl/>
              </w:rPr>
            </w:pPr>
            <w:r w:rsidRPr="00CB55B8">
              <w:rPr>
                <w:rFonts w:cs="Times New Roman" w:hint="cs"/>
                <w:b/>
                <w:bCs/>
                <w:sz w:val="24"/>
                <w:rtl/>
              </w:rPr>
              <w:t>5.10.2</w:t>
            </w:r>
          </w:p>
        </w:tc>
      </w:tr>
      <w:tr w:rsidR="000906EF" w:rsidRPr="00F20764" w:rsidTr="00423460">
        <w:trPr>
          <w:trHeight w:val="353"/>
          <w:jc w:val="right"/>
        </w:trPr>
        <w:tc>
          <w:tcPr>
            <w:tcW w:w="1008" w:type="dxa"/>
          </w:tcPr>
          <w:p w:rsidR="000906EF" w:rsidRPr="00F20764" w:rsidRDefault="000906EF" w:rsidP="00736D7E">
            <w:pPr>
              <w:jc w:val="right"/>
              <w:rPr>
                <w:sz w:val="24"/>
                <w:u w:val="single"/>
              </w:rPr>
            </w:pPr>
          </w:p>
        </w:tc>
        <w:tc>
          <w:tcPr>
            <w:tcW w:w="1440" w:type="dxa"/>
          </w:tcPr>
          <w:p w:rsidR="000906EF" w:rsidRPr="00F20764" w:rsidRDefault="000906EF" w:rsidP="00736D7E">
            <w:pPr>
              <w:jc w:val="right"/>
              <w:rPr>
                <w:sz w:val="24"/>
                <w:u w:val="single"/>
              </w:rPr>
            </w:pPr>
          </w:p>
        </w:tc>
        <w:tc>
          <w:tcPr>
            <w:tcW w:w="1260" w:type="dxa"/>
          </w:tcPr>
          <w:p w:rsidR="000906EF" w:rsidRPr="00F20764" w:rsidRDefault="000906EF" w:rsidP="00736D7E">
            <w:pPr>
              <w:jc w:val="right"/>
              <w:rPr>
                <w:sz w:val="24"/>
                <w:u w:val="single"/>
              </w:rPr>
            </w:pPr>
          </w:p>
        </w:tc>
        <w:tc>
          <w:tcPr>
            <w:tcW w:w="1034" w:type="dxa"/>
          </w:tcPr>
          <w:p w:rsidR="000906EF" w:rsidRPr="00F20764" w:rsidRDefault="000906EF" w:rsidP="00736D7E">
            <w:pPr>
              <w:jc w:val="right"/>
              <w:rPr>
                <w:sz w:val="24"/>
                <w:u w:val="single"/>
              </w:rPr>
            </w:pPr>
          </w:p>
        </w:tc>
        <w:tc>
          <w:tcPr>
            <w:tcW w:w="8079" w:type="dxa"/>
            <w:vAlign w:val="center"/>
          </w:tcPr>
          <w:p w:rsidR="000906EF" w:rsidRPr="003D161D" w:rsidRDefault="00B25645" w:rsidP="00B25645">
            <w:pPr>
              <w:autoSpaceDE w:val="0"/>
              <w:autoSpaceDN w:val="0"/>
              <w:adjustRightInd w:val="0"/>
              <w:rPr>
                <w:rFonts w:ascii="Arial,Bold" w:hAnsi="Arial,Bold"/>
                <w:spacing w:val="-8"/>
                <w:sz w:val="24"/>
              </w:rPr>
            </w:pPr>
            <w:r w:rsidRPr="003D161D">
              <w:rPr>
                <w:rFonts w:ascii="Arial,Bold" w:hAnsi="Arial,Bold" w:hint="cs"/>
                <w:spacing w:val="-8"/>
                <w:sz w:val="24"/>
                <w:rtl/>
              </w:rPr>
              <w:t>כל פריטי הציוד, לרבות אבות מידה, חומרי ייחוס</w:t>
            </w:r>
            <w:r w:rsidR="003B4BA5" w:rsidRPr="003D161D">
              <w:rPr>
                <w:rFonts w:ascii="Arial,Bold" w:hAnsi="Arial,Bold" w:hint="cs"/>
                <w:spacing w:val="-8"/>
                <w:sz w:val="24"/>
                <w:rtl/>
              </w:rPr>
              <w:t>,</w:t>
            </w:r>
            <w:r w:rsidRPr="003D161D">
              <w:rPr>
                <w:rFonts w:ascii="Arial,Bold" w:hAnsi="Arial,Bold" w:hint="cs"/>
                <w:spacing w:val="-8"/>
                <w:sz w:val="24"/>
                <w:rtl/>
              </w:rPr>
              <w:t xml:space="preserve"> תמיסות סטנדרט וריאגנטים כימיים (לאנאליזה כימית, מיקרוביולוגית וכד'), המשמשים בכיול / תיקוף של ציוד / שיטות מדידה לייצור חומרי ייחוס,  מסומנים באופן המעיד על סטטוס הכיול שלהם ומועד התפוגה. </w:t>
            </w:r>
          </w:p>
        </w:tc>
        <w:tc>
          <w:tcPr>
            <w:tcW w:w="1353" w:type="dxa"/>
          </w:tcPr>
          <w:p w:rsidR="000906EF" w:rsidRPr="00CB55B8" w:rsidRDefault="000906EF" w:rsidP="0020776A">
            <w:pPr>
              <w:rPr>
                <w:rFonts w:cs="Times New Roman"/>
                <w:b/>
                <w:bCs/>
                <w:sz w:val="24"/>
                <w:rtl/>
              </w:rPr>
            </w:pPr>
            <w:r w:rsidRPr="00CB55B8">
              <w:rPr>
                <w:rFonts w:cs="Times New Roman" w:hint="cs"/>
                <w:b/>
                <w:bCs/>
                <w:sz w:val="24"/>
                <w:rtl/>
              </w:rPr>
              <w:t>5.10.3</w:t>
            </w:r>
          </w:p>
        </w:tc>
      </w:tr>
      <w:tr w:rsidR="000906EF" w:rsidRPr="00F20764" w:rsidTr="00423460">
        <w:trPr>
          <w:trHeight w:val="353"/>
          <w:jc w:val="right"/>
        </w:trPr>
        <w:tc>
          <w:tcPr>
            <w:tcW w:w="1008" w:type="dxa"/>
          </w:tcPr>
          <w:p w:rsidR="000906EF" w:rsidRPr="00F20764" w:rsidRDefault="000906EF" w:rsidP="00736D7E">
            <w:pPr>
              <w:jc w:val="right"/>
              <w:rPr>
                <w:sz w:val="24"/>
                <w:u w:val="single"/>
              </w:rPr>
            </w:pPr>
          </w:p>
        </w:tc>
        <w:tc>
          <w:tcPr>
            <w:tcW w:w="1440" w:type="dxa"/>
          </w:tcPr>
          <w:p w:rsidR="000906EF" w:rsidRPr="00F20764" w:rsidRDefault="000906EF" w:rsidP="00736D7E">
            <w:pPr>
              <w:jc w:val="right"/>
              <w:rPr>
                <w:sz w:val="24"/>
                <w:u w:val="single"/>
              </w:rPr>
            </w:pPr>
          </w:p>
        </w:tc>
        <w:tc>
          <w:tcPr>
            <w:tcW w:w="1260" w:type="dxa"/>
          </w:tcPr>
          <w:p w:rsidR="000906EF" w:rsidRPr="00F20764" w:rsidRDefault="000906EF" w:rsidP="00736D7E">
            <w:pPr>
              <w:jc w:val="right"/>
              <w:rPr>
                <w:sz w:val="24"/>
                <w:u w:val="single"/>
              </w:rPr>
            </w:pPr>
          </w:p>
        </w:tc>
        <w:tc>
          <w:tcPr>
            <w:tcW w:w="1034" w:type="dxa"/>
          </w:tcPr>
          <w:p w:rsidR="000906EF" w:rsidRPr="00F20764" w:rsidRDefault="000906EF" w:rsidP="00736D7E">
            <w:pPr>
              <w:jc w:val="right"/>
              <w:rPr>
                <w:sz w:val="24"/>
                <w:u w:val="single"/>
              </w:rPr>
            </w:pPr>
          </w:p>
        </w:tc>
        <w:tc>
          <w:tcPr>
            <w:tcW w:w="8079" w:type="dxa"/>
            <w:vAlign w:val="center"/>
          </w:tcPr>
          <w:p w:rsidR="000906EF" w:rsidRPr="003D161D" w:rsidRDefault="008E1239" w:rsidP="008E1239">
            <w:pPr>
              <w:autoSpaceDE w:val="0"/>
              <w:autoSpaceDN w:val="0"/>
              <w:adjustRightInd w:val="0"/>
              <w:rPr>
                <w:rFonts w:ascii="Arial" w:hAnsi="Arial" w:cs="Arial"/>
                <w:spacing w:val="-8"/>
                <w:sz w:val="20"/>
                <w:szCs w:val="20"/>
                <w:rtl/>
              </w:rPr>
            </w:pPr>
            <w:r w:rsidRPr="003D161D">
              <w:rPr>
                <w:rFonts w:ascii="Arial,Bold" w:hAnsi="Arial,Bold" w:hint="cs"/>
                <w:spacing w:val="-8"/>
                <w:sz w:val="24"/>
                <w:rtl/>
              </w:rPr>
              <w:t xml:space="preserve">כל ציוד המדידה והבדיקה, שיש לו השפעה על דיוק תוצאות המדידה מכוייל ו/או מאומת טרם שניתן היתר לשימוש בו בתהליכי ייצור חומרי ייחוס. בארגון קיימת תכנית לכיול ואימות של ציוד </w:t>
            </w:r>
            <w:r w:rsidRPr="003D161D">
              <w:rPr>
                <w:rFonts w:ascii="Arial,Bold" w:hAnsi="Arial,Bold" w:hint="cs"/>
                <w:spacing w:val="-8"/>
                <w:sz w:val="24"/>
                <w:rtl/>
              </w:rPr>
              <w:lastRenderedPageBreak/>
              <w:t>מדידה ובדיקה.</w:t>
            </w:r>
          </w:p>
        </w:tc>
        <w:tc>
          <w:tcPr>
            <w:tcW w:w="1353" w:type="dxa"/>
          </w:tcPr>
          <w:p w:rsidR="000906EF" w:rsidRPr="00CB55B8" w:rsidRDefault="000906EF" w:rsidP="0020776A">
            <w:pPr>
              <w:rPr>
                <w:rFonts w:cs="Times New Roman"/>
                <w:b/>
                <w:bCs/>
                <w:sz w:val="24"/>
                <w:rtl/>
              </w:rPr>
            </w:pPr>
            <w:r w:rsidRPr="00CB55B8">
              <w:rPr>
                <w:rFonts w:cs="Times New Roman" w:hint="cs"/>
                <w:b/>
                <w:bCs/>
                <w:sz w:val="24"/>
                <w:rtl/>
              </w:rPr>
              <w:lastRenderedPageBreak/>
              <w:t>5.10.4</w:t>
            </w:r>
          </w:p>
        </w:tc>
      </w:tr>
      <w:tr w:rsidR="000906EF" w:rsidRPr="00F20764" w:rsidTr="00423460">
        <w:trPr>
          <w:trHeight w:val="353"/>
          <w:jc w:val="right"/>
        </w:trPr>
        <w:tc>
          <w:tcPr>
            <w:tcW w:w="1008" w:type="dxa"/>
          </w:tcPr>
          <w:p w:rsidR="000906EF" w:rsidRPr="00F20764" w:rsidRDefault="000906EF" w:rsidP="00736D7E">
            <w:pPr>
              <w:jc w:val="right"/>
              <w:rPr>
                <w:sz w:val="24"/>
                <w:u w:val="single"/>
              </w:rPr>
            </w:pPr>
          </w:p>
        </w:tc>
        <w:tc>
          <w:tcPr>
            <w:tcW w:w="1440" w:type="dxa"/>
          </w:tcPr>
          <w:p w:rsidR="000906EF" w:rsidRPr="00F20764" w:rsidRDefault="000906EF" w:rsidP="00736D7E">
            <w:pPr>
              <w:jc w:val="right"/>
              <w:rPr>
                <w:sz w:val="24"/>
                <w:u w:val="single"/>
              </w:rPr>
            </w:pPr>
          </w:p>
        </w:tc>
        <w:tc>
          <w:tcPr>
            <w:tcW w:w="1260" w:type="dxa"/>
          </w:tcPr>
          <w:p w:rsidR="000906EF" w:rsidRPr="00F20764" w:rsidRDefault="000906EF" w:rsidP="00736D7E">
            <w:pPr>
              <w:jc w:val="right"/>
              <w:rPr>
                <w:sz w:val="24"/>
                <w:u w:val="single"/>
              </w:rPr>
            </w:pPr>
          </w:p>
        </w:tc>
        <w:tc>
          <w:tcPr>
            <w:tcW w:w="1034" w:type="dxa"/>
          </w:tcPr>
          <w:p w:rsidR="000906EF" w:rsidRPr="00F20764" w:rsidRDefault="000906EF" w:rsidP="00736D7E">
            <w:pPr>
              <w:jc w:val="right"/>
              <w:rPr>
                <w:sz w:val="24"/>
                <w:u w:val="single"/>
              </w:rPr>
            </w:pPr>
          </w:p>
        </w:tc>
        <w:tc>
          <w:tcPr>
            <w:tcW w:w="8079" w:type="dxa"/>
            <w:vAlign w:val="center"/>
          </w:tcPr>
          <w:p w:rsidR="000906EF" w:rsidRPr="003D161D" w:rsidRDefault="000C3599" w:rsidP="003B4BA5">
            <w:pPr>
              <w:autoSpaceDE w:val="0"/>
              <w:autoSpaceDN w:val="0"/>
              <w:adjustRightInd w:val="0"/>
              <w:rPr>
                <w:rFonts w:ascii="Arial,Bold" w:hAnsi="Arial,Bold"/>
                <w:spacing w:val="-8"/>
                <w:sz w:val="24"/>
                <w:rtl/>
              </w:rPr>
            </w:pPr>
            <w:r w:rsidRPr="003D161D">
              <w:rPr>
                <w:rFonts w:ascii="Arial,Bold" w:hAnsi="Arial,Bold" w:hint="cs"/>
                <w:spacing w:val="-8"/>
                <w:sz w:val="24"/>
                <w:rtl/>
              </w:rPr>
              <w:t>התכנית הכוללת לכיול ואימות ציוד מתוכננת ומנוהלת באופן המבטיח</w:t>
            </w:r>
            <w:r w:rsidR="003D161D" w:rsidRPr="003D161D">
              <w:rPr>
                <w:rFonts w:ascii="Arial,Bold" w:hAnsi="Arial,Bold" w:hint="cs"/>
                <w:spacing w:val="-8"/>
                <w:sz w:val="24"/>
                <w:rtl/>
              </w:rPr>
              <w:t>,</w:t>
            </w:r>
            <w:r w:rsidRPr="003D161D">
              <w:rPr>
                <w:rFonts w:ascii="Arial,Bold" w:hAnsi="Arial,Bold" w:hint="cs"/>
                <w:spacing w:val="-8"/>
                <w:sz w:val="24"/>
                <w:rtl/>
              </w:rPr>
              <w:t xml:space="preserve"> ש</w:t>
            </w:r>
            <w:r w:rsidR="003B4BA5" w:rsidRPr="003D161D">
              <w:rPr>
                <w:rFonts w:ascii="Arial,Bold" w:hAnsi="Arial,Bold" w:hint="cs"/>
                <w:spacing w:val="-8"/>
                <w:sz w:val="24"/>
                <w:rtl/>
              </w:rPr>
              <w:t>לתוצאות מדידות המתקבלות בארגון יש עקיבות לאב מידה מוכר ומוגדר בשרשרת בלתי מופרת של מדידות, שבכולן נקבעה אי וודאות.</w:t>
            </w:r>
          </w:p>
          <w:p w:rsidR="000906EF" w:rsidRPr="003D161D" w:rsidRDefault="003B4BA5" w:rsidP="003B4BA5">
            <w:pPr>
              <w:autoSpaceDE w:val="0"/>
              <w:autoSpaceDN w:val="0"/>
              <w:adjustRightInd w:val="0"/>
              <w:rPr>
                <w:rFonts w:ascii="Arial" w:hAnsi="Arial" w:cs="Arial"/>
                <w:spacing w:val="-8"/>
                <w:sz w:val="20"/>
                <w:szCs w:val="20"/>
                <w:rtl/>
              </w:rPr>
            </w:pPr>
            <w:r w:rsidRPr="003D161D">
              <w:rPr>
                <w:rFonts w:ascii="Arial,Bold" w:hAnsi="Arial,Bold" w:hint="cs"/>
                <w:spacing w:val="-8"/>
                <w:sz w:val="24"/>
                <w:rtl/>
              </w:rPr>
              <w:t>בתעודות כיול של מכשירי מדידה, מצויינת עקיבות מטרולוגית לאב המידה המוזכר לעיל.</w:t>
            </w:r>
          </w:p>
        </w:tc>
        <w:tc>
          <w:tcPr>
            <w:tcW w:w="1353" w:type="dxa"/>
          </w:tcPr>
          <w:p w:rsidR="000906EF" w:rsidRPr="00CB55B8" w:rsidRDefault="000906EF" w:rsidP="0020776A">
            <w:pPr>
              <w:rPr>
                <w:rFonts w:cs="Times New Roman"/>
                <w:b/>
                <w:bCs/>
                <w:sz w:val="24"/>
                <w:rtl/>
              </w:rPr>
            </w:pPr>
            <w:r w:rsidRPr="00CB55B8">
              <w:rPr>
                <w:rFonts w:cs="Times New Roman" w:hint="cs"/>
                <w:b/>
                <w:bCs/>
                <w:sz w:val="24"/>
                <w:rtl/>
              </w:rPr>
              <w:t>5.10.5</w:t>
            </w:r>
          </w:p>
        </w:tc>
      </w:tr>
      <w:tr w:rsidR="000906EF" w:rsidRPr="00F20764" w:rsidTr="00CB55B8">
        <w:trPr>
          <w:trHeight w:val="353"/>
          <w:jc w:val="right"/>
        </w:trPr>
        <w:tc>
          <w:tcPr>
            <w:tcW w:w="12821" w:type="dxa"/>
            <w:gridSpan w:val="5"/>
            <w:shd w:val="clear" w:color="auto" w:fill="D9D9D9"/>
          </w:tcPr>
          <w:p w:rsidR="000906EF" w:rsidRPr="00CB55B8" w:rsidRDefault="000906EF" w:rsidP="0020776A">
            <w:pPr>
              <w:autoSpaceDE w:val="0"/>
              <w:autoSpaceDN w:val="0"/>
              <w:adjustRightInd w:val="0"/>
              <w:rPr>
                <w:rFonts w:ascii="Arial,Bold" w:hAnsi="Arial,Bold" w:cs="Arial"/>
                <w:b/>
                <w:bCs/>
                <w:szCs w:val="22"/>
              </w:rPr>
            </w:pPr>
            <w:r w:rsidRPr="000906EF">
              <w:rPr>
                <w:rFonts w:ascii="Arial,Bold" w:hAnsi="Arial,Bold" w:hint="cs"/>
                <w:b/>
                <w:bCs/>
                <w:sz w:val="24"/>
                <w:rtl/>
              </w:rPr>
              <w:t xml:space="preserve">הערכת נתונים    </w:t>
            </w:r>
            <w:r w:rsidRPr="00CB55B8">
              <w:rPr>
                <w:rFonts w:cs="Times New Roman"/>
                <w:b/>
                <w:bCs/>
                <w:sz w:val="24"/>
              </w:rPr>
              <w:t>Data evaluation</w:t>
            </w:r>
          </w:p>
        </w:tc>
        <w:tc>
          <w:tcPr>
            <w:tcW w:w="1353" w:type="dxa"/>
            <w:shd w:val="clear" w:color="auto" w:fill="D9D9D9"/>
          </w:tcPr>
          <w:p w:rsidR="000906EF" w:rsidRPr="00CB55B8" w:rsidRDefault="000906EF" w:rsidP="0020776A">
            <w:pPr>
              <w:rPr>
                <w:rFonts w:cs="Times New Roman"/>
                <w:b/>
                <w:bCs/>
                <w:sz w:val="24"/>
                <w:rtl/>
              </w:rPr>
            </w:pPr>
            <w:r w:rsidRPr="00CB55B8">
              <w:rPr>
                <w:rFonts w:cs="Times New Roman" w:hint="cs"/>
                <w:b/>
                <w:bCs/>
                <w:sz w:val="24"/>
                <w:rtl/>
              </w:rPr>
              <w:t>5.11</w:t>
            </w:r>
          </w:p>
        </w:tc>
      </w:tr>
      <w:tr w:rsidR="000906EF" w:rsidRPr="00F20764" w:rsidTr="00423460">
        <w:trPr>
          <w:trHeight w:val="353"/>
          <w:jc w:val="right"/>
        </w:trPr>
        <w:tc>
          <w:tcPr>
            <w:tcW w:w="1008" w:type="dxa"/>
          </w:tcPr>
          <w:p w:rsidR="000906EF" w:rsidRPr="00F20764" w:rsidRDefault="000906EF" w:rsidP="00736D7E">
            <w:pPr>
              <w:jc w:val="right"/>
              <w:rPr>
                <w:sz w:val="24"/>
                <w:u w:val="single"/>
              </w:rPr>
            </w:pPr>
          </w:p>
        </w:tc>
        <w:tc>
          <w:tcPr>
            <w:tcW w:w="1440" w:type="dxa"/>
          </w:tcPr>
          <w:p w:rsidR="000906EF" w:rsidRPr="00F20764" w:rsidRDefault="000906EF" w:rsidP="00736D7E">
            <w:pPr>
              <w:jc w:val="right"/>
              <w:rPr>
                <w:sz w:val="24"/>
                <w:u w:val="single"/>
              </w:rPr>
            </w:pPr>
          </w:p>
        </w:tc>
        <w:tc>
          <w:tcPr>
            <w:tcW w:w="1260" w:type="dxa"/>
          </w:tcPr>
          <w:p w:rsidR="000906EF" w:rsidRPr="00F20764" w:rsidRDefault="000906EF" w:rsidP="00736D7E">
            <w:pPr>
              <w:jc w:val="right"/>
              <w:rPr>
                <w:sz w:val="24"/>
                <w:u w:val="single"/>
              </w:rPr>
            </w:pPr>
          </w:p>
        </w:tc>
        <w:tc>
          <w:tcPr>
            <w:tcW w:w="1034" w:type="dxa"/>
          </w:tcPr>
          <w:p w:rsidR="000906EF" w:rsidRPr="00F20764" w:rsidRDefault="000906EF" w:rsidP="00736D7E">
            <w:pPr>
              <w:jc w:val="right"/>
              <w:rPr>
                <w:sz w:val="24"/>
                <w:u w:val="single"/>
              </w:rPr>
            </w:pPr>
          </w:p>
        </w:tc>
        <w:tc>
          <w:tcPr>
            <w:tcW w:w="8079" w:type="dxa"/>
            <w:vAlign w:val="center"/>
          </w:tcPr>
          <w:p w:rsidR="000906EF" w:rsidRPr="003D161D" w:rsidRDefault="000620E3" w:rsidP="003D161D">
            <w:pPr>
              <w:autoSpaceDE w:val="0"/>
              <w:autoSpaceDN w:val="0"/>
              <w:adjustRightInd w:val="0"/>
              <w:rPr>
                <w:rFonts w:ascii="Arial,Bold" w:hAnsi="Arial,Bold"/>
                <w:b/>
                <w:bCs/>
                <w:spacing w:val="-8"/>
                <w:sz w:val="24"/>
              </w:rPr>
            </w:pPr>
            <w:r w:rsidRPr="003D161D">
              <w:rPr>
                <w:rFonts w:ascii="Arial,Bold" w:hAnsi="Arial,Bold" w:hint="cs"/>
                <w:spacing w:val="-8"/>
                <w:sz w:val="24"/>
                <w:rtl/>
              </w:rPr>
              <w:t xml:space="preserve">הארגון מבטיח </w:t>
            </w:r>
            <w:r w:rsidR="003D161D" w:rsidRPr="003D161D">
              <w:rPr>
                <w:rFonts w:ascii="Arial,Bold" w:hAnsi="Arial,Bold" w:hint="cs"/>
                <w:spacing w:val="-8"/>
                <w:sz w:val="24"/>
                <w:rtl/>
              </w:rPr>
              <w:t xml:space="preserve">בחינה ראויה </w:t>
            </w:r>
            <w:r w:rsidRPr="003D161D">
              <w:rPr>
                <w:rFonts w:ascii="Arial,Bold" w:hAnsi="Arial,Bold" w:hint="cs"/>
                <w:spacing w:val="-8"/>
                <w:sz w:val="24"/>
                <w:rtl/>
              </w:rPr>
              <w:t>ש</w:t>
            </w:r>
            <w:r w:rsidR="003D161D" w:rsidRPr="003D161D">
              <w:rPr>
                <w:rFonts w:ascii="Arial,Bold" w:hAnsi="Arial,Bold" w:hint="cs"/>
                <w:spacing w:val="-8"/>
                <w:sz w:val="24"/>
                <w:rtl/>
              </w:rPr>
              <w:t xml:space="preserve">ל </w:t>
            </w:r>
            <w:r w:rsidRPr="003D161D">
              <w:rPr>
                <w:rFonts w:ascii="Arial,Bold" w:hAnsi="Arial,Bold" w:hint="cs"/>
                <w:spacing w:val="-8"/>
                <w:sz w:val="24"/>
                <w:rtl/>
              </w:rPr>
              <w:t>חישובים והעתקת נתונים, לרבות אלה שמקורם בארגון עצמו.</w:t>
            </w:r>
          </w:p>
        </w:tc>
        <w:tc>
          <w:tcPr>
            <w:tcW w:w="1353" w:type="dxa"/>
          </w:tcPr>
          <w:p w:rsidR="000906EF" w:rsidRPr="00CB55B8" w:rsidRDefault="000906EF" w:rsidP="0020776A">
            <w:pPr>
              <w:rPr>
                <w:rFonts w:cs="Times New Roman"/>
                <w:b/>
                <w:bCs/>
                <w:sz w:val="24"/>
                <w:rtl/>
              </w:rPr>
            </w:pPr>
            <w:r w:rsidRPr="00CB55B8">
              <w:rPr>
                <w:rFonts w:cs="Times New Roman" w:hint="cs"/>
                <w:b/>
                <w:bCs/>
                <w:sz w:val="24"/>
                <w:rtl/>
              </w:rPr>
              <w:t>5.11.1</w:t>
            </w:r>
          </w:p>
        </w:tc>
      </w:tr>
      <w:tr w:rsidR="000906EF" w:rsidRPr="00F20764" w:rsidTr="00423460">
        <w:trPr>
          <w:trHeight w:val="353"/>
          <w:jc w:val="right"/>
        </w:trPr>
        <w:tc>
          <w:tcPr>
            <w:tcW w:w="1008" w:type="dxa"/>
          </w:tcPr>
          <w:p w:rsidR="000906EF" w:rsidRPr="00F20764" w:rsidRDefault="000906EF" w:rsidP="00736D7E">
            <w:pPr>
              <w:jc w:val="right"/>
              <w:rPr>
                <w:sz w:val="24"/>
                <w:u w:val="single"/>
              </w:rPr>
            </w:pPr>
          </w:p>
        </w:tc>
        <w:tc>
          <w:tcPr>
            <w:tcW w:w="1440" w:type="dxa"/>
          </w:tcPr>
          <w:p w:rsidR="000906EF" w:rsidRPr="00F20764" w:rsidRDefault="000906EF" w:rsidP="00736D7E">
            <w:pPr>
              <w:jc w:val="right"/>
              <w:rPr>
                <w:sz w:val="24"/>
                <w:u w:val="single"/>
              </w:rPr>
            </w:pPr>
          </w:p>
        </w:tc>
        <w:tc>
          <w:tcPr>
            <w:tcW w:w="1260" w:type="dxa"/>
          </w:tcPr>
          <w:p w:rsidR="000906EF" w:rsidRPr="00F20764" w:rsidRDefault="000906EF" w:rsidP="00736D7E">
            <w:pPr>
              <w:jc w:val="right"/>
              <w:rPr>
                <w:sz w:val="24"/>
                <w:u w:val="single"/>
              </w:rPr>
            </w:pPr>
          </w:p>
        </w:tc>
        <w:tc>
          <w:tcPr>
            <w:tcW w:w="1034" w:type="dxa"/>
          </w:tcPr>
          <w:p w:rsidR="000906EF" w:rsidRPr="00F20764" w:rsidRDefault="000906EF" w:rsidP="00736D7E">
            <w:pPr>
              <w:jc w:val="right"/>
              <w:rPr>
                <w:sz w:val="24"/>
                <w:u w:val="single"/>
              </w:rPr>
            </w:pPr>
          </w:p>
        </w:tc>
        <w:tc>
          <w:tcPr>
            <w:tcW w:w="8079" w:type="dxa"/>
            <w:vAlign w:val="center"/>
          </w:tcPr>
          <w:p w:rsidR="000906EF" w:rsidRDefault="00B753F9" w:rsidP="0020776A">
            <w:pPr>
              <w:autoSpaceDE w:val="0"/>
              <w:autoSpaceDN w:val="0"/>
              <w:adjustRightInd w:val="0"/>
              <w:rPr>
                <w:rFonts w:ascii="Arial,Bold" w:hAnsi="Arial,Bold"/>
                <w:sz w:val="24"/>
                <w:rtl/>
              </w:rPr>
            </w:pPr>
            <w:r w:rsidRPr="00B753F9">
              <w:rPr>
                <w:rFonts w:ascii="Arial,Bold" w:hAnsi="Arial,Bold" w:hint="cs"/>
                <w:sz w:val="24"/>
                <w:rtl/>
              </w:rPr>
              <w:t>כאשר נעשה שימוש במחשב או במערכת הנשלטת על ידי מחשב</w:t>
            </w:r>
            <w:r>
              <w:rPr>
                <w:rFonts w:ascii="Arial,Bold" w:hAnsi="Arial,Bold" w:hint="cs"/>
                <w:sz w:val="24"/>
                <w:rtl/>
              </w:rPr>
              <w:t xml:space="preserve"> לקליטה, עיבוד, הערכה, תיעוד, דיווח, אחסון או אחזור נתוני </w:t>
            </w:r>
            <w:r w:rsidR="004421CF">
              <w:rPr>
                <w:rFonts w:ascii="Arial,Bold" w:hAnsi="Arial,Bold" w:hint="cs"/>
                <w:sz w:val="24"/>
                <w:rtl/>
              </w:rPr>
              <w:t>כיול או בדיקה, הארגון מבטיח ש:</w:t>
            </w:r>
          </w:p>
          <w:p w:rsidR="004421CF" w:rsidRDefault="004421CF" w:rsidP="004421CF">
            <w:pPr>
              <w:numPr>
                <w:ilvl w:val="0"/>
                <w:numId w:val="45"/>
              </w:numPr>
              <w:autoSpaceDE w:val="0"/>
              <w:autoSpaceDN w:val="0"/>
              <w:adjustRightInd w:val="0"/>
              <w:ind w:left="459"/>
              <w:rPr>
                <w:rFonts w:ascii="Arial,Bold" w:hAnsi="Arial,Bold"/>
                <w:sz w:val="24"/>
              </w:rPr>
            </w:pPr>
            <w:r>
              <w:rPr>
                <w:rFonts w:ascii="Arial,Bold" w:hAnsi="Arial,Bold" w:hint="cs"/>
                <w:sz w:val="24"/>
                <w:rtl/>
              </w:rPr>
              <w:t>תוכנות בפיתוח מקומי או תכנות מדף שעברו פיתוח והתאמה לשימוש ספציפי, שיש להן השפעה על איפיון חומר הייחוס המיוצר או על תכונותיו, עברו תיקוף ונמצאו מתאימות לשימוש שנעשה בהן.</w:t>
            </w:r>
          </w:p>
          <w:p w:rsidR="004421CF" w:rsidRDefault="004421CF" w:rsidP="003D161D">
            <w:pPr>
              <w:numPr>
                <w:ilvl w:val="0"/>
                <w:numId w:val="45"/>
              </w:numPr>
              <w:autoSpaceDE w:val="0"/>
              <w:autoSpaceDN w:val="0"/>
              <w:adjustRightInd w:val="0"/>
              <w:ind w:left="459"/>
              <w:rPr>
                <w:rFonts w:ascii="Arial,Bold" w:hAnsi="Arial,Bold"/>
                <w:sz w:val="24"/>
              </w:rPr>
            </w:pPr>
            <w:r>
              <w:rPr>
                <w:rFonts w:ascii="Arial,Bold" w:hAnsi="Arial,Bold" w:hint="cs"/>
                <w:sz w:val="24"/>
                <w:rtl/>
              </w:rPr>
              <w:t xml:space="preserve">נקבעו נהלים להגנה של שלמות הנתונים והם מיושמים בפועל. נהלים אלה </w:t>
            </w:r>
            <w:r w:rsidR="003D161D">
              <w:rPr>
                <w:rFonts w:ascii="Arial,Bold" w:hAnsi="Arial,Bold" w:hint="cs"/>
                <w:sz w:val="24"/>
                <w:rtl/>
              </w:rPr>
              <w:t>מתייחסים (אך אינם</w:t>
            </w:r>
            <w:r>
              <w:rPr>
                <w:rFonts w:ascii="Arial,Bold" w:hAnsi="Arial,Bold" w:hint="cs"/>
                <w:sz w:val="24"/>
                <w:rtl/>
              </w:rPr>
              <w:t xml:space="preserve"> מוגבלים רק) לשלמות קליטת הנתונים, </w:t>
            </w:r>
            <w:r w:rsidR="003D161D">
              <w:rPr>
                <w:rFonts w:ascii="Arial,Bold" w:hAnsi="Arial,Bold" w:hint="cs"/>
                <w:sz w:val="24"/>
                <w:rtl/>
              </w:rPr>
              <w:t>ל</w:t>
            </w:r>
            <w:r>
              <w:rPr>
                <w:rFonts w:ascii="Arial,Bold" w:hAnsi="Arial,Bold" w:hint="cs"/>
                <w:sz w:val="24"/>
                <w:rtl/>
              </w:rPr>
              <w:t xml:space="preserve">אחסון הנתונים, </w:t>
            </w:r>
            <w:r w:rsidR="003D161D">
              <w:rPr>
                <w:rFonts w:ascii="Arial,Bold" w:hAnsi="Arial,Bold" w:hint="cs"/>
                <w:sz w:val="24"/>
                <w:rtl/>
              </w:rPr>
              <w:t>ל</w:t>
            </w:r>
            <w:r>
              <w:rPr>
                <w:rFonts w:ascii="Arial,Bold" w:hAnsi="Arial,Bold" w:hint="cs"/>
                <w:sz w:val="24"/>
                <w:rtl/>
              </w:rPr>
              <w:t>העברת הנתונים ו</w:t>
            </w:r>
            <w:r w:rsidR="003D161D">
              <w:rPr>
                <w:rFonts w:ascii="Arial,Bold" w:hAnsi="Arial,Bold" w:hint="cs"/>
                <w:sz w:val="24"/>
                <w:rtl/>
              </w:rPr>
              <w:t>ל</w:t>
            </w:r>
            <w:r>
              <w:rPr>
                <w:rFonts w:ascii="Arial,Bold" w:hAnsi="Arial,Bold" w:hint="cs"/>
                <w:sz w:val="24"/>
                <w:rtl/>
              </w:rPr>
              <w:t>עיבוד הנתונים.</w:t>
            </w:r>
          </w:p>
          <w:p w:rsidR="000906EF" w:rsidRDefault="004421CF" w:rsidP="004421CF">
            <w:pPr>
              <w:numPr>
                <w:ilvl w:val="0"/>
                <w:numId w:val="45"/>
              </w:numPr>
              <w:autoSpaceDE w:val="0"/>
              <w:autoSpaceDN w:val="0"/>
              <w:adjustRightInd w:val="0"/>
              <w:ind w:left="459"/>
              <w:rPr>
                <w:rFonts w:ascii="Arial" w:hAnsi="Arial" w:cs="Arial"/>
                <w:sz w:val="20"/>
                <w:szCs w:val="20"/>
              </w:rPr>
            </w:pPr>
            <w:r>
              <w:rPr>
                <w:rFonts w:ascii="Arial,Bold" w:hAnsi="Arial,Bold" w:hint="cs"/>
                <w:sz w:val="24"/>
                <w:rtl/>
              </w:rPr>
              <w:t>הארגון מתחזק את הציוד באופן המבטיח פעילות תקינה ו</w:t>
            </w:r>
            <w:r w:rsidR="003D161D">
              <w:rPr>
                <w:rFonts w:ascii="Arial,Bold" w:hAnsi="Arial,Bold" w:hint="cs"/>
                <w:sz w:val="24"/>
                <w:rtl/>
              </w:rPr>
              <w:t>מת</w:t>
            </w:r>
            <w:r>
              <w:rPr>
                <w:rFonts w:ascii="Arial,Bold" w:hAnsi="Arial,Bold" w:hint="cs"/>
                <w:sz w:val="24"/>
                <w:rtl/>
              </w:rPr>
              <w:t xml:space="preserve">קיימים תנאי </w:t>
            </w:r>
            <w:r w:rsidR="003D161D">
              <w:rPr>
                <w:rFonts w:ascii="Arial,Bold" w:hAnsi="Arial,Bold" w:hint="cs"/>
                <w:sz w:val="24"/>
                <w:rtl/>
              </w:rPr>
              <w:t>ה</w:t>
            </w:r>
            <w:r>
              <w:rPr>
                <w:rFonts w:ascii="Arial,Bold" w:hAnsi="Arial,Bold" w:hint="cs"/>
                <w:sz w:val="24"/>
                <w:rtl/>
              </w:rPr>
              <w:t>סביבה ו</w:t>
            </w:r>
            <w:r w:rsidR="003D161D">
              <w:rPr>
                <w:rFonts w:ascii="Arial,Bold" w:hAnsi="Arial,Bold" w:hint="cs"/>
                <w:sz w:val="24"/>
                <w:rtl/>
              </w:rPr>
              <w:t>ה</w:t>
            </w:r>
            <w:r>
              <w:rPr>
                <w:rFonts w:ascii="Arial,Bold" w:hAnsi="Arial,Bold" w:hint="cs"/>
                <w:sz w:val="24"/>
                <w:rtl/>
              </w:rPr>
              <w:t>תפעול הנחוצים לשמירה על שלמות הנתונים.</w:t>
            </w:r>
          </w:p>
          <w:p w:rsidR="000906EF" w:rsidRPr="005B70BB" w:rsidRDefault="004421CF" w:rsidP="005B70BB">
            <w:pPr>
              <w:numPr>
                <w:ilvl w:val="0"/>
                <w:numId w:val="45"/>
              </w:numPr>
              <w:autoSpaceDE w:val="0"/>
              <w:autoSpaceDN w:val="0"/>
              <w:adjustRightInd w:val="0"/>
              <w:ind w:left="459"/>
              <w:rPr>
                <w:rFonts w:ascii="Arial" w:hAnsi="Arial" w:cs="Arial"/>
                <w:sz w:val="20"/>
                <w:szCs w:val="20"/>
                <w:rtl/>
              </w:rPr>
            </w:pPr>
            <w:r>
              <w:rPr>
                <w:rFonts w:ascii="Arial,Bold" w:hAnsi="Arial,Bold" w:hint="cs"/>
                <w:sz w:val="24"/>
                <w:rtl/>
              </w:rPr>
              <w:t>נקבעו נהלים לשמירה על סודיות הנתונים</w:t>
            </w:r>
            <w:r w:rsidR="005B70BB">
              <w:rPr>
                <w:rFonts w:ascii="Arial,Bold" w:hAnsi="Arial,Bold" w:hint="cs"/>
                <w:sz w:val="24"/>
                <w:rtl/>
              </w:rPr>
              <w:t>, לרבות מניעת גישה בלתי מורשית לרשומות ותיקון רשומות,</w:t>
            </w:r>
            <w:r>
              <w:rPr>
                <w:rFonts w:ascii="Arial,Bold" w:hAnsi="Arial,Bold" w:hint="cs"/>
                <w:sz w:val="24"/>
                <w:rtl/>
              </w:rPr>
              <w:t xml:space="preserve"> והם מיושמים בפועל.</w:t>
            </w:r>
          </w:p>
        </w:tc>
        <w:tc>
          <w:tcPr>
            <w:tcW w:w="1353" w:type="dxa"/>
          </w:tcPr>
          <w:p w:rsidR="000906EF" w:rsidRPr="00CB55B8" w:rsidRDefault="000906EF" w:rsidP="0020776A">
            <w:pPr>
              <w:rPr>
                <w:rFonts w:cs="Times New Roman"/>
                <w:b/>
                <w:bCs/>
                <w:sz w:val="24"/>
                <w:rtl/>
              </w:rPr>
            </w:pPr>
            <w:r w:rsidRPr="00CB55B8">
              <w:rPr>
                <w:rFonts w:cs="Times New Roman" w:hint="cs"/>
                <w:b/>
                <w:bCs/>
                <w:sz w:val="24"/>
                <w:rtl/>
              </w:rPr>
              <w:t>5.11.2</w:t>
            </w:r>
          </w:p>
        </w:tc>
      </w:tr>
      <w:tr w:rsidR="000906EF" w:rsidRPr="00F20764" w:rsidTr="00423460">
        <w:trPr>
          <w:trHeight w:val="353"/>
          <w:jc w:val="right"/>
        </w:trPr>
        <w:tc>
          <w:tcPr>
            <w:tcW w:w="1008" w:type="dxa"/>
          </w:tcPr>
          <w:p w:rsidR="000906EF" w:rsidRPr="00F20764" w:rsidRDefault="000906EF" w:rsidP="00736D7E">
            <w:pPr>
              <w:jc w:val="right"/>
              <w:rPr>
                <w:sz w:val="24"/>
                <w:u w:val="single"/>
              </w:rPr>
            </w:pPr>
          </w:p>
        </w:tc>
        <w:tc>
          <w:tcPr>
            <w:tcW w:w="1440" w:type="dxa"/>
          </w:tcPr>
          <w:p w:rsidR="000906EF" w:rsidRPr="00F20764" w:rsidRDefault="000906EF" w:rsidP="00736D7E">
            <w:pPr>
              <w:jc w:val="right"/>
              <w:rPr>
                <w:sz w:val="24"/>
                <w:u w:val="single"/>
              </w:rPr>
            </w:pPr>
          </w:p>
        </w:tc>
        <w:tc>
          <w:tcPr>
            <w:tcW w:w="1260" w:type="dxa"/>
          </w:tcPr>
          <w:p w:rsidR="000906EF" w:rsidRPr="00F20764" w:rsidRDefault="000906EF" w:rsidP="00736D7E">
            <w:pPr>
              <w:jc w:val="right"/>
              <w:rPr>
                <w:sz w:val="24"/>
                <w:u w:val="single"/>
              </w:rPr>
            </w:pPr>
          </w:p>
        </w:tc>
        <w:tc>
          <w:tcPr>
            <w:tcW w:w="1034" w:type="dxa"/>
          </w:tcPr>
          <w:p w:rsidR="000906EF" w:rsidRPr="00F20764" w:rsidRDefault="000906EF" w:rsidP="00736D7E">
            <w:pPr>
              <w:jc w:val="right"/>
              <w:rPr>
                <w:sz w:val="24"/>
                <w:u w:val="single"/>
              </w:rPr>
            </w:pPr>
          </w:p>
        </w:tc>
        <w:tc>
          <w:tcPr>
            <w:tcW w:w="8079" w:type="dxa"/>
            <w:vAlign w:val="center"/>
          </w:tcPr>
          <w:p w:rsidR="000906EF" w:rsidRPr="000906EF" w:rsidRDefault="00DC4872" w:rsidP="00DC4872">
            <w:pPr>
              <w:autoSpaceDE w:val="0"/>
              <w:autoSpaceDN w:val="0"/>
              <w:adjustRightInd w:val="0"/>
              <w:rPr>
                <w:rFonts w:ascii="Arial" w:hAnsi="Arial" w:cs="Arial"/>
                <w:sz w:val="20"/>
                <w:szCs w:val="20"/>
                <w:rtl/>
              </w:rPr>
            </w:pPr>
            <w:r w:rsidRPr="00DC4872">
              <w:rPr>
                <w:rFonts w:ascii="Arial,Bold" w:hAnsi="Arial,Bold" w:hint="cs"/>
                <w:sz w:val="24"/>
                <w:rtl/>
              </w:rPr>
              <w:t>כל המידע הטכני</w:t>
            </w:r>
            <w:r>
              <w:rPr>
                <w:rFonts w:ascii="Arial,Bold" w:hAnsi="Arial,Bold" w:hint="cs"/>
                <w:sz w:val="24"/>
                <w:rtl/>
              </w:rPr>
              <w:t xml:space="preserve"> המתייחס לייצור חומרי ייחוס נשמר בהתאמה לדרישות בסע' 4.13.2.</w:t>
            </w:r>
          </w:p>
        </w:tc>
        <w:tc>
          <w:tcPr>
            <w:tcW w:w="1353" w:type="dxa"/>
          </w:tcPr>
          <w:p w:rsidR="000906EF" w:rsidRPr="00CB55B8" w:rsidRDefault="000906EF" w:rsidP="0020776A">
            <w:pPr>
              <w:rPr>
                <w:rFonts w:cs="Times New Roman"/>
                <w:b/>
                <w:bCs/>
                <w:sz w:val="24"/>
                <w:rtl/>
              </w:rPr>
            </w:pPr>
            <w:r w:rsidRPr="00CB55B8">
              <w:rPr>
                <w:rFonts w:cs="Times New Roman" w:hint="cs"/>
                <w:b/>
                <w:bCs/>
                <w:sz w:val="24"/>
                <w:rtl/>
              </w:rPr>
              <w:t>5.11.3</w:t>
            </w:r>
          </w:p>
        </w:tc>
      </w:tr>
      <w:tr w:rsidR="0028756F" w:rsidRPr="00F20764" w:rsidTr="00CB55B8">
        <w:trPr>
          <w:trHeight w:val="353"/>
          <w:jc w:val="right"/>
        </w:trPr>
        <w:tc>
          <w:tcPr>
            <w:tcW w:w="12821" w:type="dxa"/>
            <w:gridSpan w:val="5"/>
            <w:shd w:val="clear" w:color="auto" w:fill="D9D9D9"/>
          </w:tcPr>
          <w:p w:rsidR="0028756F" w:rsidRPr="00411D79" w:rsidRDefault="0028756F" w:rsidP="0020776A">
            <w:pPr>
              <w:autoSpaceDE w:val="0"/>
              <w:autoSpaceDN w:val="0"/>
              <w:adjustRightInd w:val="0"/>
              <w:rPr>
                <w:rFonts w:ascii="Arial,Bold" w:hAnsi="Arial,Bold"/>
                <w:b/>
                <w:bCs/>
                <w:sz w:val="24"/>
              </w:rPr>
            </w:pPr>
            <w:r>
              <w:rPr>
                <w:rFonts w:ascii="Arial,Bold" w:hAnsi="Arial,Bold" w:hint="cs"/>
                <w:b/>
                <w:bCs/>
                <w:sz w:val="24"/>
                <w:rtl/>
              </w:rPr>
              <w:t xml:space="preserve">עקיבות מטרולוגית     </w:t>
            </w:r>
            <w:r w:rsidRPr="00CB55B8">
              <w:rPr>
                <w:rFonts w:cs="Times New Roman"/>
                <w:b/>
                <w:bCs/>
                <w:sz w:val="24"/>
              </w:rPr>
              <w:t>Metrological traceability</w:t>
            </w:r>
          </w:p>
        </w:tc>
        <w:tc>
          <w:tcPr>
            <w:tcW w:w="1353" w:type="dxa"/>
            <w:shd w:val="clear" w:color="auto" w:fill="D9D9D9"/>
          </w:tcPr>
          <w:p w:rsidR="0028756F" w:rsidRPr="00CB55B8" w:rsidRDefault="0028756F" w:rsidP="0020776A">
            <w:pPr>
              <w:rPr>
                <w:rFonts w:cs="Times New Roman"/>
                <w:b/>
                <w:bCs/>
                <w:sz w:val="24"/>
                <w:rtl/>
              </w:rPr>
            </w:pPr>
            <w:r w:rsidRPr="00CB55B8">
              <w:rPr>
                <w:rFonts w:cs="Times New Roman" w:hint="cs"/>
                <w:b/>
                <w:bCs/>
                <w:sz w:val="24"/>
                <w:rtl/>
              </w:rPr>
              <w:t>5.12</w:t>
            </w:r>
          </w:p>
        </w:tc>
      </w:tr>
      <w:tr w:rsidR="000906EF" w:rsidRPr="00F20764" w:rsidTr="00423460">
        <w:trPr>
          <w:trHeight w:val="353"/>
          <w:jc w:val="right"/>
        </w:trPr>
        <w:tc>
          <w:tcPr>
            <w:tcW w:w="1008" w:type="dxa"/>
          </w:tcPr>
          <w:p w:rsidR="000906EF" w:rsidRPr="00F20764" w:rsidRDefault="000906EF" w:rsidP="00736D7E">
            <w:pPr>
              <w:jc w:val="right"/>
              <w:rPr>
                <w:sz w:val="24"/>
                <w:u w:val="single"/>
              </w:rPr>
            </w:pPr>
          </w:p>
        </w:tc>
        <w:tc>
          <w:tcPr>
            <w:tcW w:w="1440" w:type="dxa"/>
          </w:tcPr>
          <w:p w:rsidR="000906EF" w:rsidRPr="00F20764" w:rsidRDefault="000906EF" w:rsidP="00736D7E">
            <w:pPr>
              <w:jc w:val="right"/>
              <w:rPr>
                <w:sz w:val="24"/>
                <w:u w:val="single"/>
              </w:rPr>
            </w:pPr>
          </w:p>
        </w:tc>
        <w:tc>
          <w:tcPr>
            <w:tcW w:w="1260" w:type="dxa"/>
          </w:tcPr>
          <w:p w:rsidR="000906EF" w:rsidRPr="00F20764" w:rsidRDefault="000906EF" w:rsidP="00736D7E">
            <w:pPr>
              <w:jc w:val="right"/>
              <w:rPr>
                <w:sz w:val="24"/>
                <w:u w:val="single"/>
              </w:rPr>
            </w:pPr>
          </w:p>
        </w:tc>
        <w:tc>
          <w:tcPr>
            <w:tcW w:w="1034" w:type="dxa"/>
          </w:tcPr>
          <w:p w:rsidR="000906EF" w:rsidRPr="00F20764" w:rsidRDefault="000906EF" w:rsidP="00736D7E">
            <w:pPr>
              <w:jc w:val="right"/>
              <w:rPr>
                <w:sz w:val="24"/>
                <w:u w:val="single"/>
              </w:rPr>
            </w:pPr>
          </w:p>
        </w:tc>
        <w:tc>
          <w:tcPr>
            <w:tcW w:w="8079" w:type="dxa"/>
            <w:vAlign w:val="center"/>
          </w:tcPr>
          <w:p w:rsidR="000906EF" w:rsidRDefault="00C75F1A" w:rsidP="003D161D">
            <w:pPr>
              <w:autoSpaceDE w:val="0"/>
              <w:autoSpaceDN w:val="0"/>
              <w:adjustRightInd w:val="0"/>
              <w:rPr>
                <w:rFonts w:ascii="Arial,Bold" w:hAnsi="Arial,Bold"/>
                <w:sz w:val="24"/>
                <w:rtl/>
              </w:rPr>
            </w:pPr>
            <w:r w:rsidRPr="00C75F1A">
              <w:rPr>
                <w:rFonts w:ascii="Arial,Bold" w:hAnsi="Arial,Bold" w:hint="cs"/>
                <w:sz w:val="24"/>
                <w:rtl/>
              </w:rPr>
              <w:t xml:space="preserve">הארגון </w:t>
            </w:r>
            <w:r w:rsidR="003D161D">
              <w:rPr>
                <w:rFonts w:ascii="Arial,Bold" w:hAnsi="Arial,Bold" w:hint="cs"/>
                <w:sz w:val="24"/>
                <w:rtl/>
              </w:rPr>
              <w:t>מ</w:t>
            </w:r>
            <w:r>
              <w:rPr>
                <w:rFonts w:ascii="Arial,Bold" w:hAnsi="Arial,Bold" w:hint="cs"/>
                <w:sz w:val="24"/>
                <w:rtl/>
              </w:rPr>
              <w:t>ספק ראיות מתועדות לעקיבות מטרולוגית של תוצאות מדידות לאב מידה מקובל ומו</w:t>
            </w:r>
            <w:r w:rsidR="00D1313C">
              <w:rPr>
                <w:rFonts w:ascii="Arial,Bold" w:hAnsi="Arial,Bold" w:hint="cs"/>
                <w:sz w:val="24"/>
                <w:rtl/>
              </w:rPr>
              <w:t>צה</w:t>
            </w:r>
            <w:r>
              <w:rPr>
                <w:rFonts w:ascii="Arial,Bold" w:hAnsi="Arial,Bold" w:hint="cs"/>
                <w:sz w:val="24"/>
                <w:rtl/>
              </w:rPr>
              <w:t xml:space="preserve">ר (ראה גם 3.7 ב- </w:t>
            </w:r>
            <w:r w:rsidRPr="00D518F7">
              <w:rPr>
                <w:rFonts w:asciiTheme="majorBidi" w:hAnsiTheme="majorBidi" w:cstheme="majorBidi"/>
                <w:sz w:val="20"/>
                <w:szCs w:val="20"/>
              </w:rPr>
              <w:t>ISO GUIDE 34</w:t>
            </w:r>
            <w:r>
              <w:rPr>
                <w:rFonts w:ascii="Arial,Bold" w:hAnsi="Arial,Bold" w:hint="cs"/>
                <w:sz w:val="24"/>
                <w:rtl/>
              </w:rPr>
              <w:t>).</w:t>
            </w:r>
          </w:p>
          <w:p w:rsidR="00EA626D" w:rsidRPr="00EA626D" w:rsidRDefault="00C75F1A" w:rsidP="003D161D">
            <w:pPr>
              <w:autoSpaceDE w:val="0"/>
              <w:autoSpaceDN w:val="0"/>
              <w:adjustRightInd w:val="0"/>
              <w:rPr>
                <w:rFonts w:ascii="Arial,Bold" w:hAnsi="Arial,Bold"/>
                <w:b/>
                <w:bCs/>
                <w:sz w:val="24"/>
              </w:rPr>
            </w:pPr>
            <w:r>
              <w:rPr>
                <w:rFonts w:ascii="Arial,Bold" w:hAnsi="Arial,Bold" w:hint="cs"/>
                <w:sz w:val="20"/>
                <w:szCs w:val="20"/>
                <w:rtl/>
              </w:rPr>
              <w:t>הערה: המונח "עקיבות מטרולוגית" כולל זיהוי התכונה הרלבנטית של חומר הייחוס, הערך המספרי וה</w:t>
            </w:r>
            <w:r w:rsidR="00D1313C">
              <w:rPr>
                <w:rFonts w:ascii="Arial,Bold" w:hAnsi="Arial,Bold" w:hint="cs"/>
                <w:sz w:val="20"/>
                <w:szCs w:val="20"/>
                <w:rtl/>
              </w:rPr>
              <w:t>צה</w:t>
            </w:r>
            <w:r>
              <w:rPr>
                <w:rFonts w:ascii="Arial,Bold" w:hAnsi="Arial,Bold" w:hint="cs"/>
                <w:sz w:val="20"/>
                <w:szCs w:val="20"/>
                <w:rtl/>
              </w:rPr>
              <w:t xml:space="preserve">רה </w:t>
            </w:r>
            <w:r w:rsidR="003D161D">
              <w:rPr>
                <w:rFonts w:ascii="Arial,Bold" w:hAnsi="Arial,Bold" w:hint="cs"/>
                <w:sz w:val="20"/>
                <w:szCs w:val="20"/>
                <w:rtl/>
              </w:rPr>
              <w:t>ע</w:t>
            </w:r>
            <w:r>
              <w:rPr>
                <w:rFonts w:ascii="Arial,Bold" w:hAnsi="Arial,Bold" w:hint="cs"/>
                <w:sz w:val="20"/>
                <w:szCs w:val="20"/>
                <w:rtl/>
              </w:rPr>
              <w:t>ל אב המידה.</w:t>
            </w:r>
          </w:p>
        </w:tc>
        <w:tc>
          <w:tcPr>
            <w:tcW w:w="1353" w:type="dxa"/>
          </w:tcPr>
          <w:p w:rsidR="000906EF" w:rsidRPr="00CB55B8" w:rsidRDefault="00EA626D" w:rsidP="0020776A">
            <w:pPr>
              <w:rPr>
                <w:rFonts w:cs="Times New Roman"/>
                <w:b/>
                <w:bCs/>
                <w:sz w:val="24"/>
                <w:rtl/>
              </w:rPr>
            </w:pPr>
            <w:r w:rsidRPr="00CB55B8">
              <w:rPr>
                <w:rFonts w:cs="Times New Roman" w:hint="cs"/>
                <w:b/>
                <w:bCs/>
                <w:sz w:val="24"/>
                <w:rtl/>
              </w:rPr>
              <w:t>5.12.1</w:t>
            </w:r>
          </w:p>
        </w:tc>
      </w:tr>
      <w:tr w:rsidR="00EA626D" w:rsidRPr="00F20764" w:rsidTr="00423460">
        <w:trPr>
          <w:trHeight w:val="353"/>
          <w:jc w:val="right"/>
        </w:trPr>
        <w:tc>
          <w:tcPr>
            <w:tcW w:w="1008" w:type="dxa"/>
          </w:tcPr>
          <w:p w:rsidR="00EA626D" w:rsidRPr="00F20764" w:rsidRDefault="00EA626D" w:rsidP="00736D7E">
            <w:pPr>
              <w:jc w:val="right"/>
              <w:rPr>
                <w:sz w:val="24"/>
                <w:u w:val="single"/>
              </w:rPr>
            </w:pPr>
          </w:p>
        </w:tc>
        <w:tc>
          <w:tcPr>
            <w:tcW w:w="1440" w:type="dxa"/>
          </w:tcPr>
          <w:p w:rsidR="00EA626D" w:rsidRPr="00F20764" w:rsidRDefault="00EA626D" w:rsidP="00736D7E">
            <w:pPr>
              <w:jc w:val="right"/>
              <w:rPr>
                <w:sz w:val="24"/>
                <w:u w:val="single"/>
              </w:rPr>
            </w:pPr>
          </w:p>
        </w:tc>
        <w:tc>
          <w:tcPr>
            <w:tcW w:w="1260" w:type="dxa"/>
          </w:tcPr>
          <w:p w:rsidR="00EA626D" w:rsidRPr="00F20764" w:rsidRDefault="00EA626D" w:rsidP="00736D7E">
            <w:pPr>
              <w:jc w:val="right"/>
              <w:rPr>
                <w:sz w:val="24"/>
                <w:u w:val="single"/>
              </w:rPr>
            </w:pPr>
          </w:p>
        </w:tc>
        <w:tc>
          <w:tcPr>
            <w:tcW w:w="1034" w:type="dxa"/>
          </w:tcPr>
          <w:p w:rsidR="00EA626D" w:rsidRPr="00F20764" w:rsidRDefault="00EA626D" w:rsidP="00736D7E">
            <w:pPr>
              <w:jc w:val="right"/>
              <w:rPr>
                <w:sz w:val="24"/>
                <w:u w:val="single"/>
              </w:rPr>
            </w:pPr>
          </w:p>
        </w:tc>
        <w:tc>
          <w:tcPr>
            <w:tcW w:w="8079" w:type="dxa"/>
            <w:vAlign w:val="center"/>
          </w:tcPr>
          <w:p w:rsidR="00EA626D" w:rsidRDefault="00D1313C" w:rsidP="0028756F">
            <w:pPr>
              <w:autoSpaceDE w:val="0"/>
              <w:autoSpaceDN w:val="0"/>
              <w:adjustRightInd w:val="0"/>
              <w:rPr>
                <w:rFonts w:ascii="Arial,Bold" w:hAnsi="Arial,Bold"/>
                <w:sz w:val="24"/>
                <w:rtl/>
              </w:rPr>
            </w:pPr>
            <w:r w:rsidRPr="00D1313C">
              <w:rPr>
                <w:rFonts w:ascii="Arial,Bold" w:hAnsi="Arial,Bold" w:hint="cs"/>
                <w:sz w:val="24"/>
                <w:rtl/>
              </w:rPr>
              <w:t>אב המידה המו</w:t>
            </w:r>
            <w:r>
              <w:rPr>
                <w:rFonts w:ascii="Arial,Bold" w:hAnsi="Arial,Bold" w:hint="cs"/>
                <w:sz w:val="24"/>
                <w:rtl/>
              </w:rPr>
              <w:t>צה</w:t>
            </w:r>
            <w:r w:rsidRPr="00D1313C">
              <w:rPr>
                <w:rFonts w:ascii="Arial,Bold" w:hAnsi="Arial,Bold" w:hint="cs"/>
                <w:sz w:val="24"/>
                <w:rtl/>
              </w:rPr>
              <w:t>ר</w:t>
            </w:r>
            <w:r>
              <w:rPr>
                <w:rFonts w:ascii="Arial,Bold" w:hAnsi="Arial,Bold" w:hint="cs"/>
                <w:sz w:val="24"/>
                <w:rtl/>
              </w:rPr>
              <w:t xml:space="preserve"> מ</w:t>
            </w:r>
            <w:r w:rsidR="0028756F">
              <w:rPr>
                <w:rFonts w:ascii="Arial,Bold" w:hAnsi="Arial,Bold" w:hint="cs"/>
                <w:sz w:val="24"/>
                <w:rtl/>
              </w:rPr>
              <w:t>אפשר</w:t>
            </w:r>
            <w:r>
              <w:rPr>
                <w:rFonts w:ascii="Arial,Bold" w:hAnsi="Arial,Bold" w:hint="cs"/>
                <w:sz w:val="24"/>
                <w:rtl/>
              </w:rPr>
              <w:t xml:space="preserve"> הגדרה של של יחידת מדידה באמצעות המימוש היישומי </w:t>
            </w:r>
            <w:r w:rsidR="00B95439">
              <w:rPr>
                <w:rFonts w:ascii="Arial,Bold" w:hAnsi="Arial,Bold" w:hint="cs"/>
                <w:sz w:val="24"/>
                <w:rtl/>
              </w:rPr>
              <w:t>(</w:t>
            </w:r>
            <w:r w:rsidR="00B95439" w:rsidRPr="00D518F7">
              <w:rPr>
                <w:rFonts w:asciiTheme="majorBidi" w:hAnsiTheme="majorBidi" w:cstheme="majorBidi"/>
                <w:sz w:val="20"/>
                <w:szCs w:val="20"/>
              </w:rPr>
              <w:t>practical realization</w:t>
            </w:r>
            <w:r w:rsidR="00B95439">
              <w:rPr>
                <w:rFonts w:ascii="Arial,Bold" w:hAnsi="Arial,Bold" w:hint="cs"/>
                <w:sz w:val="24"/>
                <w:rtl/>
              </w:rPr>
              <w:t xml:space="preserve">) </w:t>
            </w:r>
            <w:r>
              <w:rPr>
                <w:rFonts w:ascii="Arial,Bold" w:hAnsi="Arial,Bold" w:hint="cs"/>
                <w:sz w:val="24"/>
                <w:rtl/>
              </w:rPr>
              <w:t xml:space="preserve">שלו, </w:t>
            </w:r>
            <w:r w:rsidR="00B95439">
              <w:rPr>
                <w:rFonts w:ascii="Arial,Bold" w:hAnsi="Arial,Bold" w:hint="cs"/>
                <w:sz w:val="24"/>
                <w:rtl/>
              </w:rPr>
              <w:t>באמצעות שיטת מדידה הכוללת את יחידת המידה או באמצעות סטנדרט מדידה.</w:t>
            </w:r>
            <w:r w:rsidR="00B95439">
              <w:rPr>
                <w:rFonts w:ascii="Arial,Bold" w:hAnsi="Arial,Bold"/>
                <w:sz w:val="24"/>
              </w:rPr>
              <w:t xml:space="preserve"> </w:t>
            </w:r>
            <w:r w:rsidR="00B95439">
              <w:rPr>
                <w:rFonts w:ascii="Arial,Bold" w:hAnsi="Arial,Bold" w:hint="cs"/>
                <w:sz w:val="24"/>
                <w:rtl/>
              </w:rPr>
              <w:t>ככל שניתן, מושגת עקיבות מטרולוגית באמצעות שרשרת בלתי מופרת של כיולים, שבכולם מוצהרת אי הוודאות. במקרים בהם לא ניתן למלא דרישה זו, הארגון מ</w:t>
            </w:r>
            <w:r w:rsidR="0028756F">
              <w:rPr>
                <w:rFonts w:ascii="Arial,Bold" w:hAnsi="Arial,Bold" w:hint="cs"/>
                <w:sz w:val="24"/>
                <w:rtl/>
              </w:rPr>
              <w:t>ציג</w:t>
            </w:r>
            <w:r w:rsidR="00B95439">
              <w:rPr>
                <w:rFonts w:ascii="Arial,Bold" w:hAnsi="Arial,Bold" w:hint="cs"/>
                <w:sz w:val="24"/>
                <w:rtl/>
              </w:rPr>
              <w:t xml:space="preserve"> ראיות מספקות למיתאם בין התוצאות לבין ערכים מוצהרים אחרים, בין אם באמצעות בחינה ממצה של תהליך המדידה או באמצעות השוואה לחומרי ייחוס מותעדים מוכרים ומקובלים, שיש להם ערכים מותעדים בעלי אי וודאות קטנה יחסית</w:t>
            </w:r>
            <w:r w:rsidR="0028756F">
              <w:rPr>
                <w:rFonts w:ascii="Arial,Bold" w:hAnsi="Arial,Bold" w:hint="cs"/>
                <w:sz w:val="24"/>
                <w:rtl/>
              </w:rPr>
              <w:t>,</w:t>
            </w:r>
            <w:r w:rsidR="00B95439">
              <w:rPr>
                <w:rFonts w:ascii="Arial,Bold" w:hAnsi="Arial,Bold" w:hint="cs"/>
                <w:sz w:val="24"/>
                <w:rtl/>
              </w:rPr>
              <w:t xml:space="preserve"> </w:t>
            </w:r>
            <w:r w:rsidR="0028756F">
              <w:rPr>
                <w:rFonts w:ascii="Arial,Bold" w:hAnsi="Arial,Bold" w:hint="cs"/>
                <w:sz w:val="24"/>
                <w:rtl/>
              </w:rPr>
              <w:t>הממוקמים</w:t>
            </w:r>
            <w:r w:rsidR="00B95439">
              <w:rPr>
                <w:rFonts w:ascii="Arial,Bold" w:hAnsi="Arial,Bold" w:hint="cs"/>
                <w:sz w:val="24"/>
                <w:rtl/>
              </w:rPr>
              <w:t xml:space="preserve"> גבוה בהירארכיה של עקיב</w:t>
            </w:r>
            <w:r w:rsidR="00296E37">
              <w:rPr>
                <w:rFonts w:ascii="Arial,Bold" w:hAnsi="Arial,Bold" w:hint="cs"/>
                <w:sz w:val="24"/>
                <w:rtl/>
              </w:rPr>
              <w:t xml:space="preserve">ות </w:t>
            </w:r>
            <w:r w:rsidR="00B95439">
              <w:rPr>
                <w:rFonts w:ascii="Arial,Bold" w:hAnsi="Arial,Bold" w:hint="cs"/>
                <w:sz w:val="24"/>
                <w:rtl/>
              </w:rPr>
              <w:t>מטרולוגית</w:t>
            </w:r>
            <w:r w:rsidR="0028756F">
              <w:rPr>
                <w:rFonts w:ascii="Arial,Bold" w:hAnsi="Arial,Bold" w:hint="cs"/>
                <w:sz w:val="24"/>
                <w:rtl/>
              </w:rPr>
              <w:t>,</w:t>
            </w:r>
            <w:r w:rsidR="00B95439">
              <w:rPr>
                <w:rFonts w:ascii="Arial,Bold" w:hAnsi="Arial,Bold" w:hint="cs"/>
                <w:sz w:val="24"/>
                <w:rtl/>
              </w:rPr>
              <w:t xml:space="preserve"> </w:t>
            </w:r>
            <w:r w:rsidR="00296E37">
              <w:rPr>
                <w:rFonts w:ascii="Arial,Bold" w:hAnsi="Arial,Bold" w:hint="cs"/>
                <w:sz w:val="24"/>
                <w:rtl/>
              </w:rPr>
              <w:t>שיש בה מספר מדרגות להשוואה.</w:t>
            </w:r>
          </w:p>
          <w:p w:rsidR="00296E37" w:rsidRDefault="00296E37" w:rsidP="00B95439">
            <w:pPr>
              <w:autoSpaceDE w:val="0"/>
              <w:autoSpaceDN w:val="0"/>
              <w:adjustRightInd w:val="0"/>
              <w:rPr>
                <w:rFonts w:ascii="Arial,Bold" w:hAnsi="Arial,Bold"/>
                <w:sz w:val="24"/>
                <w:rtl/>
              </w:rPr>
            </w:pPr>
            <w:r>
              <w:rPr>
                <w:rFonts w:ascii="Arial,Bold" w:hAnsi="Arial,Bold" w:hint="cs"/>
                <w:sz w:val="24"/>
                <w:rtl/>
              </w:rPr>
              <w:t>המושג "עקיבות מטרולוגית (</w:t>
            </w:r>
            <w:r>
              <w:rPr>
                <w:rFonts w:ascii="Arial" w:hAnsi="Arial" w:cs="Arial"/>
                <w:sz w:val="20"/>
                <w:szCs w:val="20"/>
              </w:rPr>
              <w:t>“</w:t>
            </w:r>
            <w:r w:rsidRPr="00D518F7">
              <w:rPr>
                <w:rFonts w:asciiTheme="majorBidi" w:hAnsiTheme="majorBidi" w:cstheme="majorBidi"/>
                <w:sz w:val="20"/>
                <w:szCs w:val="20"/>
              </w:rPr>
              <w:t>metrological traceability</w:t>
            </w:r>
            <w:r>
              <w:rPr>
                <w:rFonts w:ascii="Arial" w:hAnsi="Arial" w:cs="Arial"/>
                <w:sz w:val="20"/>
                <w:szCs w:val="20"/>
              </w:rPr>
              <w:t>”</w:t>
            </w:r>
            <w:r>
              <w:rPr>
                <w:rFonts w:ascii="Arial,Bold" w:hAnsi="Arial,Bold" w:hint="cs"/>
                <w:sz w:val="24"/>
                <w:rtl/>
              </w:rPr>
              <w:t>) מתייחס לתוצאות מדידות להערכת ההומוגניות והיציבות, כמו גם לקביעת ערכים בתהליך האיפיון של חומר הייחוס המיוצר.</w:t>
            </w:r>
          </w:p>
          <w:p w:rsidR="00EA626D" w:rsidRPr="00EA626D" w:rsidRDefault="00296E37" w:rsidP="0036070E">
            <w:pPr>
              <w:autoSpaceDE w:val="0"/>
              <w:autoSpaceDN w:val="0"/>
              <w:adjustRightInd w:val="0"/>
              <w:rPr>
                <w:rFonts w:ascii="Arial" w:hAnsi="Arial" w:cs="Arial"/>
                <w:sz w:val="20"/>
                <w:szCs w:val="20"/>
                <w:rtl/>
              </w:rPr>
            </w:pPr>
            <w:r>
              <w:rPr>
                <w:rFonts w:ascii="Arial,Bold" w:hAnsi="Arial,Bold" w:hint="cs"/>
                <w:sz w:val="24"/>
                <w:rtl/>
              </w:rPr>
              <w:t xml:space="preserve">הקביעה שחומר ייחוס "הומוגני ויציב במידה מספקת בהתייחס לתכונה מוגדרת אחת או יותר" </w:t>
            </w:r>
            <w:r w:rsidR="0036070E">
              <w:rPr>
                <w:rFonts w:ascii="Arial,Bold" w:hAnsi="Arial,Bold" w:hint="cs"/>
                <w:sz w:val="24"/>
                <w:rtl/>
              </w:rPr>
              <w:t>יש בה, מיסודה, דרישה להגדרה ברורה של תכונות אלה. עקיבות מטרולוגית של תוצאות מדידה</w:t>
            </w:r>
            <w:r w:rsidR="0028756F">
              <w:rPr>
                <w:rFonts w:ascii="Arial,Bold" w:hAnsi="Arial,Bold" w:hint="cs"/>
                <w:sz w:val="24"/>
                <w:rtl/>
              </w:rPr>
              <w:t>,</w:t>
            </w:r>
            <w:r w:rsidR="0036070E">
              <w:rPr>
                <w:rFonts w:ascii="Arial,Bold" w:hAnsi="Arial,Bold" w:hint="cs"/>
                <w:sz w:val="24"/>
                <w:rtl/>
              </w:rPr>
              <w:t xml:space="preserve"> לאב מידה נבחר</w:t>
            </w:r>
            <w:r w:rsidR="0028756F">
              <w:rPr>
                <w:rFonts w:ascii="Arial,Bold" w:hAnsi="Arial,Bold" w:hint="cs"/>
                <w:sz w:val="24"/>
                <w:rtl/>
              </w:rPr>
              <w:t>,</w:t>
            </w:r>
            <w:r w:rsidR="0036070E">
              <w:rPr>
                <w:rFonts w:ascii="Arial,Bold" w:hAnsi="Arial,Bold" w:hint="cs"/>
                <w:sz w:val="24"/>
                <w:rtl/>
              </w:rPr>
              <w:t xml:space="preserve"> מובטחת על מנת שניתן יהיה לתת הצהרות רלבנטיות למידת ההומוגניות והיציבות של חומר הייחוס המיוצר.</w:t>
            </w:r>
          </w:p>
        </w:tc>
        <w:tc>
          <w:tcPr>
            <w:tcW w:w="1353" w:type="dxa"/>
          </w:tcPr>
          <w:p w:rsidR="00EA626D" w:rsidRPr="00CB55B8" w:rsidRDefault="00EA626D" w:rsidP="0020776A">
            <w:pPr>
              <w:rPr>
                <w:rFonts w:cs="Times New Roman"/>
                <w:b/>
                <w:bCs/>
                <w:sz w:val="24"/>
                <w:rtl/>
              </w:rPr>
            </w:pPr>
            <w:r w:rsidRPr="00CB55B8">
              <w:rPr>
                <w:rFonts w:cs="Times New Roman" w:hint="cs"/>
                <w:b/>
                <w:bCs/>
                <w:sz w:val="24"/>
                <w:rtl/>
              </w:rPr>
              <w:t>5.12.2</w:t>
            </w:r>
          </w:p>
        </w:tc>
      </w:tr>
      <w:tr w:rsidR="00EA626D" w:rsidRPr="00F20764" w:rsidTr="00423460">
        <w:trPr>
          <w:trHeight w:val="353"/>
          <w:jc w:val="right"/>
        </w:trPr>
        <w:tc>
          <w:tcPr>
            <w:tcW w:w="1008" w:type="dxa"/>
          </w:tcPr>
          <w:p w:rsidR="00EA626D" w:rsidRPr="00F20764" w:rsidRDefault="00EA626D" w:rsidP="00736D7E">
            <w:pPr>
              <w:jc w:val="right"/>
              <w:rPr>
                <w:sz w:val="24"/>
                <w:u w:val="single"/>
              </w:rPr>
            </w:pPr>
          </w:p>
        </w:tc>
        <w:tc>
          <w:tcPr>
            <w:tcW w:w="1440" w:type="dxa"/>
          </w:tcPr>
          <w:p w:rsidR="00EA626D" w:rsidRPr="00F20764" w:rsidRDefault="00EA626D" w:rsidP="00736D7E">
            <w:pPr>
              <w:jc w:val="right"/>
              <w:rPr>
                <w:sz w:val="24"/>
                <w:u w:val="single"/>
              </w:rPr>
            </w:pPr>
          </w:p>
        </w:tc>
        <w:tc>
          <w:tcPr>
            <w:tcW w:w="1260" w:type="dxa"/>
          </w:tcPr>
          <w:p w:rsidR="00EA626D" w:rsidRPr="00F20764" w:rsidRDefault="00EA626D" w:rsidP="00736D7E">
            <w:pPr>
              <w:jc w:val="right"/>
              <w:rPr>
                <w:sz w:val="24"/>
                <w:u w:val="single"/>
              </w:rPr>
            </w:pPr>
          </w:p>
        </w:tc>
        <w:tc>
          <w:tcPr>
            <w:tcW w:w="1034" w:type="dxa"/>
          </w:tcPr>
          <w:p w:rsidR="00EA626D" w:rsidRPr="00F20764" w:rsidRDefault="00EA626D" w:rsidP="00736D7E">
            <w:pPr>
              <w:jc w:val="right"/>
              <w:rPr>
                <w:sz w:val="24"/>
                <w:u w:val="single"/>
              </w:rPr>
            </w:pPr>
          </w:p>
        </w:tc>
        <w:tc>
          <w:tcPr>
            <w:tcW w:w="8079" w:type="dxa"/>
            <w:vAlign w:val="center"/>
          </w:tcPr>
          <w:p w:rsidR="00833382" w:rsidRPr="00EA626D" w:rsidRDefault="00833382" w:rsidP="0028756F">
            <w:pPr>
              <w:autoSpaceDE w:val="0"/>
              <w:autoSpaceDN w:val="0"/>
              <w:adjustRightInd w:val="0"/>
              <w:rPr>
                <w:rFonts w:ascii="Arial" w:hAnsi="Arial" w:cs="Arial"/>
                <w:sz w:val="20"/>
                <w:szCs w:val="20"/>
                <w:rtl/>
              </w:rPr>
            </w:pPr>
            <w:r w:rsidRPr="00833382">
              <w:rPr>
                <w:rFonts w:ascii="Arial,Bold" w:hAnsi="Arial,Bold" w:hint="cs"/>
                <w:sz w:val="24"/>
                <w:rtl/>
              </w:rPr>
              <w:t>קיימות דרישות שונות להערכ</w:t>
            </w:r>
            <w:r>
              <w:rPr>
                <w:rFonts w:ascii="Arial,Bold" w:hAnsi="Arial,Bold" w:hint="cs"/>
                <w:sz w:val="24"/>
                <w:rtl/>
              </w:rPr>
              <w:t>ות</w:t>
            </w:r>
            <w:r w:rsidRPr="00833382">
              <w:rPr>
                <w:rFonts w:ascii="Arial,Bold" w:hAnsi="Arial,Bold" w:hint="cs"/>
                <w:sz w:val="24"/>
                <w:rtl/>
              </w:rPr>
              <w:t xml:space="preserve"> יחסי</w:t>
            </w:r>
            <w:r>
              <w:rPr>
                <w:rFonts w:ascii="Arial,Bold" w:hAnsi="Arial,Bold" w:hint="cs"/>
                <w:sz w:val="24"/>
                <w:rtl/>
              </w:rPr>
              <w:t>ו</w:t>
            </w:r>
            <w:r w:rsidRPr="00833382">
              <w:rPr>
                <w:rFonts w:ascii="Arial,Bold" w:hAnsi="Arial,Bold" w:hint="cs"/>
                <w:sz w:val="24"/>
                <w:rtl/>
              </w:rPr>
              <w:t>ת ולהערכ</w:t>
            </w:r>
            <w:r>
              <w:rPr>
                <w:rFonts w:ascii="Arial,Bold" w:hAnsi="Arial,Bold" w:hint="cs"/>
                <w:sz w:val="24"/>
                <w:rtl/>
              </w:rPr>
              <w:t>ות</w:t>
            </w:r>
            <w:r w:rsidRPr="00833382">
              <w:rPr>
                <w:rFonts w:ascii="Arial,Bold" w:hAnsi="Arial,Bold" w:hint="cs"/>
                <w:sz w:val="24"/>
                <w:rtl/>
              </w:rPr>
              <w:t xml:space="preserve"> מוחלט</w:t>
            </w:r>
            <w:r>
              <w:rPr>
                <w:rFonts w:ascii="Arial,Bold" w:hAnsi="Arial,Bold" w:hint="cs"/>
                <w:sz w:val="24"/>
                <w:rtl/>
              </w:rPr>
              <w:t>ו</w:t>
            </w:r>
            <w:r w:rsidRPr="00833382">
              <w:rPr>
                <w:rFonts w:ascii="Arial,Bold" w:hAnsi="Arial,Bold" w:hint="cs"/>
                <w:sz w:val="24"/>
                <w:rtl/>
              </w:rPr>
              <w:t>ת:</w:t>
            </w:r>
          </w:p>
        </w:tc>
        <w:tc>
          <w:tcPr>
            <w:tcW w:w="1353" w:type="dxa"/>
          </w:tcPr>
          <w:p w:rsidR="00EA626D" w:rsidRPr="00CB55B8" w:rsidRDefault="00EA626D" w:rsidP="0020776A">
            <w:pPr>
              <w:rPr>
                <w:rFonts w:cs="Times New Roman"/>
                <w:b/>
                <w:bCs/>
                <w:sz w:val="24"/>
                <w:rtl/>
              </w:rPr>
            </w:pPr>
            <w:r w:rsidRPr="00CB55B8">
              <w:rPr>
                <w:rFonts w:cs="Times New Roman" w:hint="cs"/>
                <w:b/>
                <w:bCs/>
                <w:sz w:val="24"/>
                <w:rtl/>
              </w:rPr>
              <w:t>5.12.3</w:t>
            </w:r>
          </w:p>
        </w:tc>
      </w:tr>
      <w:tr w:rsidR="00EA626D" w:rsidRPr="00F20764" w:rsidTr="00423460">
        <w:trPr>
          <w:trHeight w:val="353"/>
          <w:jc w:val="right"/>
        </w:trPr>
        <w:tc>
          <w:tcPr>
            <w:tcW w:w="1008" w:type="dxa"/>
          </w:tcPr>
          <w:p w:rsidR="00EA626D" w:rsidRPr="00F20764" w:rsidRDefault="00EA626D" w:rsidP="00736D7E">
            <w:pPr>
              <w:jc w:val="right"/>
              <w:rPr>
                <w:sz w:val="24"/>
                <w:u w:val="single"/>
              </w:rPr>
            </w:pPr>
          </w:p>
        </w:tc>
        <w:tc>
          <w:tcPr>
            <w:tcW w:w="1440" w:type="dxa"/>
          </w:tcPr>
          <w:p w:rsidR="00EA626D" w:rsidRPr="00F20764" w:rsidRDefault="00EA626D" w:rsidP="00736D7E">
            <w:pPr>
              <w:jc w:val="right"/>
              <w:rPr>
                <w:sz w:val="24"/>
                <w:u w:val="single"/>
              </w:rPr>
            </w:pPr>
          </w:p>
        </w:tc>
        <w:tc>
          <w:tcPr>
            <w:tcW w:w="1260" w:type="dxa"/>
          </w:tcPr>
          <w:p w:rsidR="00EA626D" w:rsidRPr="00F20764" w:rsidRDefault="00EA626D" w:rsidP="00736D7E">
            <w:pPr>
              <w:jc w:val="right"/>
              <w:rPr>
                <w:sz w:val="24"/>
                <w:u w:val="single"/>
              </w:rPr>
            </w:pPr>
          </w:p>
        </w:tc>
        <w:tc>
          <w:tcPr>
            <w:tcW w:w="1034" w:type="dxa"/>
          </w:tcPr>
          <w:p w:rsidR="00EA626D" w:rsidRPr="00F20764" w:rsidRDefault="00EA626D" w:rsidP="00736D7E">
            <w:pPr>
              <w:jc w:val="right"/>
              <w:rPr>
                <w:sz w:val="24"/>
                <w:u w:val="single"/>
              </w:rPr>
            </w:pPr>
          </w:p>
        </w:tc>
        <w:tc>
          <w:tcPr>
            <w:tcW w:w="8079" w:type="dxa"/>
            <w:vAlign w:val="center"/>
          </w:tcPr>
          <w:p w:rsidR="00EA626D" w:rsidRDefault="00833382" w:rsidP="00A44954">
            <w:pPr>
              <w:autoSpaceDE w:val="0"/>
              <w:autoSpaceDN w:val="0"/>
              <w:adjustRightInd w:val="0"/>
              <w:rPr>
                <w:rFonts w:ascii="Arial,Bold" w:hAnsi="Arial,Bold"/>
                <w:sz w:val="24"/>
                <w:rtl/>
              </w:rPr>
            </w:pPr>
            <w:r w:rsidRPr="00833382">
              <w:rPr>
                <w:rFonts w:ascii="Arial,Bold" w:hAnsi="Arial,Bold" w:hint="cs"/>
                <w:sz w:val="24"/>
                <w:rtl/>
              </w:rPr>
              <w:t xml:space="preserve">למחקרים </w:t>
            </w:r>
            <w:r>
              <w:rPr>
                <w:rFonts w:ascii="Arial,Bold" w:hAnsi="Arial,Bold" w:hint="cs"/>
                <w:sz w:val="24"/>
                <w:rtl/>
              </w:rPr>
              <w:t>בהם תוצאות מושוות באופן יחסי זו</w:t>
            </w:r>
            <w:r w:rsidR="0028756F">
              <w:rPr>
                <w:rFonts w:ascii="Arial,Bold" w:hAnsi="Arial,Bold" w:hint="cs"/>
                <w:sz w:val="24"/>
                <w:rtl/>
              </w:rPr>
              <w:t xml:space="preserve"> לזו (כמו למשל במחקרי הומוגניות או</w:t>
            </w:r>
            <w:r>
              <w:rPr>
                <w:rFonts w:ascii="Arial,Bold" w:hAnsi="Arial,Bold" w:hint="cs"/>
                <w:sz w:val="24"/>
                <w:rtl/>
              </w:rPr>
              <w:t xml:space="preserve"> מחקרי יציבות עם מדידות</w:t>
            </w:r>
            <w:r w:rsidR="0028756F">
              <w:rPr>
                <w:rFonts w:ascii="Arial,Bold" w:hAnsi="Arial,Bold" w:hint="cs"/>
                <w:sz w:val="24"/>
                <w:rtl/>
              </w:rPr>
              <w:t>,</w:t>
            </w:r>
            <w:r>
              <w:rPr>
                <w:rFonts w:ascii="Arial,Bold" w:hAnsi="Arial,Bold" w:hint="cs"/>
                <w:sz w:val="24"/>
                <w:rtl/>
              </w:rPr>
              <w:t xml:space="preserve"> המבוצעות בתנאי </w:t>
            </w:r>
            <w:r w:rsidR="00D21A79">
              <w:rPr>
                <w:rFonts w:ascii="Arial,Bold" w:hAnsi="Arial,Bold" w:hint="cs"/>
                <w:sz w:val="24"/>
                <w:rtl/>
              </w:rPr>
              <w:t>חזרתיות (</w:t>
            </w:r>
            <w:r w:rsidR="00D21A79" w:rsidRPr="00D518F7">
              <w:rPr>
                <w:rFonts w:asciiTheme="majorBidi" w:hAnsiTheme="majorBidi" w:cstheme="majorBidi"/>
                <w:sz w:val="20"/>
                <w:szCs w:val="20"/>
              </w:rPr>
              <w:t>repeatability</w:t>
            </w:r>
            <w:r w:rsidR="00D21A79">
              <w:rPr>
                <w:rFonts w:ascii="Arial,Bold" w:hAnsi="Arial,Bold" w:hint="cs"/>
                <w:sz w:val="24"/>
                <w:rtl/>
              </w:rPr>
              <w:t>) בתכנית איזוכרונית (</w:t>
            </w:r>
            <w:r w:rsidR="00D21A79" w:rsidRPr="00A44954">
              <w:rPr>
                <w:rFonts w:asciiTheme="majorBidi" w:hAnsiTheme="majorBidi" w:cstheme="majorBidi"/>
                <w:sz w:val="20"/>
                <w:szCs w:val="20"/>
              </w:rPr>
              <w:t>isochronous schemes</w:t>
            </w:r>
            <w:r w:rsidR="00D21A79" w:rsidRPr="00A44954">
              <w:rPr>
                <w:rFonts w:asciiTheme="majorBidi" w:hAnsiTheme="majorBidi" w:cstheme="majorBidi"/>
                <w:sz w:val="20"/>
                <w:szCs w:val="20"/>
                <w:rtl/>
              </w:rPr>
              <w:t xml:space="preserve">), </w:t>
            </w:r>
            <w:r w:rsidR="00761E95">
              <w:rPr>
                <w:rFonts w:ascii="Arial,Bold" w:hAnsi="Arial,Bold" w:hint="cs"/>
                <w:sz w:val="24"/>
                <w:rtl/>
              </w:rPr>
              <w:t>הא</w:t>
            </w:r>
            <w:r w:rsidR="0028756F">
              <w:rPr>
                <w:rFonts w:ascii="Arial,Bold" w:hAnsi="Arial,Bold" w:hint="cs"/>
                <w:sz w:val="24"/>
                <w:rtl/>
              </w:rPr>
              <w:t>ר</w:t>
            </w:r>
            <w:r w:rsidR="00761E95">
              <w:rPr>
                <w:rFonts w:ascii="Arial,Bold" w:hAnsi="Arial,Bold" w:hint="cs"/>
                <w:sz w:val="24"/>
                <w:rtl/>
              </w:rPr>
              <w:t>גון מבטיח</w:t>
            </w:r>
            <w:r w:rsidR="00D21A79">
              <w:rPr>
                <w:rFonts w:ascii="Arial,Bold" w:hAnsi="Arial,Bold" w:hint="cs"/>
                <w:sz w:val="24"/>
                <w:rtl/>
              </w:rPr>
              <w:t xml:space="preserve"> ש:</w:t>
            </w:r>
          </w:p>
          <w:p w:rsidR="00D21A79" w:rsidRDefault="00D21A79" w:rsidP="00D21A79">
            <w:pPr>
              <w:numPr>
                <w:ilvl w:val="0"/>
                <w:numId w:val="46"/>
              </w:numPr>
              <w:autoSpaceDE w:val="0"/>
              <w:autoSpaceDN w:val="0"/>
              <w:adjustRightInd w:val="0"/>
              <w:ind w:left="459"/>
              <w:rPr>
                <w:rFonts w:ascii="Arial,Bold" w:hAnsi="Arial,Bold"/>
                <w:sz w:val="24"/>
              </w:rPr>
            </w:pPr>
            <w:r>
              <w:rPr>
                <w:rFonts w:ascii="Arial,Bold" w:hAnsi="Arial,Bold" w:hint="cs"/>
                <w:sz w:val="24"/>
                <w:rtl/>
              </w:rPr>
              <w:lastRenderedPageBreak/>
              <w:t>הגורם הנמדד (</w:t>
            </w:r>
            <w:r w:rsidRPr="00A44954">
              <w:rPr>
                <w:rFonts w:asciiTheme="majorBidi" w:hAnsiTheme="majorBidi" w:cstheme="majorBidi"/>
                <w:sz w:val="20"/>
                <w:szCs w:val="20"/>
              </w:rPr>
              <w:t>measurand</w:t>
            </w:r>
            <w:r>
              <w:rPr>
                <w:rFonts w:ascii="Arial,Bold" w:hAnsi="Arial,Bold" w:hint="cs"/>
                <w:sz w:val="24"/>
                <w:rtl/>
              </w:rPr>
              <w:t>) זהה לזה שעבורו נקבע הערך (כלומר השיטה שנבחרה היא סלקטיבית).</w:t>
            </w:r>
          </w:p>
          <w:p w:rsidR="00D21A79" w:rsidRDefault="00D21A79" w:rsidP="00D21A79">
            <w:pPr>
              <w:numPr>
                <w:ilvl w:val="0"/>
                <w:numId w:val="46"/>
              </w:numPr>
              <w:autoSpaceDE w:val="0"/>
              <w:autoSpaceDN w:val="0"/>
              <w:adjustRightInd w:val="0"/>
              <w:ind w:left="459"/>
              <w:rPr>
                <w:rFonts w:ascii="Arial,Bold" w:hAnsi="Arial,Bold"/>
                <w:sz w:val="24"/>
              </w:rPr>
            </w:pPr>
            <w:r>
              <w:rPr>
                <w:rFonts w:ascii="Arial,Bold" w:hAnsi="Arial,Bold" w:hint="cs"/>
                <w:sz w:val="24"/>
                <w:rtl/>
              </w:rPr>
              <w:t>פונקציית הכיול לשיטת המדידה תקפה בטווח של תוצאות המדידה.</w:t>
            </w:r>
          </w:p>
          <w:p w:rsidR="00D21A79" w:rsidRDefault="00D21A79" w:rsidP="00246039">
            <w:pPr>
              <w:numPr>
                <w:ilvl w:val="0"/>
                <w:numId w:val="46"/>
              </w:numPr>
              <w:autoSpaceDE w:val="0"/>
              <w:autoSpaceDN w:val="0"/>
              <w:adjustRightInd w:val="0"/>
              <w:ind w:left="459"/>
              <w:rPr>
                <w:rFonts w:ascii="Arial,Bold" w:hAnsi="Arial,Bold"/>
                <w:sz w:val="24"/>
              </w:rPr>
            </w:pPr>
            <w:r>
              <w:rPr>
                <w:rFonts w:ascii="Arial,Bold" w:hAnsi="Arial,Bold" w:hint="cs"/>
                <w:sz w:val="24"/>
                <w:rtl/>
              </w:rPr>
              <w:t>שיטת המדידה הדירה (</w:t>
            </w:r>
            <w:r w:rsidRPr="00A44954">
              <w:rPr>
                <w:rFonts w:asciiTheme="majorBidi" w:hAnsiTheme="majorBidi" w:cstheme="majorBidi"/>
                <w:sz w:val="20"/>
                <w:szCs w:val="20"/>
              </w:rPr>
              <w:t>precise</w:t>
            </w:r>
            <w:r>
              <w:rPr>
                <w:rFonts w:ascii="Arial,Bold" w:hAnsi="Arial,Bold" w:hint="cs"/>
                <w:sz w:val="24"/>
                <w:rtl/>
              </w:rPr>
              <w:t xml:space="preserve">) דיה, כך שניתן לתת הצהרות משמעותיות </w:t>
            </w:r>
            <w:r w:rsidR="00246039">
              <w:rPr>
                <w:rFonts w:ascii="Arial,Bold" w:hAnsi="Arial,Bold" w:hint="cs"/>
                <w:sz w:val="24"/>
                <w:rtl/>
              </w:rPr>
              <w:t>באשר לשונות (</w:t>
            </w:r>
            <w:r w:rsidR="00246039" w:rsidRPr="00A44954">
              <w:rPr>
                <w:rFonts w:asciiTheme="majorBidi" w:hAnsiTheme="majorBidi" w:cstheme="majorBidi"/>
                <w:sz w:val="20"/>
                <w:szCs w:val="20"/>
              </w:rPr>
              <w:t>variation</w:t>
            </w:r>
            <w:r w:rsidR="00246039">
              <w:rPr>
                <w:rFonts w:ascii="Arial,Bold" w:hAnsi="Arial,Bold" w:hint="cs"/>
                <w:sz w:val="24"/>
                <w:rtl/>
              </w:rPr>
              <w:t xml:space="preserve">) תוצאות המדידה. במקרה כזה לא נדרשת עקיבות לאב מידה מסדר גבוה יותר.  </w:t>
            </w:r>
            <w:r w:rsidR="00246039" w:rsidRPr="00A44954">
              <w:rPr>
                <w:rFonts w:asciiTheme="majorBidi" w:hAnsiTheme="majorBidi" w:cstheme="majorBidi"/>
                <w:sz w:val="20"/>
                <w:szCs w:val="20"/>
              </w:rPr>
              <w:t>ISO Guide 35:2006</w:t>
            </w:r>
            <w:r w:rsidR="00246039">
              <w:rPr>
                <w:rFonts w:ascii="Arial" w:hAnsi="Arial" w:cs="Arial"/>
                <w:sz w:val="20"/>
                <w:szCs w:val="20"/>
              </w:rPr>
              <w:t>, 7.4</w:t>
            </w:r>
            <w:r w:rsidR="00246039">
              <w:rPr>
                <w:rFonts w:ascii="Arial,Bold" w:hAnsi="Arial,Bold" w:hint="cs"/>
                <w:sz w:val="24"/>
                <w:rtl/>
              </w:rPr>
              <w:t xml:space="preserve"> מתיר בדיקת הומוגניות רק על סדרת משנה של ערכים נקבעים. במקרה כזה הארגון מספק ראיות מתועדות לכך</w:t>
            </w:r>
            <w:r w:rsidR="0028756F">
              <w:rPr>
                <w:rFonts w:ascii="Arial,Bold" w:hAnsi="Arial,Bold" w:hint="cs"/>
                <w:sz w:val="24"/>
                <w:rtl/>
              </w:rPr>
              <w:t>,</w:t>
            </w:r>
            <w:r w:rsidR="00246039">
              <w:rPr>
                <w:rFonts w:ascii="Arial,Bold" w:hAnsi="Arial,Bold" w:hint="cs"/>
                <w:sz w:val="24"/>
                <w:rtl/>
              </w:rPr>
              <w:t xml:space="preserve"> שאכן יש מיתאם בין הגורם הנבדק שכומת </w:t>
            </w:r>
            <w:r w:rsidR="00246039" w:rsidRPr="00A44954">
              <w:rPr>
                <w:rFonts w:asciiTheme="majorBidi" w:hAnsiTheme="majorBidi" w:cstheme="majorBidi" w:hint="cs"/>
                <w:sz w:val="20"/>
                <w:szCs w:val="20"/>
                <w:rtl/>
              </w:rPr>
              <w:t>(</w:t>
            </w:r>
            <w:r w:rsidR="00246039" w:rsidRPr="00A44954">
              <w:rPr>
                <w:rFonts w:asciiTheme="majorBidi" w:hAnsiTheme="majorBidi" w:cstheme="majorBidi"/>
                <w:sz w:val="20"/>
                <w:szCs w:val="20"/>
              </w:rPr>
              <w:t>quantifie</w:t>
            </w:r>
            <w:r w:rsidR="00246039">
              <w:rPr>
                <w:rFonts w:ascii="Arial" w:hAnsi="Arial" w:cs="Arial"/>
                <w:sz w:val="20"/>
                <w:szCs w:val="20"/>
              </w:rPr>
              <w:t>d</w:t>
            </w:r>
            <w:r w:rsidR="00246039">
              <w:rPr>
                <w:rFonts w:ascii="Arial,Bold" w:hAnsi="Arial,Bold" w:hint="cs"/>
                <w:sz w:val="24"/>
                <w:rtl/>
              </w:rPr>
              <w:t>) לבין הגורם הנבדק עבורו נקבע ערך בחומר הייחוס המדובר.</w:t>
            </w:r>
          </w:p>
          <w:p w:rsidR="00246039" w:rsidRDefault="00246039" w:rsidP="00246039">
            <w:pPr>
              <w:autoSpaceDE w:val="0"/>
              <w:autoSpaceDN w:val="0"/>
              <w:adjustRightInd w:val="0"/>
              <w:rPr>
                <w:rFonts w:ascii="Arial,Bold" w:hAnsi="Arial,Bold"/>
                <w:sz w:val="20"/>
                <w:szCs w:val="20"/>
                <w:rtl/>
              </w:rPr>
            </w:pPr>
            <w:r>
              <w:rPr>
                <w:rFonts w:ascii="Arial,Bold" w:hAnsi="Arial,Bold" w:hint="cs"/>
                <w:sz w:val="20"/>
                <w:szCs w:val="20"/>
                <w:rtl/>
              </w:rPr>
              <w:t>הערה 1: בעקרון, לא נדרשת הוכחה של אמיתות (</w:t>
            </w:r>
            <w:r>
              <w:rPr>
                <w:rFonts w:ascii="Arial" w:hAnsi="Arial" w:cs="Arial"/>
                <w:sz w:val="18"/>
                <w:szCs w:val="18"/>
              </w:rPr>
              <w:t>t</w:t>
            </w:r>
            <w:r w:rsidRPr="00A44954">
              <w:rPr>
                <w:rFonts w:asciiTheme="majorBidi" w:hAnsiTheme="majorBidi" w:cstheme="majorBidi"/>
                <w:sz w:val="20"/>
                <w:szCs w:val="20"/>
              </w:rPr>
              <w:t>rueness</w:t>
            </w:r>
            <w:r>
              <w:rPr>
                <w:rFonts w:ascii="Arial,Bold" w:hAnsi="Arial,Bold" w:hint="cs"/>
                <w:sz w:val="20"/>
                <w:szCs w:val="20"/>
                <w:rtl/>
              </w:rPr>
              <w:t>) המדידה בסוג כזה של מחקרים.</w:t>
            </w:r>
          </w:p>
          <w:p w:rsidR="00EA626D" w:rsidRPr="00EA626D" w:rsidRDefault="00246039" w:rsidP="00314189">
            <w:pPr>
              <w:autoSpaceDE w:val="0"/>
              <w:autoSpaceDN w:val="0"/>
              <w:adjustRightInd w:val="0"/>
              <w:rPr>
                <w:rFonts w:ascii="Arial" w:hAnsi="Arial" w:cs="Arial"/>
                <w:sz w:val="18"/>
                <w:szCs w:val="18"/>
                <w:rtl/>
              </w:rPr>
            </w:pPr>
            <w:r>
              <w:rPr>
                <w:rFonts w:ascii="Arial,Bold" w:hAnsi="Arial,Bold" w:hint="cs"/>
                <w:sz w:val="20"/>
                <w:szCs w:val="20"/>
                <w:rtl/>
              </w:rPr>
              <w:t xml:space="preserve">הערה 2: </w:t>
            </w:r>
            <w:r w:rsidR="00314189">
              <w:rPr>
                <w:rFonts w:ascii="Arial,Bold" w:hAnsi="Arial,Bold" w:hint="cs"/>
                <w:sz w:val="20"/>
                <w:szCs w:val="20"/>
                <w:rtl/>
              </w:rPr>
              <w:t>עמידה בדרישות אלה מושגת אם הוכח שהסלקטיביות, הטווח וההדירות של השיטה הולמים את השימוש המיועד בתוצאות.</w:t>
            </w:r>
          </w:p>
        </w:tc>
        <w:tc>
          <w:tcPr>
            <w:tcW w:w="1353" w:type="dxa"/>
          </w:tcPr>
          <w:p w:rsidR="00EA626D" w:rsidRPr="00CB55B8" w:rsidRDefault="00EA626D" w:rsidP="0020776A">
            <w:pPr>
              <w:rPr>
                <w:rFonts w:cs="Times New Roman"/>
                <w:b/>
                <w:bCs/>
                <w:sz w:val="24"/>
                <w:rtl/>
              </w:rPr>
            </w:pPr>
            <w:r w:rsidRPr="00CB55B8">
              <w:rPr>
                <w:rFonts w:cs="Times New Roman" w:hint="cs"/>
                <w:b/>
                <w:bCs/>
                <w:sz w:val="24"/>
                <w:rtl/>
              </w:rPr>
              <w:lastRenderedPageBreak/>
              <w:t>5.12.3.1</w:t>
            </w:r>
          </w:p>
        </w:tc>
      </w:tr>
      <w:tr w:rsidR="00EA626D" w:rsidRPr="00F20764" w:rsidTr="00423460">
        <w:trPr>
          <w:trHeight w:val="353"/>
          <w:jc w:val="right"/>
        </w:trPr>
        <w:tc>
          <w:tcPr>
            <w:tcW w:w="1008" w:type="dxa"/>
          </w:tcPr>
          <w:p w:rsidR="00EA626D" w:rsidRPr="00F20764" w:rsidRDefault="00EA626D" w:rsidP="00736D7E">
            <w:pPr>
              <w:jc w:val="right"/>
              <w:rPr>
                <w:sz w:val="24"/>
                <w:u w:val="single"/>
              </w:rPr>
            </w:pPr>
          </w:p>
        </w:tc>
        <w:tc>
          <w:tcPr>
            <w:tcW w:w="1440" w:type="dxa"/>
          </w:tcPr>
          <w:p w:rsidR="00EA626D" w:rsidRPr="00F20764" w:rsidRDefault="00EA626D" w:rsidP="00736D7E">
            <w:pPr>
              <w:jc w:val="right"/>
              <w:rPr>
                <w:sz w:val="24"/>
                <w:u w:val="single"/>
              </w:rPr>
            </w:pPr>
          </w:p>
        </w:tc>
        <w:tc>
          <w:tcPr>
            <w:tcW w:w="1260" w:type="dxa"/>
          </w:tcPr>
          <w:p w:rsidR="00EA626D" w:rsidRPr="00F20764" w:rsidRDefault="00EA626D" w:rsidP="00736D7E">
            <w:pPr>
              <w:jc w:val="right"/>
              <w:rPr>
                <w:sz w:val="24"/>
                <w:u w:val="single"/>
              </w:rPr>
            </w:pPr>
          </w:p>
        </w:tc>
        <w:tc>
          <w:tcPr>
            <w:tcW w:w="1034" w:type="dxa"/>
          </w:tcPr>
          <w:p w:rsidR="00EA626D" w:rsidRPr="00F20764" w:rsidRDefault="00EA626D" w:rsidP="00736D7E">
            <w:pPr>
              <w:jc w:val="right"/>
              <w:rPr>
                <w:sz w:val="24"/>
                <w:u w:val="single"/>
              </w:rPr>
            </w:pPr>
          </w:p>
        </w:tc>
        <w:tc>
          <w:tcPr>
            <w:tcW w:w="8079" w:type="dxa"/>
            <w:vAlign w:val="center"/>
          </w:tcPr>
          <w:p w:rsidR="00EA626D" w:rsidRDefault="00761E95" w:rsidP="00A44954">
            <w:pPr>
              <w:autoSpaceDE w:val="0"/>
              <w:autoSpaceDN w:val="0"/>
              <w:adjustRightInd w:val="0"/>
              <w:rPr>
                <w:rFonts w:ascii="Arial,Bold" w:hAnsi="Arial,Bold"/>
                <w:sz w:val="24"/>
                <w:rtl/>
              </w:rPr>
            </w:pPr>
            <w:r>
              <w:rPr>
                <w:rFonts w:ascii="Arial,Bold" w:hAnsi="Arial,Bold" w:hint="cs"/>
                <w:sz w:val="24"/>
                <w:rtl/>
              </w:rPr>
              <w:t>למחקרים בהם מושווים הערכים המוחלטים (למשל מחקרי איפיון עם מדידות בתנאי חזרתיות (</w:t>
            </w:r>
            <w:r w:rsidRPr="00A44954">
              <w:rPr>
                <w:rFonts w:asciiTheme="majorBidi" w:hAnsiTheme="majorBidi" w:cstheme="majorBidi"/>
                <w:sz w:val="20"/>
                <w:szCs w:val="20"/>
              </w:rPr>
              <w:t>reproducibility</w:t>
            </w:r>
            <w:r>
              <w:rPr>
                <w:rFonts w:ascii="Arial,Bold" w:hAnsi="Arial,Bold" w:hint="cs"/>
                <w:sz w:val="24"/>
                <w:rtl/>
              </w:rPr>
              <w:t>), הארגון מבטיח ש:</w:t>
            </w:r>
          </w:p>
          <w:p w:rsidR="00761E95" w:rsidRPr="00C33059" w:rsidRDefault="00761E95" w:rsidP="005E2EE9">
            <w:pPr>
              <w:numPr>
                <w:ilvl w:val="0"/>
                <w:numId w:val="48"/>
              </w:numPr>
              <w:autoSpaceDE w:val="0"/>
              <w:autoSpaceDN w:val="0"/>
              <w:adjustRightInd w:val="0"/>
              <w:ind w:left="459"/>
              <w:rPr>
                <w:rFonts w:ascii="Arial,Bold" w:hAnsi="Arial,Bold"/>
                <w:sz w:val="24"/>
              </w:rPr>
            </w:pPr>
            <w:r w:rsidRPr="00C33059">
              <w:rPr>
                <w:rFonts w:ascii="Arial,Bold" w:hAnsi="Arial,Bold" w:hint="cs"/>
                <w:sz w:val="24"/>
                <w:rtl/>
              </w:rPr>
              <w:t>הגורם הנבדק במחקר זהה לזה שעבורו נקבע הערך (כלומר השיטה שנבחרה היא סלקטיבית).</w:t>
            </w:r>
          </w:p>
          <w:p w:rsidR="00761E95" w:rsidRPr="00C33059" w:rsidRDefault="00761E95" w:rsidP="005E2EE9">
            <w:pPr>
              <w:numPr>
                <w:ilvl w:val="0"/>
                <w:numId w:val="48"/>
              </w:numPr>
              <w:autoSpaceDE w:val="0"/>
              <w:autoSpaceDN w:val="0"/>
              <w:adjustRightInd w:val="0"/>
              <w:ind w:left="459"/>
              <w:rPr>
                <w:rFonts w:ascii="Arial,Bold" w:hAnsi="Arial,Bold"/>
                <w:sz w:val="24"/>
              </w:rPr>
            </w:pPr>
            <w:r w:rsidRPr="00C33059">
              <w:rPr>
                <w:rFonts w:ascii="Arial,Bold" w:hAnsi="Arial,Bold" w:hint="cs"/>
                <w:sz w:val="24"/>
                <w:rtl/>
              </w:rPr>
              <w:t>פונקציית הכיול לשיטת המדידה תקפה בטווח של תוצאות המדידה.</w:t>
            </w:r>
          </w:p>
          <w:p w:rsidR="00EA626D" w:rsidRPr="00C33059" w:rsidRDefault="00761E95" w:rsidP="005E2EE9">
            <w:pPr>
              <w:numPr>
                <w:ilvl w:val="0"/>
                <w:numId w:val="48"/>
              </w:numPr>
              <w:autoSpaceDE w:val="0"/>
              <w:autoSpaceDN w:val="0"/>
              <w:adjustRightInd w:val="0"/>
              <w:ind w:left="459"/>
              <w:rPr>
                <w:rFonts w:ascii="Arial" w:hAnsi="Arial"/>
                <w:sz w:val="24"/>
              </w:rPr>
            </w:pPr>
            <w:r w:rsidRPr="00C33059">
              <w:rPr>
                <w:rFonts w:ascii="Arial,Bold" w:hAnsi="Arial,Bold" w:hint="cs"/>
                <w:sz w:val="24"/>
                <w:rtl/>
              </w:rPr>
              <w:t xml:space="preserve">לשיטת המדידה יש גבול כימות </w:t>
            </w:r>
            <w:r w:rsidRPr="00A44954">
              <w:rPr>
                <w:rFonts w:asciiTheme="majorBidi" w:hAnsiTheme="majorBidi" w:cstheme="majorBidi"/>
                <w:sz w:val="20"/>
                <w:szCs w:val="20"/>
              </w:rPr>
              <w:t>limit of quantification)</w:t>
            </w:r>
            <w:r w:rsidRPr="00A44954">
              <w:rPr>
                <w:rFonts w:asciiTheme="majorBidi" w:hAnsiTheme="majorBidi" w:cstheme="majorBidi"/>
                <w:sz w:val="20"/>
                <w:szCs w:val="20"/>
                <w:rtl/>
              </w:rPr>
              <w:t>)</w:t>
            </w:r>
            <w:r w:rsidRPr="00C33059">
              <w:rPr>
                <w:rFonts w:ascii="Arial,Bold" w:hAnsi="Arial,Bold" w:hint="cs"/>
                <w:sz w:val="24"/>
                <w:rtl/>
              </w:rPr>
              <w:t xml:space="preserve"> מתאים.</w:t>
            </w:r>
          </w:p>
          <w:p w:rsidR="00C33059" w:rsidRPr="00C33059" w:rsidRDefault="00C33059" w:rsidP="005E2EE9">
            <w:pPr>
              <w:numPr>
                <w:ilvl w:val="0"/>
                <w:numId w:val="48"/>
              </w:numPr>
              <w:autoSpaceDE w:val="0"/>
              <w:autoSpaceDN w:val="0"/>
              <w:adjustRightInd w:val="0"/>
              <w:ind w:left="459"/>
              <w:rPr>
                <w:rFonts w:ascii="Arial" w:hAnsi="Arial"/>
                <w:sz w:val="24"/>
              </w:rPr>
            </w:pPr>
            <w:r w:rsidRPr="00C33059">
              <w:rPr>
                <w:rFonts w:ascii="Arial,Bold" w:hAnsi="Arial,Bold" w:hint="cs"/>
                <w:sz w:val="24"/>
                <w:rtl/>
              </w:rPr>
              <w:t>שיטת המדידה הדירה (</w:t>
            </w:r>
            <w:r w:rsidRPr="00A44954">
              <w:rPr>
                <w:rFonts w:asciiTheme="majorBidi" w:hAnsiTheme="majorBidi" w:cstheme="majorBidi"/>
                <w:sz w:val="20"/>
                <w:szCs w:val="20"/>
              </w:rPr>
              <w:t>precise</w:t>
            </w:r>
            <w:r w:rsidRPr="00C33059">
              <w:rPr>
                <w:rFonts w:ascii="Arial,Bold" w:hAnsi="Arial,Bold" w:hint="cs"/>
                <w:sz w:val="24"/>
                <w:rtl/>
              </w:rPr>
              <w:t>) דיה, כך שניתן לתת הצהרות משמעותיות באשר לשונות (</w:t>
            </w:r>
            <w:r w:rsidRPr="00A44954">
              <w:rPr>
                <w:rFonts w:asciiTheme="majorBidi" w:hAnsiTheme="majorBidi" w:cstheme="majorBidi"/>
                <w:sz w:val="20"/>
                <w:szCs w:val="20"/>
              </w:rPr>
              <w:t>variation</w:t>
            </w:r>
            <w:r w:rsidRPr="00C33059">
              <w:rPr>
                <w:rFonts w:ascii="Arial,Bold" w:hAnsi="Arial,Bold" w:hint="cs"/>
                <w:sz w:val="24"/>
                <w:rtl/>
              </w:rPr>
              <w:t>) תוצאות המדידה</w:t>
            </w:r>
            <w:r w:rsidRPr="00C33059">
              <w:rPr>
                <w:rFonts w:ascii="Arial" w:hAnsi="Arial" w:hint="cs"/>
                <w:sz w:val="24"/>
                <w:rtl/>
              </w:rPr>
              <w:t>.</w:t>
            </w:r>
          </w:p>
          <w:p w:rsidR="00C33059" w:rsidRDefault="00C33059" w:rsidP="005E2EE9">
            <w:pPr>
              <w:numPr>
                <w:ilvl w:val="0"/>
                <w:numId w:val="48"/>
              </w:numPr>
              <w:autoSpaceDE w:val="0"/>
              <w:autoSpaceDN w:val="0"/>
              <w:adjustRightInd w:val="0"/>
              <w:ind w:left="459"/>
              <w:rPr>
                <w:rFonts w:ascii="Arial" w:hAnsi="Arial"/>
                <w:sz w:val="24"/>
              </w:rPr>
            </w:pPr>
            <w:r w:rsidRPr="00C33059">
              <w:rPr>
                <w:rFonts w:ascii="Arial" w:hAnsi="Arial" w:hint="cs"/>
                <w:sz w:val="24"/>
                <w:rtl/>
              </w:rPr>
              <w:t>שיטת המדידה מכויילת באמצעות סטנדרטים</w:t>
            </w:r>
            <w:r w:rsidR="0028756F">
              <w:rPr>
                <w:rFonts w:ascii="Arial" w:hAnsi="Arial" w:hint="cs"/>
                <w:sz w:val="24"/>
                <w:rtl/>
              </w:rPr>
              <w:t>,</w:t>
            </w:r>
            <w:r w:rsidRPr="00C33059">
              <w:rPr>
                <w:rFonts w:ascii="Arial" w:hAnsi="Arial" w:hint="cs"/>
                <w:sz w:val="24"/>
                <w:rtl/>
              </w:rPr>
              <w:t xml:space="preserve"> שיש להם עקיבות</w:t>
            </w:r>
            <w:r>
              <w:rPr>
                <w:rFonts w:ascii="Arial" w:hAnsi="Arial" w:hint="cs"/>
                <w:sz w:val="24"/>
                <w:rtl/>
              </w:rPr>
              <w:t xml:space="preserve"> לאותו אב מידה כמו של הערך הנקבע</w:t>
            </w:r>
            <w:r w:rsidR="005E2EE9">
              <w:rPr>
                <w:rFonts w:ascii="Arial" w:hAnsi="Arial" w:hint="cs"/>
                <w:sz w:val="24"/>
                <w:rtl/>
              </w:rPr>
              <w:t xml:space="preserve"> (למידע נוסף - ראה נספח </w:t>
            </w:r>
            <w:r w:rsidR="005E2EE9">
              <w:rPr>
                <w:rFonts w:ascii="Arial" w:hAnsi="Arial"/>
                <w:sz w:val="24"/>
              </w:rPr>
              <w:t>A</w:t>
            </w:r>
            <w:r w:rsidRPr="00C33059">
              <w:rPr>
                <w:rFonts w:ascii="Arial" w:hAnsi="Arial" w:hint="cs"/>
                <w:sz w:val="24"/>
                <w:rtl/>
              </w:rPr>
              <w:t xml:space="preserve"> </w:t>
            </w:r>
            <w:r w:rsidR="005E2EE9">
              <w:rPr>
                <w:rFonts w:ascii="Arial" w:hAnsi="Arial" w:hint="cs"/>
                <w:sz w:val="24"/>
                <w:rtl/>
              </w:rPr>
              <w:t xml:space="preserve">ב- </w:t>
            </w:r>
            <w:r w:rsidR="005E2EE9" w:rsidRPr="00A44954">
              <w:rPr>
                <w:rFonts w:asciiTheme="majorBidi" w:hAnsiTheme="majorBidi" w:cstheme="majorBidi"/>
                <w:sz w:val="20"/>
                <w:szCs w:val="20"/>
              </w:rPr>
              <w:t>ISO GUIDE 34</w:t>
            </w:r>
            <w:r w:rsidR="005E2EE9">
              <w:rPr>
                <w:rFonts w:ascii="Arial" w:hAnsi="Arial" w:hint="cs"/>
                <w:sz w:val="24"/>
                <w:rtl/>
              </w:rPr>
              <w:t>).</w:t>
            </w:r>
          </w:p>
          <w:p w:rsidR="005E2EE9" w:rsidRDefault="005E2EE9" w:rsidP="00963D12">
            <w:pPr>
              <w:numPr>
                <w:ilvl w:val="0"/>
                <w:numId w:val="48"/>
              </w:numPr>
              <w:autoSpaceDE w:val="0"/>
              <w:autoSpaceDN w:val="0"/>
              <w:adjustRightInd w:val="0"/>
              <w:ind w:left="459"/>
              <w:rPr>
                <w:rFonts w:ascii="Arial" w:hAnsi="Arial"/>
                <w:sz w:val="24"/>
              </w:rPr>
            </w:pPr>
            <w:r>
              <w:rPr>
                <w:rFonts w:ascii="Arial" w:hAnsi="Arial" w:hint="cs"/>
                <w:sz w:val="24"/>
                <w:rtl/>
              </w:rPr>
              <w:lastRenderedPageBreak/>
              <w:t xml:space="preserve">כל הכמויות האחרות המשמשות </w:t>
            </w:r>
            <w:r w:rsidR="00963D12">
              <w:rPr>
                <w:rFonts w:ascii="Arial" w:hAnsi="Arial" w:hint="cs"/>
                <w:sz w:val="24"/>
                <w:rtl/>
              </w:rPr>
              <w:t>בקביעת ערכי תכונות של חומרי ייחוס,</w:t>
            </w:r>
            <w:r>
              <w:rPr>
                <w:rFonts w:ascii="Arial" w:hAnsi="Arial" w:hint="cs"/>
                <w:sz w:val="24"/>
                <w:rtl/>
              </w:rPr>
              <w:t xml:space="preserve"> כוילו כראוי</w:t>
            </w:r>
            <w:r w:rsidR="00963D12">
              <w:rPr>
                <w:rFonts w:ascii="Arial" w:hAnsi="Arial" w:hint="cs"/>
                <w:sz w:val="24"/>
                <w:rtl/>
              </w:rPr>
              <w:t>.</w:t>
            </w:r>
          </w:p>
          <w:p w:rsidR="00EA626D" w:rsidRPr="00EA626D" w:rsidRDefault="005E2EE9" w:rsidP="005E2EE9">
            <w:pPr>
              <w:autoSpaceDE w:val="0"/>
              <w:autoSpaceDN w:val="0"/>
              <w:adjustRightInd w:val="0"/>
              <w:rPr>
                <w:rFonts w:ascii="Arial" w:hAnsi="Arial" w:cs="Arial"/>
                <w:sz w:val="18"/>
                <w:szCs w:val="18"/>
                <w:rtl/>
              </w:rPr>
            </w:pPr>
            <w:r>
              <w:rPr>
                <w:rFonts w:ascii="Arial" w:hAnsi="Arial" w:hint="cs"/>
                <w:sz w:val="20"/>
                <w:szCs w:val="20"/>
                <w:rtl/>
              </w:rPr>
              <w:t xml:space="preserve">הערה: </w:t>
            </w:r>
            <w:r>
              <w:rPr>
                <w:rFonts w:ascii="Arial,Bold" w:hAnsi="Arial,Bold" w:hint="cs"/>
                <w:sz w:val="20"/>
                <w:szCs w:val="20"/>
                <w:rtl/>
              </w:rPr>
              <w:t>עמידה בדרישות אלה מושגת אם הוכח שהסלקטיביות, גבול הכימות, הטווח, ההדירות והדיוק של השיטה הולמים את השימוש המיועד בתוצאות.</w:t>
            </w:r>
          </w:p>
        </w:tc>
        <w:tc>
          <w:tcPr>
            <w:tcW w:w="1353" w:type="dxa"/>
          </w:tcPr>
          <w:p w:rsidR="00EA626D" w:rsidRPr="00CB55B8" w:rsidRDefault="00EA626D" w:rsidP="0020776A">
            <w:pPr>
              <w:rPr>
                <w:rFonts w:cs="Times New Roman"/>
                <w:b/>
                <w:bCs/>
                <w:sz w:val="24"/>
                <w:rtl/>
              </w:rPr>
            </w:pPr>
            <w:r w:rsidRPr="00CB55B8">
              <w:rPr>
                <w:rFonts w:cs="Times New Roman" w:hint="cs"/>
                <w:b/>
                <w:bCs/>
                <w:sz w:val="24"/>
                <w:rtl/>
              </w:rPr>
              <w:lastRenderedPageBreak/>
              <w:t>5.12.3.2</w:t>
            </w:r>
          </w:p>
        </w:tc>
      </w:tr>
      <w:tr w:rsidR="00EA626D" w:rsidRPr="00F20764" w:rsidTr="00423460">
        <w:trPr>
          <w:trHeight w:val="353"/>
          <w:jc w:val="right"/>
        </w:trPr>
        <w:tc>
          <w:tcPr>
            <w:tcW w:w="1008" w:type="dxa"/>
          </w:tcPr>
          <w:p w:rsidR="00EA626D" w:rsidRPr="00F20764" w:rsidRDefault="00EA626D" w:rsidP="00736D7E">
            <w:pPr>
              <w:jc w:val="right"/>
              <w:rPr>
                <w:sz w:val="24"/>
                <w:u w:val="single"/>
              </w:rPr>
            </w:pPr>
          </w:p>
        </w:tc>
        <w:tc>
          <w:tcPr>
            <w:tcW w:w="1440" w:type="dxa"/>
          </w:tcPr>
          <w:p w:rsidR="00EA626D" w:rsidRPr="00F20764" w:rsidRDefault="00EA626D" w:rsidP="00736D7E">
            <w:pPr>
              <w:jc w:val="right"/>
              <w:rPr>
                <w:sz w:val="24"/>
                <w:u w:val="single"/>
              </w:rPr>
            </w:pPr>
          </w:p>
        </w:tc>
        <w:tc>
          <w:tcPr>
            <w:tcW w:w="1260" w:type="dxa"/>
          </w:tcPr>
          <w:p w:rsidR="00EA626D" w:rsidRPr="00F20764" w:rsidRDefault="00EA626D" w:rsidP="00736D7E">
            <w:pPr>
              <w:jc w:val="right"/>
              <w:rPr>
                <w:sz w:val="24"/>
                <w:u w:val="single"/>
              </w:rPr>
            </w:pPr>
          </w:p>
        </w:tc>
        <w:tc>
          <w:tcPr>
            <w:tcW w:w="1034" w:type="dxa"/>
          </w:tcPr>
          <w:p w:rsidR="00EA626D" w:rsidRPr="00F20764" w:rsidRDefault="00EA626D" w:rsidP="00736D7E">
            <w:pPr>
              <w:jc w:val="right"/>
              <w:rPr>
                <w:sz w:val="24"/>
                <w:u w:val="single"/>
              </w:rPr>
            </w:pPr>
          </w:p>
        </w:tc>
        <w:tc>
          <w:tcPr>
            <w:tcW w:w="8079" w:type="dxa"/>
            <w:vAlign w:val="center"/>
          </w:tcPr>
          <w:p w:rsidR="00EA626D" w:rsidRDefault="00963D12" w:rsidP="0028756F">
            <w:pPr>
              <w:autoSpaceDE w:val="0"/>
              <w:autoSpaceDN w:val="0"/>
              <w:adjustRightInd w:val="0"/>
              <w:rPr>
                <w:rFonts w:ascii="Arial,Bold" w:hAnsi="Arial,Bold"/>
                <w:sz w:val="24"/>
                <w:rtl/>
              </w:rPr>
            </w:pPr>
            <w:r w:rsidRPr="00963D12">
              <w:rPr>
                <w:rFonts w:ascii="Arial,Bold" w:hAnsi="Arial,Bold" w:hint="cs"/>
                <w:sz w:val="24"/>
                <w:rtl/>
              </w:rPr>
              <w:t xml:space="preserve">הארגון </w:t>
            </w:r>
            <w:r>
              <w:rPr>
                <w:rFonts w:ascii="Arial,Bold" w:hAnsi="Arial,Bold" w:hint="cs"/>
                <w:sz w:val="24"/>
                <w:rtl/>
              </w:rPr>
              <w:t>מבטיח עקיבות מטרולוגית לערכים נקבעים של חומרי ייחוס ומספק ראיות מתועדות לכך שכל תוצאות המדידה</w:t>
            </w:r>
            <w:r w:rsidR="0028756F">
              <w:rPr>
                <w:rFonts w:ascii="Arial,Bold" w:hAnsi="Arial,Bold" w:hint="cs"/>
                <w:sz w:val="24"/>
                <w:rtl/>
              </w:rPr>
              <w:t>,</w:t>
            </w:r>
            <w:r>
              <w:rPr>
                <w:rFonts w:ascii="Arial,Bold" w:hAnsi="Arial,Bold" w:hint="cs"/>
                <w:sz w:val="24"/>
                <w:rtl/>
              </w:rPr>
              <w:t xml:space="preserve"> ששימשו בקביעת ערכים של חומרי ייחוס עקיבות לאותו </w:t>
            </w:r>
            <w:r w:rsidR="0028756F">
              <w:rPr>
                <w:rFonts w:ascii="Arial,Bold" w:hAnsi="Arial,Bold" w:hint="cs"/>
                <w:sz w:val="24"/>
                <w:rtl/>
              </w:rPr>
              <w:t>א</w:t>
            </w:r>
            <w:r>
              <w:rPr>
                <w:rFonts w:ascii="Arial,Bold" w:hAnsi="Arial,Bold" w:hint="cs"/>
                <w:sz w:val="24"/>
                <w:rtl/>
              </w:rPr>
              <w:t xml:space="preserve">ב מידה כמו הערך שנקבע. </w:t>
            </w:r>
          </w:p>
          <w:p w:rsidR="00963D12" w:rsidRDefault="00963D12" w:rsidP="0028756F">
            <w:pPr>
              <w:autoSpaceDE w:val="0"/>
              <w:autoSpaceDN w:val="0"/>
              <w:adjustRightInd w:val="0"/>
              <w:rPr>
                <w:rFonts w:ascii="Arial,Bold" w:hAnsi="Arial,Bold"/>
                <w:sz w:val="20"/>
                <w:szCs w:val="20"/>
                <w:rtl/>
              </w:rPr>
            </w:pPr>
            <w:r>
              <w:rPr>
                <w:rFonts w:ascii="Arial,Bold" w:hAnsi="Arial,Bold" w:hint="cs"/>
                <w:sz w:val="20"/>
                <w:szCs w:val="20"/>
                <w:rtl/>
              </w:rPr>
              <w:t xml:space="preserve">הערה: גם שילוב של תוצאות, שהתקבלו בשיטות שונות ו/או במעבדות שונות, שכולן עקיבות לאותו אב מידה, הוא עקיב לאב </w:t>
            </w:r>
            <w:r w:rsidR="0028756F">
              <w:rPr>
                <w:rFonts w:ascii="Arial,Bold" w:hAnsi="Arial,Bold" w:hint="cs"/>
                <w:sz w:val="20"/>
                <w:szCs w:val="20"/>
                <w:rtl/>
              </w:rPr>
              <w:t>ה</w:t>
            </w:r>
            <w:r>
              <w:rPr>
                <w:rFonts w:ascii="Arial,Bold" w:hAnsi="Arial,Bold" w:hint="cs"/>
                <w:sz w:val="20"/>
                <w:szCs w:val="20"/>
                <w:rtl/>
              </w:rPr>
              <w:t>מידה הזה</w:t>
            </w:r>
            <w:r w:rsidR="0028756F">
              <w:rPr>
                <w:rFonts w:ascii="Arial,Bold" w:hAnsi="Arial,Bold" w:hint="cs"/>
                <w:sz w:val="20"/>
                <w:szCs w:val="20"/>
                <w:rtl/>
              </w:rPr>
              <w:t>.</w:t>
            </w:r>
          </w:p>
          <w:p w:rsidR="00EA626D" w:rsidRPr="00EA626D" w:rsidRDefault="00963D12" w:rsidP="004437BF">
            <w:pPr>
              <w:autoSpaceDE w:val="0"/>
              <w:autoSpaceDN w:val="0"/>
              <w:adjustRightInd w:val="0"/>
              <w:rPr>
                <w:rFonts w:ascii="Arial" w:hAnsi="Arial" w:cs="Arial"/>
                <w:sz w:val="20"/>
                <w:szCs w:val="20"/>
              </w:rPr>
            </w:pPr>
            <w:r>
              <w:rPr>
                <w:rFonts w:ascii="Arial,Bold" w:hAnsi="Arial,Bold" w:hint="cs"/>
                <w:sz w:val="24"/>
                <w:rtl/>
              </w:rPr>
              <w:t xml:space="preserve">דיון נוסף במושג ובדרישות </w:t>
            </w:r>
            <w:r w:rsidR="004437BF">
              <w:rPr>
                <w:rFonts w:ascii="Arial,Bold" w:hAnsi="Arial,Bold" w:hint="cs"/>
                <w:sz w:val="24"/>
                <w:rtl/>
              </w:rPr>
              <w:t>לעקיבות מטרולוגית ניתן ב</w:t>
            </w:r>
            <w:r w:rsidR="004437BF">
              <w:rPr>
                <w:rFonts w:ascii="Arial" w:hAnsi="Arial" w:hint="cs"/>
                <w:sz w:val="24"/>
                <w:rtl/>
              </w:rPr>
              <w:t xml:space="preserve">נספח </w:t>
            </w:r>
            <w:r w:rsidR="004437BF">
              <w:rPr>
                <w:rFonts w:ascii="Arial" w:hAnsi="Arial"/>
                <w:sz w:val="24"/>
              </w:rPr>
              <w:t>A</w:t>
            </w:r>
            <w:r w:rsidR="004437BF" w:rsidRPr="00C33059">
              <w:rPr>
                <w:rFonts w:ascii="Arial" w:hAnsi="Arial" w:hint="cs"/>
                <w:sz w:val="24"/>
                <w:rtl/>
              </w:rPr>
              <w:t xml:space="preserve"> </w:t>
            </w:r>
            <w:r w:rsidR="004437BF">
              <w:rPr>
                <w:rFonts w:ascii="Arial" w:hAnsi="Arial" w:hint="cs"/>
                <w:sz w:val="24"/>
                <w:rtl/>
              </w:rPr>
              <w:t xml:space="preserve">של- </w:t>
            </w:r>
            <w:r w:rsidR="004437BF" w:rsidRPr="00A44954">
              <w:rPr>
                <w:rFonts w:asciiTheme="majorBidi" w:hAnsiTheme="majorBidi" w:cstheme="majorBidi"/>
                <w:sz w:val="20"/>
                <w:szCs w:val="20"/>
              </w:rPr>
              <w:t>ISO</w:t>
            </w:r>
            <w:r w:rsidR="004437BF">
              <w:rPr>
                <w:rFonts w:ascii="Arial" w:hAnsi="Arial"/>
                <w:sz w:val="20"/>
                <w:szCs w:val="20"/>
              </w:rPr>
              <w:t xml:space="preserve"> </w:t>
            </w:r>
            <w:r w:rsidR="004437BF" w:rsidRPr="00A44954">
              <w:rPr>
                <w:rFonts w:asciiTheme="majorBidi" w:hAnsiTheme="majorBidi" w:cstheme="majorBidi"/>
                <w:sz w:val="20"/>
                <w:szCs w:val="20"/>
              </w:rPr>
              <w:t>GUIDE 3</w:t>
            </w:r>
            <w:r w:rsidR="004437BF">
              <w:rPr>
                <w:rFonts w:ascii="Arial" w:hAnsi="Arial" w:hint="cs"/>
                <w:sz w:val="20"/>
                <w:szCs w:val="20"/>
                <w:rtl/>
              </w:rPr>
              <w:t>.</w:t>
            </w:r>
          </w:p>
        </w:tc>
        <w:tc>
          <w:tcPr>
            <w:tcW w:w="1353" w:type="dxa"/>
          </w:tcPr>
          <w:p w:rsidR="00EA626D" w:rsidRPr="00CB55B8" w:rsidRDefault="00EA626D" w:rsidP="0020776A">
            <w:pPr>
              <w:rPr>
                <w:rFonts w:cs="Times New Roman"/>
                <w:b/>
                <w:bCs/>
                <w:sz w:val="24"/>
                <w:rtl/>
              </w:rPr>
            </w:pPr>
            <w:r w:rsidRPr="00CB55B8">
              <w:rPr>
                <w:rFonts w:cs="Times New Roman" w:hint="cs"/>
                <w:b/>
                <w:bCs/>
                <w:sz w:val="24"/>
                <w:rtl/>
              </w:rPr>
              <w:t>5.12.4</w:t>
            </w:r>
          </w:p>
        </w:tc>
      </w:tr>
      <w:tr w:rsidR="00767341" w:rsidRPr="00F20764" w:rsidTr="00CB55B8">
        <w:trPr>
          <w:trHeight w:val="353"/>
          <w:jc w:val="right"/>
        </w:trPr>
        <w:tc>
          <w:tcPr>
            <w:tcW w:w="12821" w:type="dxa"/>
            <w:gridSpan w:val="5"/>
            <w:shd w:val="clear" w:color="auto" w:fill="D9D9D9"/>
          </w:tcPr>
          <w:p w:rsidR="00767341" w:rsidRPr="00CB55B8" w:rsidRDefault="00767341" w:rsidP="00C8296E">
            <w:pPr>
              <w:autoSpaceDE w:val="0"/>
              <w:autoSpaceDN w:val="0"/>
              <w:adjustRightInd w:val="0"/>
              <w:rPr>
                <w:rFonts w:cs="Times New Roman"/>
                <w:b/>
                <w:bCs/>
                <w:sz w:val="24"/>
              </w:rPr>
            </w:pPr>
            <w:r>
              <w:rPr>
                <w:rFonts w:ascii="Arial,Bold" w:hAnsi="Arial,Bold" w:hint="cs"/>
                <w:b/>
                <w:bCs/>
                <w:sz w:val="24"/>
                <w:rtl/>
              </w:rPr>
              <w:t xml:space="preserve">הערכת הומוגניות      </w:t>
            </w:r>
            <w:r w:rsidRPr="00CB55B8">
              <w:rPr>
                <w:rFonts w:cs="Times New Roman"/>
                <w:b/>
                <w:bCs/>
                <w:sz w:val="24"/>
              </w:rPr>
              <w:t>Assessment of homogeneity</w:t>
            </w:r>
          </w:p>
        </w:tc>
        <w:tc>
          <w:tcPr>
            <w:tcW w:w="1353" w:type="dxa"/>
            <w:shd w:val="clear" w:color="auto" w:fill="D9D9D9"/>
          </w:tcPr>
          <w:p w:rsidR="00767341" w:rsidRPr="00CB55B8" w:rsidRDefault="00767341" w:rsidP="0020776A">
            <w:pPr>
              <w:rPr>
                <w:rFonts w:cs="Times New Roman"/>
                <w:b/>
                <w:bCs/>
                <w:sz w:val="24"/>
                <w:rtl/>
              </w:rPr>
            </w:pPr>
            <w:r w:rsidRPr="00CB55B8">
              <w:rPr>
                <w:rFonts w:cs="Times New Roman" w:hint="cs"/>
                <w:b/>
                <w:bCs/>
                <w:sz w:val="24"/>
                <w:rtl/>
              </w:rPr>
              <w:t>5.13.</w:t>
            </w:r>
          </w:p>
        </w:tc>
      </w:tr>
      <w:tr w:rsidR="00EA626D" w:rsidRPr="00F20764" w:rsidTr="00423460">
        <w:trPr>
          <w:trHeight w:val="353"/>
          <w:jc w:val="right"/>
        </w:trPr>
        <w:tc>
          <w:tcPr>
            <w:tcW w:w="1008" w:type="dxa"/>
          </w:tcPr>
          <w:p w:rsidR="00EA626D" w:rsidRPr="00F20764" w:rsidRDefault="00EA626D" w:rsidP="00736D7E">
            <w:pPr>
              <w:jc w:val="right"/>
              <w:rPr>
                <w:sz w:val="24"/>
                <w:u w:val="single"/>
              </w:rPr>
            </w:pPr>
          </w:p>
        </w:tc>
        <w:tc>
          <w:tcPr>
            <w:tcW w:w="1440" w:type="dxa"/>
          </w:tcPr>
          <w:p w:rsidR="00EA626D" w:rsidRPr="00F20764" w:rsidRDefault="00EA626D" w:rsidP="00736D7E">
            <w:pPr>
              <w:jc w:val="right"/>
              <w:rPr>
                <w:sz w:val="24"/>
                <w:u w:val="single"/>
              </w:rPr>
            </w:pPr>
          </w:p>
        </w:tc>
        <w:tc>
          <w:tcPr>
            <w:tcW w:w="1260" w:type="dxa"/>
          </w:tcPr>
          <w:p w:rsidR="00EA626D" w:rsidRPr="00F20764" w:rsidRDefault="00EA626D" w:rsidP="00736D7E">
            <w:pPr>
              <w:jc w:val="right"/>
              <w:rPr>
                <w:sz w:val="24"/>
                <w:u w:val="single"/>
              </w:rPr>
            </w:pPr>
          </w:p>
        </w:tc>
        <w:tc>
          <w:tcPr>
            <w:tcW w:w="1034" w:type="dxa"/>
          </w:tcPr>
          <w:p w:rsidR="00EA626D" w:rsidRPr="00F20764" w:rsidRDefault="00EA626D" w:rsidP="00736D7E">
            <w:pPr>
              <w:jc w:val="right"/>
              <w:rPr>
                <w:sz w:val="24"/>
                <w:u w:val="single"/>
              </w:rPr>
            </w:pPr>
          </w:p>
        </w:tc>
        <w:tc>
          <w:tcPr>
            <w:tcW w:w="8079" w:type="dxa"/>
            <w:vAlign w:val="center"/>
          </w:tcPr>
          <w:p w:rsidR="00C8296E" w:rsidRPr="00CA794B" w:rsidRDefault="00C8296E" w:rsidP="0028756F">
            <w:pPr>
              <w:autoSpaceDE w:val="0"/>
              <w:autoSpaceDN w:val="0"/>
              <w:adjustRightInd w:val="0"/>
              <w:rPr>
                <w:rFonts w:ascii="Arial,Bold" w:hAnsi="Arial,Bold"/>
                <w:spacing w:val="-8"/>
                <w:sz w:val="24"/>
                <w:rtl/>
              </w:rPr>
            </w:pPr>
            <w:r w:rsidRPr="00CA794B">
              <w:rPr>
                <w:rFonts w:ascii="Arial,Bold" w:hAnsi="Arial,Bold" w:hint="cs"/>
                <w:spacing w:val="-8"/>
                <w:sz w:val="24"/>
                <w:rtl/>
              </w:rPr>
              <w:t xml:space="preserve">הערכת הומוגניות </w:t>
            </w:r>
            <w:r w:rsidR="0028756F">
              <w:rPr>
                <w:rFonts w:ascii="Arial,Bold" w:hAnsi="Arial,Bold" w:hint="cs"/>
                <w:spacing w:val="-8"/>
                <w:sz w:val="24"/>
                <w:rtl/>
              </w:rPr>
              <w:t>מבוצעת</w:t>
            </w:r>
            <w:r w:rsidRPr="00CA794B">
              <w:rPr>
                <w:rFonts w:ascii="Arial,Bold" w:hAnsi="Arial,Bold" w:hint="cs"/>
                <w:spacing w:val="-8"/>
                <w:sz w:val="24"/>
                <w:rtl/>
              </w:rPr>
              <w:t xml:space="preserve"> תמיד, על מנת להוכיח שמידת ההומוגניות של חומר הייחוס, בהתייחס לתכונה/תכונות שבהן יש עניין, מתאימה למטרה לשמה עתיד חומר הייחוס לשמש.</w:t>
            </w:r>
          </w:p>
          <w:p w:rsidR="00EA626D" w:rsidRPr="00C8296E" w:rsidRDefault="00C8296E" w:rsidP="00C8296E">
            <w:pPr>
              <w:autoSpaceDE w:val="0"/>
              <w:autoSpaceDN w:val="0"/>
              <w:adjustRightInd w:val="0"/>
              <w:rPr>
                <w:rFonts w:ascii="Arial,Bold" w:hAnsi="Arial,Bold"/>
                <w:sz w:val="24"/>
                <w:rtl/>
              </w:rPr>
            </w:pPr>
            <w:r w:rsidRPr="00CA794B">
              <w:rPr>
                <w:rFonts w:ascii="Arial,Bold" w:hAnsi="Arial,Bold" w:hint="cs"/>
                <w:spacing w:val="-8"/>
                <w:sz w:val="24"/>
                <w:rtl/>
              </w:rPr>
              <w:t xml:space="preserve">הקביעה שחומר ייחוס "הומוגני במידה מספקת" יש בה, מיסודה, דרישה לכימות או לגבולות של הטרוגניות, על מנת שניתן יהיה להראות התאמה למטרה. אי לכך, ההתניות של </w:t>
            </w:r>
            <w:r w:rsidRPr="00A44954">
              <w:rPr>
                <w:rFonts w:asciiTheme="majorBidi" w:hAnsiTheme="majorBidi" w:cstheme="majorBidi"/>
                <w:sz w:val="20"/>
                <w:szCs w:val="20"/>
              </w:rPr>
              <w:t>ISO Guide 35</w:t>
            </w:r>
            <w:r w:rsidRPr="00CA794B">
              <w:rPr>
                <w:rFonts w:ascii="Arial,Bold" w:hAnsi="Arial,Bold" w:hint="cs"/>
                <w:spacing w:val="-8"/>
                <w:sz w:val="24"/>
                <w:rtl/>
              </w:rPr>
              <w:t xml:space="preserve"> תופסות גם לייצור חומרי ייחוס שאינם מותעדים.</w:t>
            </w:r>
          </w:p>
        </w:tc>
        <w:tc>
          <w:tcPr>
            <w:tcW w:w="1353" w:type="dxa"/>
          </w:tcPr>
          <w:p w:rsidR="00EA626D" w:rsidRPr="00CB55B8" w:rsidRDefault="004A5665" w:rsidP="0020776A">
            <w:pPr>
              <w:rPr>
                <w:rFonts w:cs="Times New Roman"/>
                <w:b/>
                <w:bCs/>
                <w:sz w:val="24"/>
                <w:rtl/>
              </w:rPr>
            </w:pPr>
            <w:r w:rsidRPr="004A5665">
              <w:rPr>
                <w:rFonts w:cs="Times New Roman" w:hint="cs"/>
                <w:b/>
                <w:bCs/>
                <w:sz w:val="24"/>
                <w:rtl/>
              </w:rPr>
              <w:t>5.13.1</w:t>
            </w:r>
          </w:p>
        </w:tc>
      </w:tr>
      <w:tr w:rsidR="000906EF" w:rsidRPr="00F20764" w:rsidTr="00423460">
        <w:trPr>
          <w:trHeight w:val="353"/>
          <w:jc w:val="right"/>
        </w:trPr>
        <w:tc>
          <w:tcPr>
            <w:tcW w:w="1008" w:type="dxa"/>
          </w:tcPr>
          <w:p w:rsidR="000906EF" w:rsidRPr="00F20764" w:rsidRDefault="000906EF" w:rsidP="00736D7E">
            <w:pPr>
              <w:jc w:val="right"/>
              <w:rPr>
                <w:sz w:val="24"/>
                <w:u w:val="single"/>
              </w:rPr>
            </w:pPr>
          </w:p>
        </w:tc>
        <w:tc>
          <w:tcPr>
            <w:tcW w:w="1440" w:type="dxa"/>
          </w:tcPr>
          <w:p w:rsidR="000906EF" w:rsidRPr="00F20764" w:rsidRDefault="000906EF" w:rsidP="00736D7E">
            <w:pPr>
              <w:jc w:val="right"/>
              <w:rPr>
                <w:sz w:val="24"/>
                <w:u w:val="single"/>
              </w:rPr>
            </w:pPr>
          </w:p>
        </w:tc>
        <w:tc>
          <w:tcPr>
            <w:tcW w:w="1260" w:type="dxa"/>
          </w:tcPr>
          <w:p w:rsidR="000906EF" w:rsidRPr="00F20764" w:rsidRDefault="000906EF" w:rsidP="00736D7E">
            <w:pPr>
              <w:jc w:val="right"/>
              <w:rPr>
                <w:sz w:val="24"/>
                <w:u w:val="single"/>
              </w:rPr>
            </w:pPr>
          </w:p>
        </w:tc>
        <w:tc>
          <w:tcPr>
            <w:tcW w:w="1034" w:type="dxa"/>
          </w:tcPr>
          <w:p w:rsidR="000906EF" w:rsidRPr="00F20764" w:rsidRDefault="000906EF" w:rsidP="00736D7E">
            <w:pPr>
              <w:jc w:val="right"/>
              <w:rPr>
                <w:sz w:val="24"/>
                <w:u w:val="single"/>
              </w:rPr>
            </w:pPr>
          </w:p>
        </w:tc>
        <w:tc>
          <w:tcPr>
            <w:tcW w:w="8079" w:type="dxa"/>
            <w:vAlign w:val="center"/>
          </w:tcPr>
          <w:p w:rsidR="000906EF" w:rsidRPr="00CA794B" w:rsidRDefault="005752C8" w:rsidP="005752C8">
            <w:pPr>
              <w:autoSpaceDE w:val="0"/>
              <w:autoSpaceDN w:val="0"/>
              <w:adjustRightInd w:val="0"/>
              <w:rPr>
                <w:rFonts w:ascii="Arial,Bold" w:hAnsi="Arial,Bold"/>
                <w:spacing w:val="-8"/>
                <w:sz w:val="24"/>
                <w:rtl/>
              </w:rPr>
            </w:pPr>
            <w:r w:rsidRPr="00CA794B">
              <w:rPr>
                <w:rFonts w:ascii="Arial,Bold" w:hAnsi="Arial,Bold" w:hint="cs"/>
                <w:spacing w:val="-8"/>
                <w:sz w:val="24"/>
                <w:rtl/>
              </w:rPr>
              <w:t>הארגון מבצע הערכה של ההומוגניות של כל חומר ייחוס המועמד להפצה. במרבית המקרים, כרוכה בכך אנאליזה של מספר מייצג של יחידות</w:t>
            </w:r>
            <w:r w:rsidR="0028756F">
              <w:rPr>
                <w:rFonts w:ascii="Arial,Bold" w:hAnsi="Arial,Bold" w:hint="cs"/>
                <w:spacing w:val="-8"/>
                <w:sz w:val="24"/>
                <w:rtl/>
              </w:rPr>
              <w:t xml:space="preserve">, </w:t>
            </w:r>
            <w:r w:rsidRPr="00CA794B">
              <w:rPr>
                <w:rFonts w:ascii="Arial,Bold" w:hAnsi="Arial,Bold" w:hint="cs"/>
                <w:spacing w:val="-8"/>
                <w:sz w:val="24"/>
                <w:rtl/>
              </w:rPr>
              <w:t xml:space="preserve">שנבחרו באופן אקראי, אקראי למחצה (מתוך רבדים שהוגדרו למפרע </w:t>
            </w:r>
            <w:r w:rsidRPr="00A44954">
              <w:rPr>
                <w:rFonts w:asciiTheme="majorBidi" w:hAnsiTheme="majorBidi" w:cstheme="majorBidi"/>
                <w:sz w:val="20"/>
                <w:szCs w:val="20"/>
              </w:rPr>
              <w:t>stratified randomly</w:t>
            </w:r>
            <w:r w:rsidRPr="00CA794B">
              <w:rPr>
                <w:rFonts w:ascii="Arial,Bold" w:hAnsi="Arial,Bold" w:hint="cs"/>
                <w:spacing w:val="-8"/>
                <w:sz w:val="24"/>
                <w:rtl/>
              </w:rPr>
              <w:t>), או באופן שיטתי. בדיקה, כיול, מדידה דיגום או פעולות אחרות לשם הערכת הומ</w:t>
            </w:r>
            <w:r w:rsidR="0028756F">
              <w:rPr>
                <w:rFonts w:ascii="Arial,Bold" w:hAnsi="Arial,Bold" w:hint="cs"/>
                <w:spacing w:val="-8"/>
                <w:sz w:val="24"/>
                <w:rtl/>
              </w:rPr>
              <w:t>ו</w:t>
            </w:r>
            <w:r w:rsidRPr="00CA794B">
              <w:rPr>
                <w:rFonts w:ascii="Arial,Bold" w:hAnsi="Arial,Bold" w:hint="cs"/>
                <w:spacing w:val="-8"/>
                <w:sz w:val="24"/>
                <w:rtl/>
              </w:rPr>
              <w:t xml:space="preserve">גניות מבוצעות בהתאמה לדרישות </w:t>
            </w:r>
            <w:r w:rsidRPr="00A44954">
              <w:rPr>
                <w:rFonts w:asciiTheme="majorBidi" w:hAnsiTheme="majorBidi" w:cstheme="majorBidi"/>
                <w:sz w:val="20"/>
                <w:szCs w:val="20"/>
              </w:rPr>
              <w:t>ISO/IEC 17025</w:t>
            </w:r>
            <w:r w:rsidRPr="00CA794B">
              <w:rPr>
                <w:rFonts w:ascii="Arial,Bold" w:hAnsi="Arial,Bold" w:hint="cs"/>
                <w:spacing w:val="-8"/>
                <w:sz w:val="24"/>
                <w:rtl/>
              </w:rPr>
              <w:t>. שיטות המדידה נבחרו באופן שהחזרתיות (</w:t>
            </w:r>
            <w:r w:rsidRPr="00A44954">
              <w:rPr>
                <w:rFonts w:asciiTheme="majorBidi" w:hAnsiTheme="majorBidi" w:cstheme="majorBidi"/>
                <w:sz w:val="20"/>
                <w:szCs w:val="20"/>
              </w:rPr>
              <w:t>repeatability</w:t>
            </w:r>
            <w:r w:rsidRPr="00CA794B">
              <w:rPr>
                <w:rFonts w:ascii="Arial,Bold" w:hAnsi="Arial,Bold" w:hint="cs"/>
                <w:spacing w:val="-8"/>
                <w:sz w:val="24"/>
                <w:rtl/>
              </w:rPr>
              <w:t xml:space="preserve">) הולמת את המטרה הנדרשת. </w:t>
            </w:r>
          </w:p>
          <w:p w:rsidR="00871003" w:rsidRPr="00CA794B" w:rsidRDefault="005752C8" w:rsidP="00871003">
            <w:pPr>
              <w:autoSpaceDE w:val="0"/>
              <w:autoSpaceDN w:val="0"/>
              <w:adjustRightInd w:val="0"/>
              <w:rPr>
                <w:rFonts w:ascii="Arial,Bold" w:hAnsi="Arial,Bold"/>
                <w:spacing w:val="-8"/>
                <w:sz w:val="24"/>
                <w:rtl/>
              </w:rPr>
            </w:pPr>
            <w:r w:rsidRPr="00CA794B">
              <w:rPr>
                <w:rFonts w:ascii="Arial,Bold" w:hAnsi="Arial,Bold" w:hint="cs"/>
                <w:spacing w:val="-8"/>
                <w:sz w:val="24"/>
                <w:rtl/>
              </w:rPr>
              <w:t xml:space="preserve">מחקרי ההומוגניות מתוכננים ומבוצעים בהתאמה ל- </w:t>
            </w:r>
            <w:r w:rsidRPr="00A44954">
              <w:rPr>
                <w:rFonts w:asciiTheme="majorBidi" w:hAnsiTheme="majorBidi" w:cstheme="majorBidi"/>
                <w:sz w:val="20"/>
                <w:szCs w:val="20"/>
              </w:rPr>
              <w:t>ISO Guide 35</w:t>
            </w:r>
            <w:r w:rsidRPr="00CA794B">
              <w:rPr>
                <w:rFonts w:ascii="Arial,Bold" w:hAnsi="Arial,Bold" w:hint="cs"/>
                <w:spacing w:val="-8"/>
                <w:sz w:val="24"/>
                <w:rtl/>
              </w:rPr>
              <w:t xml:space="preserve">. </w:t>
            </w:r>
          </w:p>
          <w:p w:rsidR="00871003" w:rsidRPr="00CA794B" w:rsidRDefault="005752C8" w:rsidP="0028756F">
            <w:pPr>
              <w:autoSpaceDE w:val="0"/>
              <w:autoSpaceDN w:val="0"/>
              <w:adjustRightInd w:val="0"/>
              <w:rPr>
                <w:rFonts w:ascii="Arial,Bold" w:hAnsi="Arial,Bold"/>
                <w:spacing w:val="-8"/>
                <w:sz w:val="24"/>
                <w:rtl/>
              </w:rPr>
            </w:pPr>
            <w:r w:rsidRPr="00CA794B">
              <w:rPr>
                <w:rFonts w:ascii="Arial,Bold" w:hAnsi="Arial,Bold" w:hint="cs"/>
                <w:spacing w:val="-8"/>
                <w:sz w:val="24"/>
                <w:rtl/>
              </w:rPr>
              <w:t xml:space="preserve">למרות שאין דרישה להעביר ללקוח את ערכי המדידה, </w:t>
            </w:r>
            <w:r w:rsidR="0028756F" w:rsidRPr="00CA794B">
              <w:rPr>
                <w:rFonts w:ascii="Arial,Bold" w:hAnsi="Arial,Bold" w:hint="cs"/>
                <w:spacing w:val="-8"/>
                <w:sz w:val="24"/>
                <w:rtl/>
              </w:rPr>
              <w:t xml:space="preserve">מצויינת </w:t>
            </w:r>
            <w:r w:rsidRPr="00CA794B">
              <w:rPr>
                <w:rFonts w:ascii="Arial,Bold" w:hAnsi="Arial,Bold" w:hint="cs"/>
                <w:spacing w:val="-8"/>
                <w:sz w:val="24"/>
                <w:rtl/>
              </w:rPr>
              <w:t xml:space="preserve">מידת ההומוגניות </w:t>
            </w:r>
            <w:r w:rsidR="0028756F" w:rsidRPr="00CA794B">
              <w:rPr>
                <w:rFonts w:ascii="Arial,Bold" w:hAnsi="Arial,Bold" w:hint="cs"/>
                <w:spacing w:val="-8"/>
                <w:sz w:val="24"/>
                <w:rtl/>
              </w:rPr>
              <w:t xml:space="preserve">בתיעוד המצורף </w:t>
            </w:r>
            <w:r w:rsidR="0028756F" w:rsidRPr="00CA794B">
              <w:rPr>
                <w:rFonts w:ascii="Arial,Bold" w:hAnsi="Arial,Bold" w:hint="cs"/>
                <w:spacing w:val="-8"/>
                <w:sz w:val="24"/>
                <w:rtl/>
              </w:rPr>
              <w:lastRenderedPageBreak/>
              <w:t xml:space="preserve">לחומר הייחוס </w:t>
            </w:r>
            <w:r w:rsidRPr="00CA794B">
              <w:rPr>
                <w:rFonts w:ascii="Arial,Bold" w:hAnsi="Arial,Bold" w:hint="cs"/>
                <w:spacing w:val="-8"/>
                <w:sz w:val="24"/>
                <w:rtl/>
              </w:rPr>
              <w:t>(מבוטאת כשונות מירבית בין בקבוקים)</w:t>
            </w:r>
            <w:r w:rsidR="00871003" w:rsidRPr="00CA794B">
              <w:rPr>
                <w:rFonts w:ascii="Arial,Bold" w:hAnsi="Arial,Bold" w:hint="cs"/>
                <w:spacing w:val="-8"/>
                <w:sz w:val="24"/>
                <w:rtl/>
              </w:rPr>
              <w:t xml:space="preserve">. </w:t>
            </w:r>
          </w:p>
          <w:p w:rsidR="005752C8" w:rsidRPr="00CA794B" w:rsidRDefault="00871003" w:rsidP="00871003">
            <w:pPr>
              <w:autoSpaceDE w:val="0"/>
              <w:autoSpaceDN w:val="0"/>
              <w:adjustRightInd w:val="0"/>
              <w:rPr>
                <w:rFonts w:ascii="Arial,Bold" w:hAnsi="Arial,Bold"/>
                <w:spacing w:val="-8"/>
                <w:sz w:val="24"/>
                <w:rtl/>
              </w:rPr>
            </w:pPr>
            <w:r w:rsidRPr="00CA794B">
              <w:rPr>
                <w:rFonts w:ascii="Arial,Bold" w:hAnsi="Arial,Bold" w:hint="cs"/>
                <w:spacing w:val="-8"/>
                <w:sz w:val="24"/>
                <w:rtl/>
              </w:rPr>
              <w:t>כאשר חומר הייחוס מיוצר במספר אצוות, נבחנת השקילות (</w:t>
            </w:r>
            <w:r w:rsidRPr="00A44954">
              <w:rPr>
                <w:rFonts w:asciiTheme="majorBidi" w:hAnsiTheme="majorBidi" w:cstheme="majorBidi"/>
                <w:sz w:val="20"/>
                <w:szCs w:val="20"/>
              </w:rPr>
              <w:t>equivalence</w:t>
            </w:r>
            <w:r w:rsidRPr="00CA794B">
              <w:rPr>
                <w:rFonts w:ascii="Arial,Bold" w:hAnsi="Arial,Bold" w:hint="cs"/>
                <w:spacing w:val="-8"/>
                <w:sz w:val="24"/>
                <w:rtl/>
              </w:rPr>
              <w:t>) בין האצוות (או שנקבע ערך לתכונת חומר הייחוס הרלבנטית עבור כל אצווה בנפרד).</w:t>
            </w:r>
          </w:p>
          <w:p w:rsidR="00871003" w:rsidRPr="00CA794B" w:rsidRDefault="00871003" w:rsidP="00871003">
            <w:pPr>
              <w:autoSpaceDE w:val="0"/>
              <w:autoSpaceDN w:val="0"/>
              <w:adjustRightInd w:val="0"/>
              <w:rPr>
                <w:rFonts w:ascii="Arial,Bold" w:hAnsi="Arial,Bold"/>
                <w:spacing w:val="-8"/>
                <w:sz w:val="24"/>
                <w:rtl/>
              </w:rPr>
            </w:pPr>
            <w:r w:rsidRPr="00CA794B">
              <w:rPr>
                <w:rFonts w:ascii="Arial,Bold" w:hAnsi="Arial,Bold" w:hint="cs"/>
                <w:spacing w:val="-8"/>
                <w:sz w:val="24"/>
                <w:rtl/>
              </w:rPr>
              <w:t>הערכת ההומוגניות מבוצעת לאחר שחומר הייחוס נארז בצורתו הסופית, אלא אם כן מחקרי יציבות מעידים על כך שנדרש אחסון בכמויות גדולות (</w:t>
            </w:r>
            <w:r w:rsidRPr="00A44954">
              <w:rPr>
                <w:rFonts w:asciiTheme="majorBidi" w:hAnsiTheme="majorBidi" w:cstheme="majorBidi"/>
                <w:sz w:val="20"/>
                <w:szCs w:val="20"/>
              </w:rPr>
              <w:t>bulk form</w:t>
            </w:r>
            <w:r w:rsidRPr="00CA794B">
              <w:rPr>
                <w:rFonts w:ascii="Arial,Bold" w:hAnsi="Arial,Bold" w:hint="cs"/>
                <w:spacing w:val="-8"/>
                <w:sz w:val="24"/>
                <w:rtl/>
              </w:rPr>
              <w:t>). יש מקרים בהם נדרשות בדיקות ביניים להומוגניות (לפני ביקבוק או חלוקה לאמפולות).</w:t>
            </w:r>
          </w:p>
          <w:p w:rsidR="00871003" w:rsidRPr="00A44954" w:rsidRDefault="00871003" w:rsidP="0028319C">
            <w:pPr>
              <w:autoSpaceDE w:val="0"/>
              <w:autoSpaceDN w:val="0"/>
              <w:adjustRightInd w:val="0"/>
              <w:rPr>
                <w:rFonts w:ascii="Arial,Bold" w:hAnsi="Arial,Bold"/>
                <w:i/>
                <w:iCs/>
                <w:sz w:val="20"/>
                <w:szCs w:val="20"/>
                <w:rtl/>
              </w:rPr>
            </w:pPr>
            <w:r w:rsidRPr="00A44954">
              <w:rPr>
                <w:rFonts w:asciiTheme="majorBidi" w:hAnsiTheme="majorBidi" w:cstheme="majorBidi" w:hint="cs"/>
                <w:b/>
                <w:bCs/>
                <w:sz w:val="20"/>
                <w:szCs w:val="20"/>
                <w:rtl/>
              </w:rPr>
              <w:t>הערה</w:t>
            </w:r>
            <w:r w:rsidR="004A1A44" w:rsidRPr="00A44954">
              <w:rPr>
                <w:rFonts w:asciiTheme="majorBidi" w:hAnsiTheme="majorBidi" w:cstheme="majorBidi" w:hint="cs"/>
                <w:b/>
                <w:bCs/>
                <w:sz w:val="20"/>
                <w:szCs w:val="20"/>
                <w:rtl/>
              </w:rPr>
              <w:t xml:space="preserve"> 1</w:t>
            </w:r>
            <w:r w:rsidR="004A1A44">
              <w:rPr>
                <w:rFonts w:ascii="Arial,Bold" w:hAnsi="Arial,Bold" w:hint="cs"/>
                <w:sz w:val="20"/>
                <w:szCs w:val="20"/>
                <w:rtl/>
              </w:rPr>
              <w:t>:</w:t>
            </w:r>
            <w:r>
              <w:rPr>
                <w:rFonts w:ascii="Arial,Bold" w:hAnsi="Arial,Bold" w:hint="cs"/>
                <w:sz w:val="20"/>
                <w:szCs w:val="20"/>
                <w:rtl/>
              </w:rPr>
              <w:t xml:space="preserve">  </w:t>
            </w:r>
            <w:r w:rsidRPr="00A44954">
              <w:rPr>
                <w:rFonts w:ascii="Arial,Bold" w:hAnsi="Arial,Bold" w:hint="cs"/>
                <w:i/>
                <w:iCs/>
                <w:sz w:val="20"/>
                <w:szCs w:val="20"/>
                <w:rtl/>
              </w:rPr>
              <w:t xml:space="preserve">לחומרי ייחוס, שעל סמך שיקולים פיזיקאליים צפויים להיות הומוגניים, המטרה העקרית של בדיקת ההומוגניות היא זיהוי בעיות בלתי צפויות, לדוגמא </w:t>
            </w:r>
            <w:r w:rsidRPr="00A44954">
              <w:rPr>
                <w:rFonts w:ascii="Arial,Bold" w:hAnsi="Arial,Bold"/>
                <w:i/>
                <w:iCs/>
                <w:sz w:val="20"/>
                <w:szCs w:val="20"/>
                <w:rtl/>
              </w:rPr>
              <w:t>–</w:t>
            </w:r>
            <w:r w:rsidRPr="00A44954">
              <w:rPr>
                <w:rFonts w:ascii="Arial,Bold" w:hAnsi="Arial,Bold" w:hint="cs"/>
                <w:i/>
                <w:iCs/>
                <w:sz w:val="20"/>
                <w:szCs w:val="20"/>
                <w:rtl/>
              </w:rPr>
              <w:t xml:space="preserve"> זיהום נקודתי במהלך האריזה ליחידות נפרדות או המסה לא מלאה </w:t>
            </w:r>
            <w:r w:rsidR="004A1A44" w:rsidRPr="00A44954">
              <w:rPr>
                <w:rFonts w:ascii="Arial,Bold" w:hAnsi="Arial,Bold" w:hint="cs"/>
                <w:i/>
                <w:iCs/>
                <w:sz w:val="20"/>
                <w:szCs w:val="20"/>
                <w:rtl/>
              </w:rPr>
              <w:t>של אנאליט (שעלולה לגרום לשינוי עקבי בריכוזים). עבור דוגמאות מסוג זה יתכן שדיגום שיטתי (למשל אחת לכל 50 דגימות בתהליך רציף, דיגום במרווחים סדירים של כל תת-אצווה כשניתן לאפיין תת-אצוות) יהיה מועיל יותר מדיגום אקר</w:t>
            </w:r>
            <w:r w:rsidR="0028319C" w:rsidRPr="00A44954">
              <w:rPr>
                <w:rFonts w:ascii="Arial,Bold" w:hAnsi="Arial,Bold" w:hint="cs"/>
                <w:i/>
                <w:iCs/>
                <w:sz w:val="20"/>
                <w:szCs w:val="20"/>
                <w:rtl/>
              </w:rPr>
              <w:t>א</w:t>
            </w:r>
            <w:r w:rsidR="004A1A44" w:rsidRPr="00A44954">
              <w:rPr>
                <w:rFonts w:ascii="Arial,Bold" w:hAnsi="Arial,Bold" w:hint="cs"/>
                <w:i/>
                <w:iCs/>
                <w:sz w:val="20"/>
                <w:szCs w:val="20"/>
                <w:rtl/>
              </w:rPr>
              <w:t>י בזיהוי בעיות בהומוגניות. אנאליזה סטטיסטית של מגמות גם היא עשויה להיות מועילה בזיהוי בעיות כאלה.</w:t>
            </w:r>
          </w:p>
          <w:p w:rsidR="00EA626D" w:rsidRPr="004A1A44" w:rsidRDefault="004A1A44" w:rsidP="000A5381">
            <w:pPr>
              <w:autoSpaceDE w:val="0"/>
              <w:autoSpaceDN w:val="0"/>
              <w:adjustRightInd w:val="0"/>
              <w:rPr>
                <w:rFonts w:ascii="Arial,Bold" w:hAnsi="Arial,Bold"/>
                <w:sz w:val="20"/>
                <w:szCs w:val="20"/>
                <w:rtl/>
              </w:rPr>
            </w:pPr>
            <w:r w:rsidRPr="00A44954">
              <w:rPr>
                <w:rFonts w:ascii="Arial,Bold" w:hAnsi="Arial,Bold" w:hint="cs"/>
                <w:b/>
                <w:bCs/>
                <w:sz w:val="20"/>
                <w:szCs w:val="20"/>
                <w:rtl/>
              </w:rPr>
              <w:t>הערה 2</w:t>
            </w:r>
            <w:r>
              <w:rPr>
                <w:rFonts w:ascii="Arial,Bold" w:hAnsi="Arial,Bold" w:hint="cs"/>
                <w:sz w:val="20"/>
                <w:szCs w:val="20"/>
                <w:rtl/>
              </w:rPr>
              <w:t xml:space="preserve">: </w:t>
            </w:r>
            <w:r w:rsidRPr="00A44954">
              <w:rPr>
                <w:rFonts w:ascii="Arial,Bold" w:hAnsi="Arial,Bold" w:hint="cs"/>
                <w:i/>
                <w:iCs/>
                <w:sz w:val="20"/>
                <w:szCs w:val="20"/>
                <w:rtl/>
              </w:rPr>
              <w:t>קורה שחומר לא הומוגני באופן יחסי הוא הטוב ביותר הקיים, ולכן ניתן להשתמש בו כחומר ייחוס, ובלבד שבחישוב אי הוודאות של הערכים הנקבעים ילקח בחשבון העדר ההומוגניות.</w:t>
            </w:r>
          </w:p>
        </w:tc>
        <w:tc>
          <w:tcPr>
            <w:tcW w:w="1353" w:type="dxa"/>
          </w:tcPr>
          <w:p w:rsidR="000906EF" w:rsidRPr="00CB55B8" w:rsidRDefault="004A5665" w:rsidP="0020776A">
            <w:pPr>
              <w:rPr>
                <w:rFonts w:cs="Times New Roman"/>
                <w:b/>
                <w:bCs/>
                <w:sz w:val="24"/>
                <w:rtl/>
              </w:rPr>
            </w:pPr>
            <w:r w:rsidRPr="004A5665">
              <w:rPr>
                <w:rFonts w:cs="Times New Roman" w:hint="cs"/>
                <w:b/>
                <w:bCs/>
                <w:sz w:val="24"/>
                <w:rtl/>
              </w:rPr>
              <w:lastRenderedPageBreak/>
              <w:t>5.13.2</w:t>
            </w:r>
          </w:p>
        </w:tc>
      </w:tr>
      <w:tr w:rsidR="00EA626D" w:rsidRPr="00F20764" w:rsidTr="00423460">
        <w:trPr>
          <w:trHeight w:val="353"/>
          <w:jc w:val="right"/>
        </w:trPr>
        <w:tc>
          <w:tcPr>
            <w:tcW w:w="1008" w:type="dxa"/>
          </w:tcPr>
          <w:p w:rsidR="00EA626D" w:rsidRPr="00F20764" w:rsidRDefault="00EA626D" w:rsidP="00736D7E">
            <w:pPr>
              <w:jc w:val="right"/>
              <w:rPr>
                <w:sz w:val="24"/>
                <w:u w:val="single"/>
              </w:rPr>
            </w:pPr>
          </w:p>
        </w:tc>
        <w:tc>
          <w:tcPr>
            <w:tcW w:w="1440" w:type="dxa"/>
          </w:tcPr>
          <w:p w:rsidR="00EA626D" w:rsidRPr="00F20764" w:rsidRDefault="00EA626D" w:rsidP="00736D7E">
            <w:pPr>
              <w:jc w:val="right"/>
              <w:rPr>
                <w:sz w:val="24"/>
                <w:u w:val="single"/>
              </w:rPr>
            </w:pPr>
          </w:p>
        </w:tc>
        <w:tc>
          <w:tcPr>
            <w:tcW w:w="1260" w:type="dxa"/>
          </w:tcPr>
          <w:p w:rsidR="00EA626D" w:rsidRPr="00F20764" w:rsidRDefault="00EA626D" w:rsidP="00736D7E">
            <w:pPr>
              <w:jc w:val="right"/>
              <w:rPr>
                <w:sz w:val="24"/>
                <w:u w:val="single"/>
              </w:rPr>
            </w:pPr>
          </w:p>
        </w:tc>
        <w:tc>
          <w:tcPr>
            <w:tcW w:w="1034" w:type="dxa"/>
          </w:tcPr>
          <w:p w:rsidR="00EA626D" w:rsidRPr="00F20764" w:rsidRDefault="00EA626D" w:rsidP="00736D7E">
            <w:pPr>
              <w:jc w:val="right"/>
              <w:rPr>
                <w:sz w:val="24"/>
                <w:u w:val="single"/>
              </w:rPr>
            </w:pPr>
          </w:p>
        </w:tc>
        <w:tc>
          <w:tcPr>
            <w:tcW w:w="8079" w:type="dxa"/>
            <w:vAlign w:val="center"/>
          </w:tcPr>
          <w:p w:rsidR="00EA626D" w:rsidRPr="00CA794B" w:rsidRDefault="0008473F" w:rsidP="00CA794B">
            <w:pPr>
              <w:autoSpaceDE w:val="0"/>
              <w:autoSpaceDN w:val="0"/>
              <w:adjustRightInd w:val="0"/>
              <w:rPr>
                <w:rFonts w:ascii="Arial" w:hAnsi="Arial" w:cs="Arial"/>
                <w:spacing w:val="-8"/>
                <w:sz w:val="20"/>
                <w:szCs w:val="20"/>
                <w:rtl/>
              </w:rPr>
            </w:pPr>
            <w:r w:rsidRPr="00CA794B">
              <w:rPr>
                <w:rFonts w:ascii="Arial,Bold" w:hAnsi="Arial,Bold" w:hint="cs"/>
                <w:spacing w:val="-8"/>
                <w:sz w:val="24"/>
                <w:rtl/>
              </w:rPr>
              <w:t xml:space="preserve">הכמות של </w:t>
            </w:r>
            <w:r w:rsidR="00CA794B" w:rsidRPr="00CA794B">
              <w:rPr>
                <w:rFonts w:ascii="Arial,Bold" w:hAnsi="Arial,Bold" w:hint="cs"/>
                <w:spacing w:val="-8"/>
                <w:sz w:val="24"/>
                <w:rtl/>
              </w:rPr>
              <w:t>החומר הנבדק</w:t>
            </w:r>
            <w:r w:rsidR="000A5381">
              <w:rPr>
                <w:rFonts w:ascii="Arial,Bold" w:hAnsi="Arial,Bold" w:hint="cs"/>
                <w:spacing w:val="-8"/>
                <w:sz w:val="24"/>
                <w:rtl/>
              </w:rPr>
              <w:t>,</w:t>
            </w:r>
            <w:r w:rsidR="00CA794B" w:rsidRPr="00CA794B">
              <w:rPr>
                <w:rFonts w:ascii="Arial,Bold" w:hAnsi="Arial,Bold" w:hint="cs"/>
                <w:spacing w:val="-8"/>
                <w:sz w:val="24"/>
                <w:rtl/>
              </w:rPr>
              <w:t xml:space="preserve"> שעל בסיס בדיקתה נקבעה ההומוגניות של חומר הייחוס מצויינת בתיעוד המסופק על ידי הארגון. בתיעוד נכלל גם גודל הדגימה המינימלי לשימוש (</w:t>
            </w:r>
            <w:r w:rsidR="00EA626D" w:rsidRPr="00A44954">
              <w:rPr>
                <w:rFonts w:asciiTheme="majorBidi" w:hAnsiTheme="majorBidi" w:cstheme="majorBidi"/>
                <w:sz w:val="20"/>
                <w:szCs w:val="20"/>
              </w:rPr>
              <w:t>ISO Guide 31</w:t>
            </w:r>
            <w:r w:rsidR="00CA794B" w:rsidRPr="00CA794B">
              <w:rPr>
                <w:rFonts w:ascii="Arial" w:hAnsi="Arial" w:cs="Arial" w:hint="cs"/>
                <w:spacing w:val="-8"/>
                <w:sz w:val="20"/>
                <w:szCs w:val="20"/>
                <w:rtl/>
              </w:rPr>
              <w:t>).</w:t>
            </w:r>
          </w:p>
          <w:p w:rsidR="00EA626D" w:rsidRPr="00EA626D" w:rsidRDefault="00CA794B" w:rsidP="00CA794B">
            <w:pPr>
              <w:autoSpaceDE w:val="0"/>
              <w:autoSpaceDN w:val="0"/>
              <w:adjustRightInd w:val="0"/>
              <w:rPr>
                <w:rFonts w:ascii="Arial" w:hAnsi="Arial" w:cs="Arial"/>
                <w:sz w:val="18"/>
                <w:szCs w:val="18"/>
                <w:rtl/>
              </w:rPr>
            </w:pPr>
            <w:r>
              <w:rPr>
                <w:rFonts w:ascii="Arial" w:hAnsi="Arial" w:hint="cs"/>
                <w:spacing w:val="-6"/>
                <w:sz w:val="20"/>
                <w:szCs w:val="20"/>
                <w:rtl/>
              </w:rPr>
              <w:t xml:space="preserve">הערה: אם כי </w:t>
            </w:r>
            <w:r w:rsidRPr="000A5381">
              <w:rPr>
                <w:rFonts w:ascii="Arial" w:hAnsi="Arial" w:cs="Arial"/>
                <w:spacing w:val="-6"/>
                <w:sz w:val="16"/>
                <w:szCs w:val="16"/>
              </w:rPr>
              <w:t>ISO Guide 31</w:t>
            </w:r>
            <w:r>
              <w:rPr>
                <w:rFonts w:ascii="Arial" w:hAnsi="Arial" w:cs="Arial" w:hint="cs"/>
                <w:spacing w:val="-6"/>
                <w:sz w:val="20"/>
                <w:szCs w:val="20"/>
                <w:rtl/>
              </w:rPr>
              <w:t xml:space="preserve"> </w:t>
            </w:r>
            <w:r>
              <w:rPr>
                <w:rFonts w:ascii="Arial" w:hAnsi="Arial" w:hint="cs"/>
                <w:spacing w:val="-6"/>
                <w:sz w:val="20"/>
                <w:szCs w:val="20"/>
                <w:rtl/>
              </w:rPr>
              <w:t>מיועד לחומרי ייחוס מותעדים</w:t>
            </w:r>
            <w:r w:rsidR="000A5381">
              <w:rPr>
                <w:rFonts w:ascii="Arial" w:hAnsi="Arial" w:hint="cs"/>
                <w:spacing w:val="-6"/>
                <w:sz w:val="20"/>
                <w:szCs w:val="20"/>
                <w:rtl/>
              </w:rPr>
              <w:t>,</w:t>
            </w:r>
            <w:r>
              <w:rPr>
                <w:rFonts w:ascii="Arial" w:hAnsi="Arial" w:hint="cs"/>
                <w:spacing w:val="-6"/>
                <w:sz w:val="20"/>
                <w:szCs w:val="20"/>
                <w:rtl/>
              </w:rPr>
              <w:t xml:space="preserve"> הדרישה לציון גודל הדגימה המינימלי תקפה גם לחומרי ייחוס שאינם מותעדים.</w:t>
            </w:r>
          </w:p>
        </w:tc>
        <w:tc>
          <w:tcPr>
            <w:tcW w:w="1353" w:type="dxa"/>
          </w:tcPr>
          <w:p w:rsidR="00EA626D" w:rsidRPr="00CB55B8" w:rsidRDefault="004A5665" w:rsidP="0020776A">
            <w:pPr>
              <w:rPr>
                <w:rFonts w:cs="Times New Roman"/>
                <w:b/>
                <w:bCs/>
                <w:sz w:val="24"/>
                <w:rtl/>
              </w:rPr>
            </w:pPr>
            <w:r w:rsidRPr="004A5665">
              <w:rPr>
                <w:rFonts w:cs="Times New Roman" w:hint="cs"/>
                <w:b/>
                <w:bCs/>
                <w:sz w:val="24"/>
                <w:rtl/>
              </w:rPr>
              <w:t>5.13.3</w:t>
            </w:r>
          </w:p>
        </w:tc>
      </w:tr>
      <w:tr w:rsidR="00AE7222" w:rsidRPr="00F20764" w:rsidTr="00CB55B8">
        <w:trPr>
          <w:trHeight w:val="353"/>
          <w:jc w:val="right"/>
        </w:trPr>
        <w:tc>
          <w:tcPr>
            <w:tcW w:w="12821" w:type="dxa"/>
            <w:gridSpan w:val="5"/>
            <w:shd w:val="clear" w:color="auto" w:fill="D9D9D9"/>
          </w:tcPr>
          <w:p w:rsidR="00AE7222" w:rsidRPr="00411D79" w:rsidRDefault="00AE7222" w:rsidP="0020776A">
            <w:pPr>
              <w:autoSpaceDE w:val="0"/>
              <w:autoSpaceDN w:val="0"/>
              <w:adjustRightInd w:val="0"/>
              <w:rPr>
                <w:rFonts w:ascii="Arial,Bold" w:hAnsi="Arial,Bold"/>
                <w:b/>
                <w:bCs/>
                <w:sz w:val="24"/>
                <w:rtl/>
              </w:rPr>
            </w:pPr>
            <w:r>
              <w:rPr>
                <w:rFonts w:ascii="Arial,Bold" w:hAnsi="Arial,Bold" w:hint="cs"/>
                <w:b/>
                <w:bCs/>
                <w:sz w:val="24"/>
                <w:rtl/>
              </w:rPr>
              <w:t xml:space="preserve">הערכת יציבות     </w:t>
            </w:r>
            <w:r w:rsidRPr="00AE7222">
              <w:rPr>
                <w:rFonts w:cs="Times New Roman"/>
                <w:b/>
                <w:bCs/>
                <w:sz w:val="24"/>
              </w:rPr>
              <w:t xml:space="preserve">Assessment of </w:t>
            </w:r>
            <w:r>
              <w:rPr>
                <w:rFonts w:cs="Times New Roman"/>
                <w:b/>
                <w:bCs/>
                <w:sz w:val="24"/>
              </w:rPr>
              <w:t>stabili</w:t>
            </w:r>
            <w:r w:rsidRPr="00AE7222">
              <w:rPr>
                <w:rFonts w:cs="Times New Roman"/>
                <w:b/>
                <w:bCs/>
                <w:sz w:val="24"/>
              </w:rPr>
              <w:t>ty</w:t>
            </w:r>
          </w:p>
        </w:tc>
        <w:tc>
          <w:tcPr>
            <w:tcW w:w="1353" w:type="dxa"/>
            <w:shd w:val="clear" w:color="auto" w:fill="D9D9D9"/>
          </w:tcPr>
          <w:p w:rsidR="00AE7222" w:rsidRPr="00CB55B8" w:rsidRDefault="00AE7222" w:rsidP="0020776A">
            <w:pPr>
              <w:rPr>
                <w:rFonts w:cs="Times New Roman"/>
                <w:b/>
                <w:bCs/>
                <w:sz w:val="24"/>
                <w:rtl/>
              </w:rPr>
            </w:pPr>
            <w:r w:rsidRPr="00CB55B8">
              <w:rPr>
                <w:rFonts w:cs="Times New Roman" w:hint="cs"/>
                <w:b/>
                <w:bCs/>
                <w:sz w:val="24"/>
                <w:rtl/>
              </w:rPr>
              <w:t>5.14</w:t>
            </w:r>
          </w:p>
        </w:tc>
      </w:tr>
      <w:tr w:rsidR="00EA626D" w:rsidRPr="00F20764" w:rsidTr="00423460">
        <w:trPr>
          <w:trHeight w:val="353"/>
          <w:jc w:val="right"/>
        </w:trPr>
        <w:tc>
          <w:tcPr>
            <w:tcW w:w="1008" w:type="dxa"/>
          </w:tcPr>
          <w:p w:rsidR="00EA626D" w:rsidRPr="00F20764" w:rsidRDefault="00EA626D" w:rsidP="00736D7E">
            <w:pPr>
              <w:jc w:val="right"/>
              <w:rPr>
                <w:sz w:val="24"/>
                <w:u w:val="single"/>
              </w:rPr>
            </w:pPr>
          </w:p>
        </w:tc>
        <w:tc>
          <w:tcPr>
            <w:tcW w:w="1440" w:type="dxa"/>
          </w:tcPr>
          <w:p w:rsidR="00EA626D" w:rsidRPr="00F20764" w:rsidRDefault="00EA626D" w:rsidP="00736D7E">
            <w:pPr>
              <w:jc w:val="right"/>
              <w:rPr>
                <w:sz w:val="24"/>
                <w:u w:val="single"/>
              </w:rPr>
            </w:pPr>
          </w:p>
        </w:tc>
        <w:tc>
          <w:tcPr>
            <w:tcW w:w="1260" w:type="dxa"/>
          </w:tcPr>
          <w:p w:rsidR="00EA626D" w:rsidRPr="00F20764" w:rsidRDefault="00EA626D" w:rsidP="00736D7E">
            <w:pPr>
              <w:jc w:val="right"/>
              <w:rPr>
                <w:sz w:val="24"/>
                <w:u w:val="single"/>
              </w:rPr>
            </w:pPr>
          </w:p>
        </w:tc>
        <w:tc>
          <w:tcPr>
            <w:tcW w:w="1034" w:type="dxa"/>
          </w:tcPr>
          <w:p w:rsidR="00EA626D" w:rsidRPr="00F20764" w:rsidRDefault="00EA626D" w:rsidP="00736D7E">
            <w:pPr>
              <w:jc w:val="right"/>
              <w:rPr>
                <w:sz w:val="24"/>
                <w:u w:val="single"/>
              </w:rPr>
            </w:pPr>
          </w:p>
        </w:tc>
        <w:tc>
          <w:tcPr>
            <w:tcW w:w="8079" w:type="dxa"/>
            <w:vAlign w:val="center"/>
          </w:tcPr>
          <w:p w:rsidR="00067CCD" w:rsidRPr="00284398" w:rsidRDefault="00067CCD" w:rsidP="000A5381">
            <w:pPr>
              <w:autoSpaceDE w:val="0"/>
              <w:autoSpaceDN w:val="0"/>
              <w:adjustRightInd w:val="0"/>
              <w:rPr>
                <w:rFonts w:ascii="Arial,Bold" w:hAnsi="Arial,Bold"/>
                <w:spacing w:val="-8"/>
                <w:sz w:val="24"/>
                <w:rtl/>
              </w:rPr>
            </w:pPr>
            <w:r w:rsidRPr="00284398">
              <w:rPr>
                <w:rFonts w:ascii="Arial,Bold" w:hAnsi="Arial,Bold" w:hint="cs"/>
                <w:spacing w:val="-8"/>
                <w:sz w:val="24"/>
                <w:rtl/>
              </w:rPr>
              <w:t xml:space="preserve">הערכת יציבות </w:t>
            </w:r>
            <w:r w:rsidR="000A5381">
              <w:rPr>
                <w:rFonts w:ascii="Arial,Bold" w:hAnsi="Arial,Bold" w:hint="cs"/>
                <w:spacing w:val="-8"/>
                <w:sz w:val="24"/>
                <w:rtl/>
              </w:rPr>
              <w:t>מבוצעת</w:t>
            </w:r>
            <w:r w:rsidRPr="00284398">
              <w:rPr>
                <w:rFonts w:ascii="Arial,Bold" w:hAnsi="Arial,Bold" w:hint="cs"/>
                <w:spacing w:val="-8"/>
                <w:sz w:val="24"/>
                <w:rtl/>
              </w:rPr>
              <w:t xml:space="preserve"> תמיד, על מנת להוכיח שמידת היציבות של חומר הייחוס, בהתייחס לתכונה/תכונות שבהן יש עניין, מתאימה למטרה לשמה עתיד חומר הייחוס לשמש.</w:t>
            </w:r>
          </w:p>
          <w:p w:rsidR="00AE7222" w:rsidRPr="00AE7222" w:rsidRDefault="00067CCD" w:rsidP="00284398">
            <w:pPr>
              <w:autoSpaceDE w:val="0"/>
              <w:autoSpaceDN w:val="0"/>
              <w:adjustRightInd w:val="0"/>
              <w:rPr>
                <w:rFonts w:ascii="Arial" w:hAnsi="Arial" w:cs="Arial"/>
                <w:sz w:val="20"/>
                <w:szCs w:val="20"/>
                <w:rtl/>
              </w:rPr>
            </w:pPr>
            <w:r w:rsidRPr="00284398">
              <w:rPr>
                <w:rFonts w:ascii="Arial,Bold" w:hAnsi="Arial,Bold" w:hint="cs"/>
                <w:spacing w:val="-8"/>
                <w:sz w:val="24"/>
                <w:rtl/>
              </w:rPr>
              <w:t xml:space="preserve">הקביעה שחומר ייחוס "יציב במידה מספקת" יש בה, מיסודה, דרישה לכימות או לגבולות של </w:t>
            </w:r>
            <w:r w:rsidR="00284398" w:rsidRPr="00284398">
              <w:rPr>
                <w:rFonts w:ascii="Arial,Bold" w:hAnsi="Arial,Bold" w:hint="cs"/>
                <w:spacing w:val="-8"/>
                <w:sz w:val="24"/>
                <w:rtl/>
              </w:rPr>
              <w:t>התפרקות (</w:t>
            </w:r>
            <w:r w:rsidR="00284398" w:rsidRPr="00A44954">
              <w:rPr>
                <w:rFonts w:asciiTheme="majorBidi" w:hAnsiTheme="majorBidi" w:cstheme="majorBidi"/>
                <w:spacing w:val="-8"/>
                <w:sz w:val="20"/>
                <w:szCs w:val="20"/>
              </w:rPr>
              <w:t>degradation</w:t>
            </w:r>
            <w:r w:rsidR="00284398" w:rsidRPr="00284398">
              <w:rPr>
                <w:rFonts w:ascii="Arial" w:hAnsi="Arial" w:cs="Arial" w:hint="cs"/>
                <w:spacing w:val="-8"/>
                <w:sz w:val="20"/>
                <w:szCs w:val="20"/>
                <w:rtl/>
              </w:rPr>
              <w:t>)</w:t>
            </w:r>
            <w:r w:rsidRPr="00284398">
              <w:rPr>
                <w:rFonts w:ascii="Arial,Bold" w:hAnsi="Arial,Bold" w:hint="cs"/>
                <w:spacing w:val="-8"/>
                <w:sz w:val="24"/>
                <w:rtl/>
              </w:rPr>
              <w:t xml:space="preserve">, על מנת שניתן יהיה להראות התאמה למטרה. אי לכך, ההתניות של </w:t>
            </w:r>
            <w:r w:rsidRPr="00A44954">
              <w:rPr>
                <w:rFonts w:asciiTheme="majorBidi" w:hAnsiTheme="majorBidi" w:cstheme="majorBidi"/>
                <w:spacing w:val="-8"/>
                <w:sz w:val="20"/>
                <w:szCs w:val="20"/>
              </w:rPr>
              <w:t xml:space="preserve">ISO </w:t>
            </w:r>
            <w:r w:rsidRPr="00A44954">
              <w:rPr>
                <w:rFonts w:asciiTheme="majorBidi" w:hAnsiTheme="majorBidi" w:cstheme="majorBidi"/>
                <w:spacing w:val="-8"/>
                <w:sz w:val="20"/>
                <w:szCs w:val="20"/>
              </w:rPr>
              <w:lastRenderedPageBreak/>
              <w:t>Guide 35</w:t>
            </w:r>
            <w:r w:rsidRPr="00284398">
              <w:rPr>
                <w:rFonts w:ascii="Arial,Bold" w:hAnsi="Arial,Bold" w:hint="cs"/>
                <w:spacing w:val="-8"/>
                <w:sz w:val="24"/>
                <w:rtl/>
              </w:rPr>
              <w:t xml:space="preserve"> תופסות גם לייצור חומרי ייחוס שאינם מותעדים.</w:t>
            </w:r>
          </w:p>
        </w:tc>
        <w:tc>
          <w:tcPr>
            <w:tcW w:w="1353" w:type="dxa"/>
          </w:tcPr>
          <w:p w:rsidR="00EA626D" w:rsidRPr="00CB55B8" w:rsidRDefault="00AE7222" w:rsidP="0020776A">
            <w:pPr>
              <w:rPr>
                <w:rFonts w:cs="Times New Roman"/>
                <w:b/>
                <w:bCs/>
                <w:sz w:val="24"/>
                <w:rtl/>
              </w:rPr>
            </w:pPr>
            <w:r w:rsidRPr="00CB55B8">
              <w:rPr>
                <w:rFonts w:cs="Times New Roman" w:hint="cs"/>
                <w:b/>
                <w:bCs/>
                <w:sz w:val="24"/>
                <w:rtl/>
              </w:rPr>
              <w:lastRenderedPageBreak/>
              <w:t>5.14.1</w:t>
            </w:r>
          </w:p>
        </w:tc>
      </w:tr>
      <w:tr w:rsidR="00AE7222" w:rsidRPr="00F20764" w:rsidTr="00423460">
        <w:trPr>
          <w:trHeight w:val="353"/>
          <w:jc w:val="right"/>
        </w:trPr>
        <w:tc>
          <w:tcPr>
            <w:tcW w:w="1008" w:type="dxa"/>
          </w:tcPr>
          <w:p w:rsidR="00AE7222" w:rsidRPr="00F20764" w:rsidRDefault="00AE7222" w:rsidP="00736D7E">
            <w:pPr>
              <w:jc w:val="right"/>
              <w:rPr>
                <w:sz w:val="24"/>
                <w:u w:val="single"/>
              </w:rPr>
            </w:pPr>
          </w:p>
        </w:tc>
        <w:tc>
          <w:tcPr>
            <w:tcW w:w="1440" w:type="dxa"/>
          </w:tcPr>
          <w:p w:rsidR="00AE7222" w:rsidRPr="00F20764" w:rsidRDefault="00AE7222" w:rsidP="00736D7E">
            <w:pPr>
              <w:jc w:val="right"/>
              <w:rPr>
                <w:sz w:val="24"/>
                <w:u w:val="single"/>
              </w:rPr>
            </w:pPr>
          </w:p>
        </w:tc>
        <w:tc>
          <w:tcPr>
            <w:tcW w:w="1260" w:type="dxa"/>
          </w:tcPr>
          <w:p w:rsidR="00AE7222" w:rsidRPr="00F20764" w:rsidRDefault="00AE7222" w:rsidP="00736D7E">
            <w:pPr>
              <w:jc w:val="right"/>
              <w:rPr>
                <w:sz w:val="24"/>
                <w:u w:val="single"/>
              </w:rPr>
            </w:pPr>
          </w:p>
        </w:tc>
        <w:tc>
          <w:tcPr>
            <w:tcW w:w="1034" w:type="dxa"/>
          </w:tcPr>
          <w:p w:rsidR="00AE7222" w:rsidRPr="00F20764" w:rsidRDefault="00AE7222" w:rsidP="00736D7E">
            <w:pPr>
              <w:jc w:val="right"/>
              <w:rPr>
                <w:sz w:val="24"/>
                <w:u w:val="single"/>
              </w:rPr>
            </w:pPr>
          </w:p>
        </w:tc>
        <w:tc>
          <w:tcPr>
            <w:tcW w:w="8079" w:type="dxa"/>
            <w:vAlign w:val="center"/>
          </w:tcPr>
          <w:p w:rsidR="00284398" w:rsidRPr="000A5381" w:rsidRDefault="00284398" w:rsidP="000A5381">
            <w:pPr>
              <w:autoSpaceDE w:val="0"/>
              <w:autoSpaceDN w:val="0"/>
              <w:adjustRightInd w:val="0"/>
              <w:rPr>
                <w:rFonts w:ascii="Arial,Bold" w:hAnsi="Arial,Bold"/>
                <w:spacing w:val="-8"/>
                <w:sz w:val="24"/>
                <w:rtl/>
              </w:rPr>
            </w:pPr>
            <w:r w:rsidRPr="000A5381">
              <w:rPr>
                <w:rFonts w:ascii="Arial,Bold" w:hAnsi="Arial,Bold" w:hint="cs"/>
                <w:spacing w:val="-8"/>
                <w:sz w:val="24"/>
                <w:rtl/>
              </w:rPr>
              <w:t xml:space="preserve">הארגון מבצע הערכה של היציבות של חומרי הייחוס. בדיקה, כיול, מדידה דיגום או פעולות אחרות לשם הערכת יציבות מבוצעות בהתאמה לדרישות </w:t>
            </w:r>
            <w:r w:rsidRPr="00A44954">
              <w:rPr>
                <w:rFonts w:asciiTheme="majorBidi" w:hAnsiTheme="majorBidi" w:cstheme="majorBidi"/>
                <w:spacing w:val="-8"/>
                <w:sz w:val="20"/>
                <w:szCs w:val="20"/>
              </w:rPr>
              <w:t>ISO/IEC 17025</w:t>
            </w:r>
            <w:r w:rsidRPr="000A5381">
              <w:rPr>
                <w:rFonts w:ascii="Arial,Bold" w:hAnsi="Arial,Bold" w:hint="cs"/>
                <w:spacing w:val="-8"/>
                <w:sz w:val="24"/>
                <w:rtl/>
              </w:rPr>
              <w:t xml:space="preserve">. </w:t>
            </w:r>
            <w:r w:rsidR="000A5381">
              <w:rPr>
                <w:rFonts w:ascii="Arial,Bold" w:hAnsi="Arial,Bold" w:hint="cs"/>
                <w:spacing w:val="-8"/>
                <w:sz w:val="24"/>
                <w:rtl/>
              </w:rPr>
              <w:t xml:space="preserve">מבוצעת </w:t>
            </w:r>
            <w:r w:rsidRPr="000A5381">
              <w:rPr>
                <w:rFonts w:ascii="Arial,Bold" w:hAnsi="Arial,Bold" w:hint="cs"/>
                <w:spacing w:val="-8"/>
                <w:sz w:val="24"/>
                <w:rtl/>
              </w:rPr>
              <w:t xml:space="preserve">בדיקת יציבות רק אם נבדק ונמצא שההומוגניות מספקת. </w:t>
            </w:r>
          </w:p>
          <w:p w:rsidR="00284398" w:rsidRPr="000A5381" w:rsidRDefault="00284398" w:rsidP="000A5381">
            <w:pPr>
              <w:autoSpaceDE w:val="0"/>
              <w:autoSpaceDN w:val="0"/>
              <w:adjustRightInd w:val="0"/>
              <w:rPr>
                <w:rFonts w:ascii="Arial,Bold" w:hAnsi="Arial,Bold"/>
                <w:spacing w:val="-8"/>
                <w:sz w:val="24"/>
                <w:rtl/>
              </w:rPr>
            </w:pPr>
            <w:r w:rsidRPr="000A5381">
              <w:rPr>
                <w:rFonts w:ascii="Arial,Bold" w:hAnsi="Arial,Bold" w:hint="cs"/>
                <w:spacing w:val="-8"/>
                <w:sz w:val="24"/>
                <w:rtl/>
              </w:rPr>
              <w:t>מחקרי ה</w:t>
            </w:r>
            <w:r w:rsidR="000A5381" w:rsidRPr="000A5381">
              <w:rPr>
                <w:rFonts w:ascii="Arial,Bold" w:hAnsi="Arial,Bold" w:hint="cs"/>
                <w:spacing w:val="-8"/>
                <w:sz w:val="24"/>
                <w:rtl/>
              </w:rPr>
              <w:t>יציבות</w:t>
            </w:r>
            <w:r w:rsidRPr="000A5381">
              <w:rPr>
                <w:rFonts w:ascii="Arial,Bold" w:hAnsi="Arial,Bold" w:hint="cs"/>
                <w:spacing w:val="-8"/>
                <w:sz w:val="24"/>
                <w:rtl/>
              </w:rPr>
              <w:t xml:space="preserve"> מתוכננים ומבוצעים בהתאמה ל- </w:t>
            </w:r>
            <w:r w:rsidRPr="00A44954">
              <w:rPr>
                <w:rFonts w:asciiTheme="majorBidi" w:hAnsiTheme="majorBidi" w:cstheme="majorBidi"/>
                <w:spacing w:val="-8"/>
                <w:sz w:val="20"/>
                <w:szCs w:val="20"/>
              </w:rPr>
              <w:t>ISO Guide 35</w:t>
            </w:r>
            <w:r w:rsidRPr="000A5381">
              <w:rPr>
                <w:rFonts w:ascii="Arial,Bold" w:hAnsi="Arial,Bold" w:hint="cs"/>
                <w:spacing w:val="-8"/>
                <w:sz w:val="24"/>
                <w:rtl/>
              </w:rPr>
              <w:t xml:space="preserve">. </w:t>
            </w:r>
          </w:p>
          <w:p w:rsidR="00AE7222" w:rsidRPr="000A5381" w:rsidRDefault="00C17650" w:rsidP="000A5381">
            <w:pPr>
              <w:autoSpaceDE w:val="0"/>
              <w:autoSpaceDN w:val="0"/>
              <w:adjustRightInd w:val="0"/>
              <w:rPr>
                <w:rFonts w:ascii="Arial,Bold" w:hAnsi="Arial,Bold"/>
                <w:spacing w:val="-8"/>
                <w:sz w:val="24"/>
                <w:rtl/>
              </w:rPr>
            </w:pPr>
            <w:r w:rsidRPr="000A5381">
              <w:rPr>
                <w:rFonts w:ascii="Arial,Bold" w:hAnsi="Arial,Bold" w:hint="cs"/>
                <w:spacing w:val="-8"/>
                <w:sz w:val="24"/>
                <w:rtl/>
              </w:rPr>
              <w:t>ההערכה של נתוני המדידה, כפי שהיא מתוארת ב-</w:t>
            </w:r>
            <w:r w:rsidRPr="00A44954">
              <w:rPr>
                <w:rFonts w:asciiTheme="majorBidi" w:hAnsiTheme="majorBidi" w:cstheme="majorBidi"/>
                <w:spacing w:val="-8"/>
                <w:sz w:val="20"/>
                <w:szCs w:val="20"/>
              </w:rPr>
              <w:t>ISO Guide 35</w:t>
            </w:r>
            <w:r w:rsidRPr="000A5381">
              <w:rPr>
                <w:rFonts w:ascii="Arial" w:hAnsi="Arial" w:cs="Arial"/>
                <w:spacing w:val="-8"/>
                <w:sz w:val="20"/>
                <w:szCs w:val="20"/>
              </w:rPr>
              <w:t xml:space="preserve"> </w:t>
            </w:r>
            <w:r w:rsidRPr="000A5381">
              <w:rPr>
                <w:rFonts w:ascii="Arial,Bold" w:hAnsi="Arial,Bold" w:hint="cs"/>
                <w:spacing w:val="-8"/>
                <w:sz w:val="24"/>
                <w:rtl/>
              </w:rPr>
              <w:t xml:space="preserve"> מתייחסת רק לחומרים יציבים לכאורה. כאשר מזהים תהליכי פרוק של חומר הייחוס </w:t>
            </w:r>
            <w:r w:rsidR="000A5381">
              <w:rPr>
                <w:rFonts w:ascii="Arial,Bold" w:hAnsi="Arial,Bold" w:hint="cs"/>
                <w:spacing w:val="-8"/>
                <w:sz w:val="24"/>
                <w:rtl/>
              </w:rPr>
              <w:t>כוללים</w:t>
            </w:r>
            <w:r w:rsidRPr="000A5381">
              <w:rPr>
                <w:rFonts w:ascii="Arial,Bold" w:hAnsi="Arial,Bold" w:hint="cs"/>
                <w:spacing w:val="-8"/>
                <w:sz w:val="24"/>
                <w:rtl/>
              </w:rPr>
              <w:t xml:space="preserve"> אותם ואת אי הו</w:t>
            </w:r>
            <w:r w:rsidR="000A5381" w:rsidRPr="000A5381">
              <w:rPr>
                <w:rFonts w:ascii="Arial,Bold" w:hAnsi="Arial,Bold" w:hint="cs"/>
                <w:spacing w:val="-8"/>
                <w:sz w:val="24"/>
                <w:rtl/>
              </w:rPr>
              <w:t>ו</w:t>
            </w:r>
            <w:r w:rsidRPr="000A5381">
              <w:rPr>
                <w:rFonts w:ascii="Arial,Bold" w:hAnsi="Arial,Bold" w:hint="cs"/>
                <w:spacing w:val="-8"/>
                <w:sz w:val="24"/>
                <w:rtl/>
              </w:rPr>
              <w:t xml:space="preserve">דאות הכרוכה בהם בהערכה. התכונות </w:t>
            </w:r>
            <w:r w:rsidR="004D7113" w:rsidRPr="000A5381">
              <w:rPr>
                <w:rFonts w:ascii="Arial,Bold" w:hAnsi="Arial,Bold" w:hint="cs"/>
                <w:spacing w:val="-8"/>
                <w:sz w:val="24"/>
                <w:rtl/>
              </w:rPr>
              <w:t xml:space="preserve">של חומר הייחוס המועמד להפצה, </w:t>
            </w:r>
            <w:r w:rsidRPr="000A5381">
              <w:rPr>
                <w:rFonts w:ascii="Arial,Bold" w:hAnsi="Arial,Bold" w:hint="cs"/>
                <w:spacing w:val="-8"/>
                <w:sz w:val="24"/>
                <w:rtl/>
              </w:rPr>
              <w:t>שבהן יש עניין</w:t>
            </w:r>
            <w:r w:rsidR="004D7113" w:rsidRPr="000A5381">
              <w:rPr>
                <w:rFonts w:ascii="Arial,Bold" w:hAnsi="Arial,Bold" w:hint="cs"/>
                <w:spacing w:val="-8"/>
                <w:sz w:val="24"/>
                <w:rtl/>
              </w:rPr>
              <w:t>,</w:t>
            </w:r>
            <w:r w:rsidRPr="000A5381">
              <w:rPr>
                <w:rFonts w:ascii="Arial,Bold" w:hAnsi="Arial,Bold" w:hint="cs"/>
                <w:spacing w:val="-8"/>
                <w:sz w:val="24"/>
                <w:rtl/>
              </w:rPr>
              <w:t xml:space="preserve"> </w:t>
            </w:r>
            <w:r w:rsidR="004D7113" w:rsidRPr="000A5381">
              <w:rPr>
                <w:rFonts w:ascii="Arial,Bold" w:hAnsi="Arial,Bold" w:hint="cs"/>
                <w:spacing w:val="-8"/>
                <w:sz w:val="24"/>
                <w:rtl/>
              </w:rPr>
              <w:t>נבחנות עבור תנאי האחסון שנבחרו. השפעה של (לדוגמא) אור, לחות וטמפרטורה נבחנת כפונקציה של זמן, תוך הערכת משך החיים של חומר הייחוס</w:t>
            </w:r>
            <w:r w:rsidR="000A5381" w:rsidRPr="000A5381">
              <w:rPr>
                <w:rFonts w:ascii="Arial,Bold" w:hAnsi="Arial,Bold" w:hint="cs"/>
                <w:spacing w:val="-8"/>
                <w:sz w:val="24"/>
                <w:rtl/>
              </w:rPr>
              <w:t xml:space="preserve">. </w:t>
            </w:r>
            <w:r w:rsidR="004D7113" w:rsidRPr="000A5381">
              <w:rPr>
                <w:rFonts w:ascii="Arial,Bold" w:hAnsi="Arial,Bold" w:hint="cs"/>
                <w:spacing w:val="-8"/>
                <w:sz w:val="24"/>
                <w:rtl/>
              </w:rPr>
              <w:t>הת</w:t>
            </w:r>
            <w:r w:rsidR="000A5381" w:rsidRPr="000A5381">
              <w:rPr>
                <w:rFonts w:ascii="Arial,Bold" w:hAnsi="Arial,Bold" w:hint="cs"/>
                <w:spacing w:val="-8"/>
                <w:sz w:val="24"/>
                <w:rtl/>
              </w:rPr>
              <w:t>ו</w:t>
            </w:r>
            <w:r w:rsidR="004D7113" w:rsidRPr="000A5381">
              <w:rPr>
                <w:rFonts w:ascii="Arial,Bold" w:hAnsi="Arial,Bold" w:hint="cs"/>
                <w:spacing w:val="-8"/>
                <w:sz w:val="24"/>
                <w:rtl/>
              </w:rPr>
              <w:t xml:space="preserve">צאות מהוות את הבסיס לתוקף התעודה של חומר הייחוס. </w:t>
            </w:r>
          </w:p>
          <w:p w:rsidR="00AE7222" w:rsidRPr="000A5381" w:rsidRDefault="004D7113" w:rsidP="004D7113">
            <w:pPr>
              <w:autoSpaceDE w:val="0"/>
              <w:autoSpaceDN w:val="0"/>
              <w:adjustRightInd w:val="0"/>
              <w:rPr>
                <w:rFonts w:ascii="Arial,Bold" w:hAnsi="Arial,Bold"/>
                <w:spacing w:val="-8"/>
                <w:sz w:val="24"/>
                <w:rtl/>
              </w:rPr>
            </w:pPr>
            <w:r w:rsidRPr="000A5381">
              <w:rPr>
                <w:rFonts w:ascii="Arial,Bold" w:hAnsi="Arial,Bold" w:hint="cs"/>
                <w:spacing w:val="-8"/>
                <w:sz w:val="24"/>
                <w:rtl/>
              </w:rPr>
              <w:t xml:space="preserve">למרות שאין דרישה להעביר ללקוח את ערכי המדידה, מידת היציבות מצויינת בתיעוד המצורף לחומר הייחוס. </w:t>
            </w:r>
          </w:p>
        </w:tc>
        <w:tc>
          <w:tcPr>
            <w:tcW w:w="1353" w:type="dxa"/>
          </w:tcPr>
          <w:p w:rsidR="00AE7222" w:rsidRPr="00CB55B8" w:rsidRDefault="00AE7222" w:rsidP="0020776A">
            <w:pPr>
              <w:rPr>
                <w:rFonts w:cs="Times New Roman"/>
                <w:b/>
                <w:bCs/>
                <w:sz w:val="24"/>
                <w:rtl/>
              </w:rPr>
            </w:pPr>
            <w:r w:rsidRPr="00CB55B8">
              <w:rPr>
                <w:rFonts w:cs="Times New Roman" w:hint="cs"/>
                <w:b/>
                <w:bCs/>
                <w:sz w:val="24"/>
                <w:rtl/>
              </w:rPr>
              <w:t>5.14.2</w:t>
            </w:r>
          </w:p>
        </w:tc>
      </w:tr>
      <w:tr w:rsidR="00AE7222" w:rsidRPr="00F20764" w:rsidTr="00423460">
        <w:trPr>
          <w:trHeight w:val="353"/>
          <w:jc w:val="right"/>
        </w:trPr>
        <w:tc>
          <w:tcPr>
            <w:tcW w:w="1008" w:type="dxa"/>
          </w:tcPr>
          <w:p w:rsidR="00AE7222" w:rsidRPr="00F20764" w:rsidRDefault="00AE7222" w:rsidP="00736D7E">
            <w:pPr>
              <w:jc w:val="right"/>
              <w:rPr>
                <w:sz w:val="24"/>
                <w:u w:val="single"/>
              </w:rPr>
            </w:pPr>
          </w:p>
        </w:tc>
        <w:tc>
          <w:tcPr>
            <w:tcW w:w="1440" w:type="dxa"/>
          </w:tcPr>
          <w:p w:rsidR="00AE7222" w:rsidRPr="00F20764" w:rsidRDefault="00AE7222" w:rsidP="00736D7E">
            <w:pPr>
              <w:jc w:val="right"/>
              <w:rPr>
                <w:sz w:val="24"/>
                <w:u w:val="single"/>
              </w:rPr>
            </w:pPr>
          </w:p>
        </w:tc>
        <w:tc>
          <w:tcPr>
            <w:tcW w:w="1260" w:type="dxa"/>
          </w:tcPr>
          <w:p w:rsidR="00AE7222" w:rsidRPr="00F20764" w:rsidRDefault="00AE7222" w:rsidP="00736D7E">
            <w:pPr>
              <w:jc w:val="right"/>
              <w:rPr>
                <w:sz w:val="24"/>
                <w:u w:val="single"/>
              </w:rPr>
            </w:pPr>
          </w:p>
        </w:tc>
        <w:tc>
          <w:tcPr>
            <w:tcW w:w="1034" w:type="dxa"/>
          </w:tcPr>
          <w:p w:rsidR="00AE7222" w:rsidRPr="00F20764" w:rsidRDefault="00AE7222" w:rsidP="00736D7E">
            <w:pPr>
              <w:jc w:val="right"/>
              <w:rPr>
                <w:sz w:val="24"/>
                <w:u w:val="single"/>
              </w:rPr>
            </w:pPr>
          </w:p>
        </w:tc>
        <w:tc>
          <w:tcPr>
            <w:tcW w:w="8079" w:type="dxa"/>
            <w:vAlign w:val="center"/>
          </w:tcPr>
          <w:p w:rsidR="00AE7222" w:rsidRPr="000A5381" w:rsidRDefault="009A3DBE" w:rsidP="009A3DBE">
            <w:pPr>
              <w:autoSpaceDE w:val="0"/>
              <w:autoSpaceDN w:val="0"/>
              <w:adjustRightInd w:val="0"/>
              <w:rPr>
                <w:rFonts w:ascii="Arial" w:hAnsi="Arial" w:cs="Arial"/>
                <w:spacing w:val="-8"/>
                <w:sz w:val="20"/>
                <w:szCs w:val="20"/>
                <w:rtl/>
              </w:rPr>
            </w:pPr>
            <w:r w:rsidRPr="000A5381">
              <w:rPr>
                <w:rFonts w:ascii="Arial,Bold" w:hAnsi="Arial,Bold" w:hint="cs"/>
                <w:spacing w:val="-8"/>
                <w:sz w:val="24"/>
                <w:rtl/>
              </w:rPr>
              <w:t>נבדקת היציבות של חומר הייחוס בתנאי השינוע.</w:t>
            </w:r>
          </w:p>
        </w:tc>
        <w:tc>
          <w:tcPr>
            <w:tcW w:w="1353" w:type="dxa"/>
          </w:tcPr>
          <w:p w:rsidR="00AE7222" w:rsidRPr="00CB55B8" w:rsidRDefault="00AE7222" w:rsidP="0020776A">
            <w:pPr>
              <w:rPr>
                <w:rFonts w:cs="Times New Roman"/>
                <w:b/>
                <w:bCs/>
                <w:sz w:val="24"/>
                <w:rtl/>
              </w:rPr>
            </w:pPr>
            <w:r w:rsidRPr="00CB55B8">
              <w:rPr>
                <w:rFonts w:cs="Times New Roman" w:hint="cs"/>
                <w:b/>
                <w:bCs/>
                <w:sz w:val="24"/>
                <w:rtl/>
              </w:rPr>
              <w:t>5.14.3</w:t>
            </w:r>
          </w:p>
        </w:tc>
      </w:tr>
      <w:tr w:rsidR="00AE7222" w:rsidRPr="00F20764" w:rsidTr="00423460">
        <w:trPr>
          <w:trHeight w:val="353"/>
          <w:jc w:val="right"/>
        </w:trPr>
        <w:tc>
          <w:tcPr>
            <w:tcW w:w="1008" w:type="dxa"/>
          </w:tcPr>
          <w:p w:rsidR="00AE7222" w:rsidRPr="00F20764" w:rsidRDefault="00AE7222" w:rsidP="00736D7E">
            <w:pPr>
              <w:jc w:val="right"/>
              <w:rPr>
                <w:sz w:val="24"/>
                <w:u w:val="single"/>
              </w:rPr>
            </w:pPr>
          </w:p>
        </w:tc>
        <w:tc>
          <w:tcPr>
            <w:tcW w:w="1440" w:type="dxa"/>
          </w:tcPr>
          <w:p w:rsidR="00AE7222" w:rsidRPr="00F20764" w:rsidRDefault="00AE7222" w:rsidP="00736D7E">
            <w:pPr>
              <w:jc w:val="right"/>
              <w:rPr>
                <w:sz w:val="24"/>
                <w:u w:val="single"/>
              </w:rPr>
            </w:pPr>
          </w:p>
        </w:tc>
        <w:tc>
          <w:tcPr>
            <w:tcW w:w="1260" w:type="dxa"/>
          </w:tcPr>
          <w:p w:rsidR="00AE7222" w:rsidRPr="00F20764" w:rsidRDefault="00AE7222" w:rsidP="00736D7E">
            <w:pPr>
              <w:jc w:val="right"/>
              <w:rPr>
                <w:sz w:val="24"/>
                <w:u w:val="single"/>
              </w:rPr>
            </w:pPr>
          </w:p>
        </w:tc>
        <w:tc>
          <w:tcPr>
            <w:tcW w:w="1034" w:type="dxa"/>
          </w:tcPr>
          <w:p w:rsidR="00AE7222" w:rsidRPr="00F20764" w:rsidRDefault="00AE7222" w:rsidP="00736D7E">
            <w:pPr>
              <w:jc w:val="right"/>
              <w:rPr>
                <w:sz w:val="24"/>
                <w:u w:val="single"/>
              </w:rPr>
            </w:pPr>
          </w:p>
        </w:tc>
        <w:tc>
          <w:tcPr>
            <w:tcW w:w="8079" w:type="dxa"/>
            <w:vAlign w:val="center"/>
          </w:tcPr>
          <w:p w:rsidR="00AE7222" w:rsidRPr="000A5381" w:rsidRDefault="00950EE8" w:rsidP="000A5381">
            <w:pPr>
              <w:autoSpaceDE w:val="0"/>
              <w:autoSpaceDN w:val="0"/>
              <w:adjustRightInd w:val="0"/>
              <w:rPr>
                <w:rFonts w:ascii="Arial" w:hAnsi="Arial" w:cs="Arial"/>
                <w:spacing w:val="-8"/>
                <w:sz w:val="20"/>
                <w:szCs w:val="20"/>
                <w:rtl/>
              </w:rPr>
            </w:pPr>
            <w:r w:rsidRPr="000A5381">
              <w:rPr>
                <w:rFonts w:ascii="Arial,Bold" w:hAnsi="Arial,Bold" w:hint="cs"/>
                <w:spacing w:val="-8"/>
                <w:sz w:val="24"/>
                <w:rtl/>
              </w:rPr>
              <w:t>כאשר מתאים, נבחנת היציבות של חומר הייחוס במרווחים תקופתיים לאחר האיפיון</w:t>
            </w:r>
            <w:r w:rsidR="000A5381" w:rsidRPr="000A5381">
              <w:rPr>
                <w:rFonts w:ascii="Arial,Bold" w:hAnsi="Arial,Bold" w:hint="cs"/>
                <w:spacing w:val="-8"/>
                <w:sz w:val="24"/>
                <w:rtl/>
              </w:rPr>
              <w:t>,</w:t>
            </w:r>
            <w:r w:rsidRPr="000A5381">
              <w:rPr>
                <w:rFonts w:ascii="Arial,Bold" w:hAnsi="Arial,Bold" w:hint="cs"/>
                <w:spacing w:val="-8"/>
                <w:sz w:val="24"/>
                <w:rtl/>
              </w:rPr>
              <w:t xml:space="preserve"> על מנת לאשר שכל הערכים שנקבעו נשמרים מהייצור ועד תאריך התפוגה. הארגון מספק זמן תפוגה של התעודה, המצויין בתיעוד המלווה את חומר הייחוס. בתיעוד </w:t>
            </w:r>
            <w:r w:rsidR="0084789B" w:rsidRPr="000A5381">
              <w:rPr>
                <w:rFonts w:ascii="Arial,Bold" w:hAnsi="Arial,Bold" w:hint="cs"/>
                <w:spacing w:val="-8"/>
                <w:sz w:val="24"/>
                <w:rtl/>
              </w:rPr>
              <w:t>מ</w:t>
            </w:r>
            <w:r w:rsidRPr="000A5381">
              <w:rPr>
                <w:rFonts w:ascii="Arial,Bold" w:hAnsi="Arial,Bold" w:hint="cs"/>
                <w:spacing w:val="-8"/>
                <w:sz w:val="24"/>
                <w:rtl/>
              </w:rPr>
              <w:t xml:space="preserve">וצג בבירור </w:t>
            </w:r>
            <w:r w:rsidR="0084789B" w:rsidRPr="000A5381">
              <w:rPr>
                <w:rFonts w:ascii="Arial,Bold" w:hAnsi="Arial,Bold" w:hint="cs"/>
                <w:spacing w:val="-8"/>
                <w:sz w:val="24"/>
                <w:rtl/>
              </w:rPr>
              <w:t>ה</w:t>
            </w:r>
            <w:r w:rsidRPr="000A5381">
              <w:rPr>
                <w:rFonts w:ascii="Arial,Bold" w:hAnsi="Arial,Bold" w:hint="cs"/>
                <w:spacing w:val="-8"/>
                <w:sz w:val="24"/>
                <w:rtl/>
              </w:rPr>
              <w:t xml:space="preserve">תאריך עליו מבוסס התוקף של חומר הייחוס (לדוגמא </w:t>
            </w:r>
            <w:r w:rsidRPr="000A5381">
              <w:rPr>
                <w:rFonts w:ascii="Arial,Bold" w:hAnsi="Arial,Bold"/>
                <w:spacing w:val="-8"/>
                <w:sz w:val="24"/>
                <w:rtl/>
              </w:rPr>
              <w:t>–</w:t>
            </w:r>
            <w:r w:rsidRPr="000A5381">
              <w:rPr>
                <w:rFonts w:ascii="Arial,Bold" w:hAnsi="Arial,Bold" w:hint="cs"/>
                <w:spacing w:val="-8"/>
                <w:sz w:val="24"/>
                <w:rtl/>
              </w:rPr>
              <w:t xml:space="preserve"> תאריך </w:t>
            </w:r>
            <w:r w:rsidR="0084789B" w:rsidRPr="000A5381">
              <w:rPr>
                <w:rFonts w:ascii="Arial,Bold" w:hAnsi="Arial,Bold" w:hint="cs"/>
                <w:spacing w:val="-8"/>
                <w:sz w:val="24"/>
                <w:rtl/>
              </w:rPr>
              <w:t xml:space="preserve">חתימת </w:t>
            </w:r>
            <w:r w:rsidRPr="000A5381">
              <w:rPr>
                <w:rFonts w:ascii="Arial,Bold" w:hAnsi="Arial,Bold" w:hint="cs"/>
                <w:spacing w:val="-8"/>
                <w:sz w:val="24"/>
                <w:rtl/>
              </w:rPr>
              <w:t>התע</w:t>
            </w:r>
            <w:r w:rsidR="0084789B" w:rsidRPr="000A5381">
              <w:rPr>
                <w:rFonts w:ascii="Arial,Bold" w:hAnsi="Arial,Bold" w:hint="cs"/>
                <w:spacing w:val="-8"/>
                <w:sz w:val="24"/>
                <w:rtl/>
              </w:rPr>
              <w:t>ו</w:t>
            </w:r>
            <w:r w:rsidRPr="000A5381">
              <w:rPr>
                <w:rFonts w:ascii="Arial,Bold" w:hAnsi="Arial,Bold" w:hint="cs"/>
                <w:spacing w:val="-8"/>
                <w:sz w:val="24"/>
                <w:rtl/>
              </w:rPr>
              <w:t>דה, תאריך המשלוח של חומר הייחוס או תאריך פתיחת האריזה).</w:t>
            </w:r>
          </w:p>
        </w:tc>
        <w:tc>
          <w:tcPr>
            <w:tcW w:w="1353" w:type="dxa"/>
          </w:tcPr>
          <w:p w:rsidR="00AE7222" w:rsidRPr="00CB55B8" w:rsidRDefault="00AE7222" w:rsidP="0020776A">
            <w:pPr>
              <w:rPr>
                <w:rFonts w:cs="Times New Roman"/>
                <w:b/>
                <w:bCs/>
                <w:sz w:val="24"/>
                <w:rtl/>
              </w:rPr>
            </w:pPr>
            <w:r w:rsidRPr="00CB55B8">
              <w:rPr>
                <w:rFonts w:cs="Times New Roman" w:hint="cs"/>
                <w:b/>
                <w:bCs/>
                <w:sz w:val="24"/>
                <w:rtl/>
              </w:rPr>
              <w:t>5.14.4</w:t>
            </w:r>
          </w:p>
        </w:tc>
      </w:tr>
      <w:tr w:rsidR="00AE7222" w:rsidRPr="00F20764" w:rsidTr="00423460">
        <w:trPr>
          <w:trHeight w:val="353"/>
          <w:jc w:val="right"/>
        </w:trPr>
        <w:tc>
          <w:tcPr>
            <w:tcW w:w="1008" w:type="dxa"/>
          </w:tcPr>
          <w:p w:rsidR="00AE7222" w:rsidRPr="00F20764" w:rsidRDefault="00AE7222" w:rsidP="00736D7E">
            <w:pPr>
              <w:jc w:val="right"/>
              <w:rPr>
                <w:sz w:val="24"/>
                <w:u w:val="single"/>
              </w:rPr>
            </w:pPr>
          </w:p>
        </w:tc>
        <w:tc>
          <w:tcPr>
            <w:tcW w:w="1440" w:type="dxa"/>
          </w:tcPr>
          <w:p w:rsidR="00AE7222" w:rsidRPr="00F20764" w:rsidRDefault="00AE7222" w:rsidP="00736D7E">
            <w:pPr>
              <w:jc w:val="right"/>
              <w:rPr>
                <w:sz w:val="24"/>
                <w:u w:val="single"/>
              </w:rPr>
            </w:pPr>
          </w:p>
        </w:tc>
        <w:tc>
          <w:tcPr>
            <w:tcW w:w="1260" w:type="dxa"/>
          </w:tcPr>
          <w:p w:rsidR="00AE7222" w:rsidRPr="00F20764" w:rsidRDefault="00AE7222" w:rsidP="00736D7E">
            <w:pPr>
              <w:jc w:val="right"/>
              <w:rPr>
                <w:sz w:val="24"/>
                <w:u w:val="single"/>
              </w:rPr>
            </w:pPr>
          </w:p>
        </w:tc>
        <w:tc>
          <w:tcPr>
            <w:tcW w:w="1034" w:type="dxa"/>
          </w:tcPr>
          <w:p w:rsidR="00AE7222" w:rsidRPr="00F20764" w:rsidRDefault="00AE7222" w:rsidP="00736D7E">
            <w:pPr>
              <w:jc w:val="right"/>
              <w:rPr>
                <w:sz w:val="24"/>
                <w:u w:val="single"/>
              </w:rPr>
            </w:pPr>
          </w:p>
        </w:tc>
        <w:tc>
          <w:tcPr>
            <w:tcW w:w="8079" w:type="dxa"/>
            <w:vAlign w:val="center"/>
          </w:tcPr>
          <w:p w:rsidR="00AE7222" w:rsidRPr="000A5381" w:rsidRDefault="0084789B" w:rsidP="000A5381">
            <w:pPr>
              <w:autoSpaceDE w:val="0"/>
              <w:autoSpaceDN w:val="0"/>
              <w:adjustRightInd w:val="0"/>
              <w:rPr>
                <w:rFonts w:ascii="Arial" w:hAnsi="Arial" w:cs="Arial"/>
                <w:spacing w:val="-8"/>
                <w:sz w:val="20"/>
                <w:szCs w:val="20"/>
                <w:rtl/>
              </w:rPr>
            </w:pPr>
            <w:r w:rsidRPr="000A5381">
              <w:rPr>
                <w:rFonts w:ascii="Arial,Bold" w:hAnsi="Arial,Bold" w:hint="cs"/>
                <w:spacing w:val="-8"/>
                <w:sz w:val="24"/>
                <w:rtl/>
              </w:rPr>
              <w:t>הארגון מודיע ללקוחותיו מהו אורך חיי המדף ש</w:t>
            </w:r>
            <w:r w:rsidR="000A5381" w:rsidRPr="000A5381">
              <w:rPr>
                <w:rFonts w:ascii="Arial,Bold" w:hAnsi="Arial,Bold" w:hint="cs"/>
                <w:spacing w:val="-8"/>
                <w:sz w:val="24"/>
                <w:rtl/>
              </w:rPr>
              <w:t>ל</w:t>
            </w:r>
            <w:r w:rsidRPr="000A5381">
              <w:rPr>
                <w:rFonts w:ascii="Arial,Bold" w:hAnsi="Arial,Bold" w:hint="cs"/>
                <w:spacing w:val="-8"/>
                <w:sz w:val="24"/>
                <w:rtl/>
              </w:rPr>
              <w:t xml:space="preserve"> חומר הייחוס, לרבות ההשלכות האפשריות על השימוש בו.</w:t>
            </w:r>
          </w:p>
        </w:tc>
        <w:tc>
          <w:tcPr>
            <w:tcW w:w="1353" w:type="dxa"/>
          </w:tcPr>
          <w:p w:rsidR="00AE7222" w:rsidRPr="00CB55B8" w:rsidRDefault="00AE7222" w:rsidP="0020776A">
            <w:pPr>
              <w:rPr>
                <w:rFonts w:cs="Times New Roman"/>
                <w:b/>
                <w:bCs/>
                <w:sz w:val="24"/>
                <w:rtl/>
              </w:rPr>
            </w:pPr>
            <w:r w:rsidRPr="00CB55B8">
              <w:rPr>
                <w:rFonts w:cs="Times New Roman" w:hint="cs"/>
                <w:b/>
                <w:bCs/>
                <w:sz w:val="24"/>
                <w:rtl/>
              </w:rPr>
              <w:t>5.14.5</w:t>
            </w:r>
          </w:p>
        </w:tc>
      </w:tr>
      <w:tr w:rsidR="00BE020A" w:rsidRPr="00F20764" w:rsidTr="00CB55B8">
        <w:trPr>
          <w:trHeight w:val="353"/>
          <w:jc w:val="right"/>
        </w:trPr>
        <w:tc>
          <w:tcPr>
            <w:tcW w:w="12821" w:type="dxa"/>
            <w:gridSpan w:val="5"/>
            <w:shd w:val="clear" w:color="auto" w:fill="D9D9D9"/>
          </w:tcPr>
          <w:p w:rsidR="00BE020A" w:rsidRPr="00CB55B8" w:rsidRDefault="00BE020A" w:rsidP="0020776A">
            <w:pPr>
              <w:autoSpaceDE w:val="0"/>
              <w:autoSpaceDN w:val="0"/>
              <w:adjustRightInd w:val="0"/>
              <w:rPr>
                <w:rFonts w:cs="Times New Roman"/>
                <w:b/>
                <w:bCs/>
                <w:sz w:val="24"/>
              </w:rPr>
            </w:pPr>
            <w:r>
              <w:rPr>
                <w:rFonts w:ascii="Arial,Bold" w:hAnsi="Arial,Bold" w:hint="cs"/>
                <w:b/>
                <w:bCs/>
                <w:sz w:val="24"/>
                <w:rtl/>
              </w:rPr>
              <w:t xml:space="preserve">איפיון    </w:t>
            </w:r>
            <w:r w:rsidRPr="00CB55B8">
              <w:rPr>
                <w:rFonts w:cs="Times New Roman"/>
                <w:b/>
                <w:bCs/>
                <w:sz w:val="24"/>
              </w:rPr>
              <w:t>Characterization</w:t>
            </w:r>
          </w:p>
        </w:tc>
        <w:tc>
          <w:tcPr>
            <w:tcW w:w="1353" w:type="dxa"/>
            <w:shd w:val="clear" w:color="auto" w:fill="D9D9D9"/>
          </w:tcPr>
          <w:p w:rsidR="00BE020A" w:rsidRPr="00CB55B8" w:rsidRDefault="00BE020A" w:rsidP="0020776A">
            <w:pPr>
              <w:rPr>
                <w:rFonts w:cs="Times New Roman"/>
                <w:b/>
                <w:bCs/>
                <w:sz w:val="24"/>
                <w:rtl/>
              </w:rPr>
            </w:pPr>
            <w:r w:rsidRPr="00CB55B8">
              <w:rPr>
                <w:rFonts w:cs="Times New Roman" w:hint="cs"/>
                <w:b/>
                <w:bCs/>
                <w:sz w:val="24"/>
                <w:rtl/>
              </w:rPr>
              <w:t>5.15</w:t>
            </w:r>
          </w:p>
        </w:tc>
      </w:tr>
      <w:tr w:rsidR="00AE7222" w:rsidRPr="00F20764" w:rsidTr="00423460">
        <w:trPr>
          <w:trHeight w:val="353"/>
          <w:jc w:val="right"/>
        </w:trPr>
        <w:tc>
          <w:tcPr>
            <w:tcW w:w="1008" w:type="dxa"/>
          </w:tcPr>
          <w:p w:rsidR="00AE7222" w:rsidRPr="00F20764" w:rsidRDefault="00AE7222" w:rsidP="00736D7E">
            <w:pPr>
              <w:jc w:val="right"/>
              <w:rPr>
                <w:sz w:val="24"/>
                <w:u w:val="single"/>
              </w:rPr>
            </w:pPr>
          </w:p>
        </w:tc>
        <w:tc>
          <w:tcPr>
            <w:tcW w:w="1440" w:type="dxa"/>
          </w:tcPr>
          <w:p w:rsidR="00AE7222" w:rsidRPr="00F20764" w:rsidRDefault="00AE7222" w:rsidP="00736D7E">
            <w:pPr>
              <w:jc w:val="right"/>
              <w:rPr>
                <w:sz w:val="24"/>
                <w:u w:val="single"/>
              </w:rPr>
            </w:pPr>
          </w:p>
        </w:tc>
        <w:tc>
          <w:tcPr>
            <w:tcW w:w="1260" w:type="dxa"/>
          </w:tcPr>
          <w:p w:rsidR="00AE7222" w:rsidRPr="00F20764" w:rsidRDefault="00AE7222" w:rsidP="00736D7E">
            <w:pPr>
              <w:jc w:val="right"/>
              <w:rPr>
                <w:sz w:val="24"/>
                <w:u w:val="single"/>
              </w:rPr>
            </w:pPr>
          </w:p>
        </w:tc>
        <w:tc>
          <w:tcPr>
            <w:tcW w:w="1034" w:type="dxa"/>
          </w:tcPr>
          <w:p w:rsidR="00AE7222" w:rsidRPr="00F20764" w:rsidRDefault="00AE7222" w:rsidP="00736D7E">
            <w:pPr>
              <w:jc w:val="right"/>
              <w:rPr>
                <w:sz w:val="24"/>
                <w:u w:val="single"/>
              </w:rPr>
            </w:pPr>
          </w:p>
        </w:tc>
        <w:tc>
          <w:tcPr>
            <w:tcW w:w="8079" w:type="dxa"/>
            <w:vAlign w:val="center"/>
          </w:tcPr>
          <w:p w:rsidR="00AE7222" w:rsidRPr="005128BD" w:rsidRDefault="000A5381" w:rsidP="000A5381">
            <w:pPr>
              <w:autoSpaceDE w:val="0"/>
              <w:autoSpaceDN w:val="0"/>
              <w:adjustRightInd w:val="0"/>
              <w:rPr>
                <w:rFonts w:ascii="Arial,Bold" w:hAnsi="Arial,Bold"/>
                <w:spacing w:val="-8"/>
                <w:sz w:val="24"/>
                <w:rtl/>
              </w:rPr>
            </w:pPr>
            <w:r>
              <w:rPr>
                <w:rFonts w:ascii="Arial,Bold" w:hAnsi="Arial,Bold" w:hint="cs"/>
                <w:spacing w:val="-8"/>
                <w:sz w:val="24"/>
                <w:rtl/>
              </w:rPr>
              <w:t xml:space="preserve">בייצור </w:t>
            </w:r>
            <w:r w:rsidR="0084789B" w:rsidRPr="005128BD">
              <w:rPr>
                <w:rFonts w:ascii="Arial,Bold" w:hAnsi="Arial,Bold" w:hint="cs"/>
                <w:spacing w:val="-8"/>
                <w:sz w:val="24"/>
                <w:rtl/>
              </w:rPr>
              <w:t xml:space="preserve">חומרי ייחוס מותעדים, הארגון עושה שימוש בשיטות וולידיות לאיפיון חומרי הייחוס שייצר. האיפיון </w:t>
            </w:r>
            <w:r>
              <w:rPr>
                <w:rFonts w:ascii="Arial,Bold" w:hAnsi="Arial,Bold" w:hint="cs"/>
                <w:spacing w:val="-8"/>
                <w:sz w:val="24"/>
                <w:rtl/>
              </w:rPr>
              <w:t>עומד</w:t>
            </w:r>
            <w:r w:rsidR="0084789B" w:rsidRPr="005128BD">
              <w:rPr>
                <w:rFonts w:ascii="Arial,Bold" w:hAnsi="Arial,Bold" w:hint="cs"/>
                <w:spacing w:val="-8"/>
                <w:sz w:val="24"/>
                <w:rtl/>
              </w:rPr>
              <w:t xml:space="preserve"> בדרישות</w:t>
            </w:r>
            <w:r w:rsidR="0084789B" w:rsidRPr="00A44954">
              <w:rPr>
                <w:rFonts w:asciiTheme="majorBidi" w:hAnsiTheme="majorBidi" w:cstheme="majorBidi"/>
                <w:spacing w:val="-8"/>
                <w:sz w:val="20"/>
                <w:szCs w:val="20"/>
              </w:rPr>
              <w:t>ISO Guide 35</w:t>
            </w:r>
            <w:r w:rsidR="0084789B" w:rsidRPr="005128BD">
              <w:rPr>
                <w:rFonts w:ascii="Arial" w:hAnsi="Arial" w:cs="Arial"/>
                <w:spacing w:val="-8"/>
                <w:sz w:val="20"/>
                <w:szCs w:val="20"/>
              </w:rPr>
              <w:t xml:space="preserve"> </w:t>
            </w:r>
            <w:r w:rsidR="0084789B" w:rsidRPr="005128BD">
              <w:rPr>
                <w:rFonts w:ascii="Arial,Bold" w:hAnsi="Arial,Bold" w:hint="cs"/>
                <w:spacing w:val="-8"/>
                <w:sz w:val="24"/>
                <w:rtl/>
              </w:rPr>
              <w:t xml:space="preserve"> וגם בדרישות </w:t>
            </w:r>
            <w:r w:rsidR="0084789B" w:rsidRPr="00A44954">
              <w:rPr>
                <w:rFonts w:asciiTheme="majorBidi" w:hAnsiTheme="majorBidi" w:cstheme="majorBidi"/>
                <w:spacing w:val="-8"/>
                <w:sz w:val="20"/>
                <w:szCs w:val="20"/>
              </w:rPr>
              <w:t>ISO/IEC 17025</w:t>
            </w:r>
            <w:r w:rsidR="0084789B" w:rsidRPr="005128BD">
              <w:rPr>
                <w:rFonts w:ascii="Arial" w:hAnsi="Arial" w:cs="Arial"/>
                <w:spacing w:val="-8"/>
                <w:sz w:val="20"/>
                <w:szCs w:val="20"/>
              </w:rPr>
              <w:t xml:space="preserve"> </w:t>
            </w:r>
            <w:r w:rsidR="0084789B" w:rsidRPr="005128BD">
              <w:rPr>
                <w:rFonts w:ascii="Arial,Bold" w:hAnsi="Arial,Bold" w:hint="cs"/>
                <w:spacing w:val="-8"/>
                <w:sz w:val="24"/>
                <w:rtl/>
              </w:rPr>
              <w:t xml:space="preserve">  לבדיקה, כיול ופעילויות קרובות אחרות.</w:t>
            </w:r>
          </w:p>
          <w:p w:rsidR="0084789B" w:rsidRPr="005128BD" w:rsidRDefault="00BB263C" w:rsidP="00BB263C">
            <w:pPr>
              <w:autoSpaceDE w:val="0"/>
              <w:autoSpaceDN w:val="0"/>
              <w:adjustRightInd w:val="0"/>
              <w:rPr>
                <w:rFonts w:ascii="Arial,Bold" w:hAnsi="Arial,Bold"/>
                <w:spacing w:val="-8"/>
                <w:sz w:val="24"/>
                <w:rtl/>
              </w:rPr>
            </w:pPr>
            <w:r w:rsidRPr="005128BD">
              <w:rPr>
                <w:rFonts w:ascii="Arial,Bold" w:hAnsi="Arial,Bold" w:hint="cs"/>
                <w:spacing w:val="-8"/>
                <w:sz w:val="24"/>
                <w:rtl/>
              </w:rPr>
              <w:t>הא</w:t>
            </w:r>
            <w:r w:rsidR="000A5381">
              <w:rPr>
                <w:rFonts w:ascii="Arial,Bold" w:hAnsi="Arial,Bold" w:hint="cs"/>
                <w:spacing w:val="-8"/>
                <w:sz w:val="24"/>
                <w:rtl/>
              </w:rPr>
              <w:t>י</w:t>
            </w:r>
            <w:r w:rsidRPr="005128BD">
              <w:rPr>
                <w:rFonts w:ascii="Arial,Bold" w:hAnsi="Arial,Bold" w:hint="cs"/>
                <w:spacing w:val="-8"/>
                <w:sz w:val="24"/>
                <w:rtl/>
              </w:rPr>
              <w:t>פיון נערך בהתאמה לאחת</w:t>
            </w:r>
            <w:r w:rsidR="0084789B" w:rsidRPr="005128BD">
              <w:rPr>
                <w:rFonts w:ascii="Arial,Bold" w:hAnsi="Arial,Bold" w:hint="cs"/>
                <w:spacing w:val="-8"/>
                <w:sz w:val="24"/>
                <w:rtl/>
              </w:rPr>
              <w:t xml:space="preserve"> </w:t>
            </w:r>
            <w:r w:rsidRPr="005128BD">
              <w:rPr>
                <w:rFonts w:ascii="Arial,Bold" w:hAnsi="Arial,Bold" w:hint="cs"/>
                <w:spacing w:val="-8"/>
                <w:sz w:val="24"/>
                <w:rtl/>
              </w:rPr>
              <w:t>מה</w:t>
            </w:r>
            <w:r w:rsidR="0084789B" w:rsidRPr="005128BD">
              <w:rPr>
                <w:rFonts w:ascii="Arial,Bold" w:hAnsi="Arial,Bold" w:hint="cs"/>
                <w:spacing w:val="-8"/>
                <w:sz w:val="24"/>
                <w:rtl/>
              </w:rPr>
              <w:t xml:space="preserve">גישות </w:t>
            </w:r>
            <w:r w:rsidRPr="005128BD">
              <w:rPr>
                <w:rFonts w:ascii="Arial,Bold" w:hAnsi="Arial,Bold" w:hint="cs"/>
                <w:spacing w:val="-8"/>
                <w:sz w:val="24"/>
                <w:rtl/>
              </w:rPr>
              <w:t>ה</w:t>
            </w:r>
            <w:r w:rsidR="0084789B" w:rsidRPr="005128BD">
              <w:rPr>
                <w:rFonts w:ascii="Arial,Bold" w:hAnsi="Arial,Bold" w:hint="cs"/>
                <w:spacing w:val="-8"/>
                <w:sz w:val="24"/>
                <w:rtl/>
              </w:rPr>
              <w:t>תקפות לאיפיון חומרי ייחוס. אלה כוללות ביצוע מדידות תוך שימוש ב:</w:t>
            </w:r>
          </w:p>
          <w:p w:rsidR="0084789B" w:rsidRPr="005128BD" w:rsidRDefault="0084789B" w:rsidP="0084789B">
            <w:pPr>
              <w:numPr>
                <w:ilvl w:val="0"/>
                <w:numId w:val="49"/>
              </w:numPr>
              <w:autoSpaceDE w:val="0"/>
              <w:autoSpaceDN w:val="0"/>
              <w:adjustRightInd w:val="0"/>
              <w:ind w:left="459"/>
              <w:rPr>
                <w:rFonts w:ascii="Arial,Bold" w:hAnsi="Arial,Bold"/>
                <w:spacing w:val="-8"/>
                <w:sz w:val="24"/>
              </w:rPr>
            </w:pPr>
            <w:r w:rsidRPr="005128BD">
              <w:rPr>
                <w:rFonts w:ascii="Arial,Bold" w:hAnsi="Arial,Bold" w:hint="cs"/>
                <w:spacing w:val="-8"/>
                <w:sz w:val="24"/>
                <w:rtl/>
              </w:rPr>
              <w:t>שיטה יחידה (ראשונית) במעבדה יחידה.</w:t>
            </w:r>
          </w:p>
          <w:p w:rsidR="0084789B" w:rsidRPr="005128BD" w:rsidRDefault="0084789B" w:rsidP="0084789B">
            <w:pPr>
              <w:numPr>
                <w:ilvl w:val="0"/>
                <w:numId w:val="49"/>
              </w:numPr>
              <w:autoSpaceDE w:val="0"/>
              <w:autoSpaceDN w:val="0"/>
              <w:adjustRightInd w:val="0"/>
              <w:ind w:left="459"/>
              <w:rPr>
                <w:rFonts w:ascii="Arial,Bold" w:hAnsi="Arial,Bold"/>
                <w:spacing w:val="-8"/>
                <w:sz w:val="24"/>
              </w:rPr>
            </w:pPr>
            <w:r w:rsidRPr="005128BD">
              <w:rPr>
                <w:rFonts w:ascii="Arial,Bold" w:hAnsi="Arial,Bold" w:hint="cs"/>
                <w:spacing w:val="-8"/>
                <w:sz w:val="24"/>
                <w:rtl/>
              </w:rPr>
              <w:t>שתיים או יותר שיטות ייחוס בלתי תלויות במעבדה אחת או במספר מעבדות.</w:t>
            </w:r>
          </w:p>
          <w:p w:rsidR="0084789B" w:rsidRPr="005128BD" w:rsidRDefault="0084789B" w:rsidP="0084789B">
            <w:pPr>
              <w:numPr>
                <w:ilvl w:val="0"/>
                <w:numId w:val="49"/>
              </w:numPr>
              <w:autoSpaceDE w:val="0"/>
              <w:autoSpaceDN w:val="0"/>
              <w:adjustRightInd w:val="0"/>
              <w:ind w:left="459"/>
              <w:rPr>
                <w:rFonts w:ascii="Arial,Bold" w:hAnsi="Arial,Bold"/>
                <w:spacing w:val="-8"/>
                <w:sz w:val="24"/>
              </w:rPr>
            </w:pPr>
            <w:r w:rsidRPr="005128BD">
              <w:rPr>
                <w:rFonts w:ascii="Arial,Bold" w:hAnsi="Arial,Bold" w:hint="cs"/>
                <w:spacing w:val="-8"/>
                <w:sz w:val="24"/>
                <w:rtl/>
              </w:rPr>
              <w:t>שיטה אחת או יותר</w:t>
            </w:r>
            <w:r w:rsidR="00BB263C" w:rsidRPr="005128BD">
              <w:rPr>
                <w:rFonts w:ascii="Arial,Bold" w:hAnsi="Arial,Bold" w:hint="cs"/>
                <w:spacing w:val="-8"/>
                <w:sz w:val="24"/>
                <w:rtl/>
              </w:rPr>
              <w:t>,</w:t>
            </w:r>
            <w:r w:rsidRPr="005128BD">
              <w:rPr>
                <w:rFonts w:ascii="Arial,Bold" w:hAnsi="Arial,Bold" w:hint="cs"/>
                <w:spacing w:val="-8"/>
                <w:sz w:val="24"/>
                <w:rtl/>
              </w:rPr>
              <w:t xml:space="preserve"> שלה</w:t>
            </w:r>
            <w:r w:rsidR="00BB263C" w:rsidRPr="005128BD">
              <w:rPr>
                <w:rFonts w:ascii="Arial,Bold" w:hAnsi="Arial,Bold" w:hint="cs"/>
                <w:spacing w:val="-8"/>
                <w:sz w:val="24"/>
                <w:rtl/>
              </w:rPr>
              <w:t>/ן</w:t>
            </w:r>
            <w:r w:rsidRPr="005128BD">
              <w:rPr>
                <w:rFonts w:ascii="Arial,Bold" w:hAnsi="Arial,Bold" w:hint="cs"/>
                <w:spacing w:val="-8"/>
                <w:sz w:val="24"/>
                <w:rtl/>
              </w:rPr>
              <w:t xml:space="preserve"> מידת דיוק שניתן להוכיח אותה, מבוצעת ברשת של מעבדות כשירות.</w:t>
            </w:r>
          </w:p>
          <w:p w:rsidR="000F3CFD" w:rsidRPr="005128BD" w:rsidRDefault="00BB263C" w:rsidP="0084789B">
            <w:pPr>
              <w:numPr>
                <w:ilvl w:val="0"/>
                <w:numId w:val="49"/>
              </w:numPr>
              <w:autoSpaceDE w:val="0"/>
              <w:autoSpaceDN w:val="0"/>
              <w:adjustRightInd w:val="0"/>
              <w:ind w:left="459"/>
              <w:rPr>
                <w:rFonts w:ascii="Arial,Bold" w:hAnsi="Arial,Bold"/>
                <w:spacing w:val="-8"/>
                <w:sz w:val="24"/>
              </w:rPr>
            </w:pPr>
            <w:r w:rsidRPr="005128BD">
              <w:rPr>
                <w:rFonts w:ascii="Arial,Bold" w:hAnsi="Arial,Bold" w:hint="cs"/>
                <w:spacing w:val="-8"/>
                <w:sz w:val="24"/>
                <w:rtl/>
              </w:rPr>
              <w:t>כאשר הערכים הנקבעים מותנים בשיטת הבדיקה ומ</w:t>
            </w:r>
            <w:r w:rsidR="000A5381">
              <w:rPr>
                <w:rFonts w:ascii="Arial,Bold" w:hAnsi="Arial,Bold" w:hint="cs"/>
                <w:spacing w:val="-8"/>
                <w:sz w:val="24"/>
                <w:rtl/>
              </w:rPr>
              <w:t>ו</w:t>
            </w:r>
            <w:r w:rsidRPr="005128BD">
              <w:rPr>
                <w:rFonts w:ascii="Arial,Bold" w:hAnsi="Arial,Bold" w:hint="cs"/>
                <w:spacing w:val="-8"/>
                <w:sz w:val="24"/>
                <w:rtl/>
              </w:rPr>
              <w:t xml:space="preserve">גדרים תפעולית </w:t>
            </w:r>
            <w:r w:rsidRPr="005128BD">
              <w:rPr>
                <w:rFonts w:ascii="Arial,Bold" w:hAnsi="Arial,Bold"/>
                <w:spacing w:val="-8"/>
                <w:sz w:val="24"/>
                <w:rtl/>
              </w:rPr>
              <w:t>–</w:t>
            </w:r>
            <w:r w:rsidRPr="005128BD">
              <w:rPr>
                <w:rFonts w:ascii="Arial,Bold" w:hAnsi="Arial,Bold" w:hint="cs"/>
                <w:spacing w:val="-8"/>
                <w:sz w:val="24"/>
                <w:rtl/>
              </w:rPr>
              <w:t xml:space="preserve"> שימוש ברשת של מעבדות כשירות. </w:t>
            </w:r>
          </w:p>
          <w:p w:rsidR="0084789B" w:rsidRPr="005128BD" w:rsidRDefault="00BB263C" w:rsidP="005128BD">
            <w:pPr>
              <w:autoSpaceDE w:val="0"/>
              <w:autoSpaceDN w:val="0"/>
              <w:adjustRightInd w:val="0"/>
              <w:rPr>
                <w:rFonts w:ascii="Arial,Bold" w:hAnsi="Arial,Bold"/>
                <w:spacing w:val="-8"/>
                <w:sz w:val="24"/>
                <w:rtl/>
              </w:rPr>
            </w:pPr>
            <w:r w:rsidRPr="005128BD">
              <w:rPr>
                <w:rFonts w:ascii="Arial,Bold" w:hAnsi="Arial,Bold" w:hint="cs"/>
                <w:spacing w:val="-8"/>
                <w:sz w:val="24"/>
                <w:rtl/>
              </w:rPr>
              <w:t>בהתאם לסוג חומר ה</w:t>
            </w:r>
            <w:r w:rsidR="000A5381">
              <w:rPr>
                <w:rFonts w:ascii="Arial,Bold" w:hAnsi="Arial,Bold" w:hint="cs"/>
                <w:spacing w:val="-8"/>
                <w:sz w:val="24"/>
                <w:rtl/>
              </w:rPr>
              <w:t>י</w:t>
            </w:r>
            <w:r w:rsidRPr="005128BD">
              <w:rPr>
                <w:rFonts w:ascii="Arial,Bold" w:hAnsi="Arial,Bold" w:hint="cs"/>
                <w:spacing w:val="-8"/>
                <w:sz w:val="24"/>
                <w:rtl/>
              </w:rPr>
              <w:t>יחוס,</w:t>
            </w:r>
            <w:r w:rsidR="005128BD" w:rsidRPr="005128BD">
              <w:rPr>
                <w:rFonts w:ascii="Arial,Bold" w:hAnsi="Arial,Bold" w:hint="cs"/>
                <w:spacing w:val="-8"/>
                <w:sz w:val="24"/>
                <w:rtl/>
              </w:rPr>
              <w:t xml:space="preserve"> </w:t>
            </w:r>
            <w:r w:rsidRPr="005128BD">
              <w:rPr>
                <w:rFonts w:ascii="Arial,Bold" w:hAnsi="Arial,Bold" w:hint="cs"/>
                <w:spacing w:val="-8"/>
                <w:sz w:val="24"/>
                <w:rtl/>
              </w:rPr>
              <w:t xml:space="preserve">השימוש המיועד </w:t>
            </w:r>
            <w:r w:rsidR="005128BD" w:rsidRPr="005128BD">
              <w:rPr>
                <w:rFonts w:ascii="Arial,Bold" w:hAnsi="Arial,Bold" w:hint="cs"/>
                <w:spacing w:val="-8"/>
                <w:sz w:val="24"/>
                <w:rtl/>
              </w:rPr>
              <w:t>בו</w:t>
            </w:r>
            <w:r w:rsidRPr="005128BD">
              <w:rPr>
                <w:rFonts w:ascii="Arial,Bold" w:hAnsi="Arial,Bold" w:hint="cs"/>
                <w:spacing w:val="-8"/>
                <w:sz w:val="24"/>
                <w:rtl/>
              </w:rPr>
              <w:t xml:space="preserve">, כשירותן של המעבדות המעורבות </w:t>
            </w:r>
            <w:r w:rsidR="000F3CFD" w:rsidRPr="005128BD">
              <w:rPr>
                <w:rFonts w:ascii="Arial,Bold" w:hAnsi="Arial,Bold" w:hint="cs"/>
                <w:spacing w:val="-8"/>
                <w:sz w:val="24"/>
                <w:rtl/>
              </w:rPr>
              <w:t>ואיכות השיטות בהן נעשה שימוש, נבחרת גישה אחת כהולמת.</w:t>
            </w:r>
          </w:p>
          <w:p w:rsidR="000F3CFD" w:rsidRPr="005128BD" w:rsidRDefault="000F3CFD" w:rsidP="000F3CFD">
            <w:pPr>
              <w:autoSpaceDE w:val="0"/>
              <w:autoSpaceDN w:val="0"/>
              <w:adjustRightInd w:val="0"/>
              <w:rPr>
                <w:rFonts w:ascii="Arial,Bold" w:hAnsi="Arial,Bold"/>
                <w:spacing w:val="-8"/>
                <w:sz w:val="24"/>
                <w:rtl/>
              </w:rPr>
            </w:pPr>
            <w:r w:rsidRPr="005128BD">
              <w:rPr>
                <w:rFonts w:ascii="Arial,Bold" w:hAnsi="Arial,Bold" w:hint="cs"/>
                <w:spacing w:val="-8"/>
                <w:sz w:val="24"/>
                <w:rtl/>
              </w:rPr>
              <w:t>בתוצאות של מבחני מיומנות</w:t>
            </w:r>
            <w:r w:rsidR="000A5381">
              <w:rPr>
                <w:rFonts w:ascii="Arial,Bold" w:hAnsi="Arial,Bold" w:hint="cs"/>
                <w:spacing w:val="-8"/>
                <w:sz w:val="24"/>
                <w:rtl/>
              </w:rPr>
              <w:t xml:space="preserve"> נעשה שימוש</w:t>
            </w:r>
            <w:r w:rsidRPr="005128BD">
              <w:rPr>
                <w:rFonts w:ascii="Arial,Bold" w:hAnsi="Arial,Bold" w:hint="cs"/>
                <w:spacing w:val="-8"/>
                <w:sz w:val="24"/>
                <w:rtl/>
              </w:rPr>
              <w:t xml:space="preserve"> רק אם הכשירות של המעבדות המעורבות נבדקה, והובטח שהמדידות הנערכות עומדות בדרישות </w:t>
            </w:r>
            <w:r w:rsidRPr="00A44954">
              <w:rPr>
                <w:rFonts w:asciiTheme="majorBidi" w:hAnsiTheme="majorBidi" w:cstheme="majorBidi"/>
                <w:spacing w:val="-8"/>
                <w:sz w:val="20"/>
                <w:szCs w:val="20"/>
              </w:rPr>
              <w:t>ISO/IEC 17025</w:t>
            </w:r>
            <w:r w:rsidRPr="005128BD">
              <w:rPr>
                <w:rFonts w:ascii="Arial,Bold" w:hAnsi="Arial,Bold" w:hint="cs"/>
                <w:spacing w:val="-8"/>
                <w:sz w:val="24"/>
                <w:rtl/>
              </w:rPr>
              <w:t>. ראה גם 5.3.</w:t>
            </w:r>
          </w:p>
          <w:p w:rsidR="00270CFA" w:rsidRDefault="000A5381" w:rsidP="006B6023">
            <w:pPr>
              <w:autoSpaceDE w:val="0"/>
              <w:autoSpaceDN w:val="0"/>
              <w:adjustRightInd w:val="0"/>
              <w:rPr>
                <w:rFonts w:ascii="Arial,Bold" w:hAnsi="Arial,Bold"/>
                <w:b/>
                <w:bCs/>
                <w:sz w:val="24"/>
                <w:rtl/>
              </w:rPr>
            </w:pPr>
            <w:r>
              <w:rPr>
                <w:rFonts w:ascii="Arial,Bold" w:hAnsi="Arial,Bold" w:hint="cs"/>
                <w:spacing w:val="-8"/>
                <w:sz w:val="24"/>
                <w:rtl/>
              </w:rPr>
              <w:t>נעשה</w:t>
            </w:r>
            <w:r w:rsidR="000F3CFD" w:rsidRPr="005128BD">
              <w:rPr>
                <w:rFonts w:ascii="Arial,Bold" w:hAnsi="Arial,Bold" w:hint="cs"/>
                <w:spacing w:val="-8"/>
                <w:sz w:val="24"/>
                <w:rtl/>
              </w:rPr>
              <w:t xml:space="preserve"> שימוש בגישה בה נערך האיפיון בשיטה יחידה (ראשונית) רק כאשר תהליך</w:t>
            </w:r>
            <w:r w:rsidR="000F3CFD">
              <w:rPr>
                <w:rFonts w:ascii="Arial" w:hAnsi="Arial" w:hint="cs"/>
                <w:sz w:val="20"/>
                <w:rtl/>
              </w:rPr>
              <w:t xml:space="preserve"> </w:t>
            </w:r>
            <w:r w:rsidR="000F3CFD" w:rsidRPr="005128BD">
              <w:rPr>
                <w:rFonts w:ascii="Arial,Bold" w:hAnsi="Arial,Bold" w:hint="cs"/>
                <w:spacing w:val="-8"/>
                <w:sz w:val="24"/>
                <w:rtl/>
              </w:rPr>
              <w:t xml:space="preserve">הבדיקה והמומחיות מאפשרים הבטחת עקיבות מטרולוגית. בד"כ, ערך שנקבע לתכונה של חומר ייחוס נבחן באופן </w:t>
            </w:r>
            <w:r>
              <w:rPr>
                <w:rFonts w:ascii="Arial,Bold" w:hAnsi="Arial,Bold" w:hint="cs"/>
                <w:spacing w:val="-8"/>
                <w:sz w:val="24"/>
                <w:rtl/>
              </w:rPr>
              <w:t>אמין -</w:t>
            </w:r>
            <w:r w:rsidR="000F3CFD" w:rsidRPr="005128BD">
              <w:rPr>
                <w:rFonts w:ascii="Arial,Bold" w:hAnsi="Arial,Bold" w:hint="cs"/>
                <w:spacing w:val="-8"/>
                <w:sz w:val="24"/>
                <w:rtl/>
              </w:rPr>
              <w:t xml:space="preserve">  מאושר על ידי מספר מעבדות</w:t>
            </w:r>
            <w:r>
              <w:rPr>
                <w:rFonts w:ascii="Arial,Bold" w:hAnsi="Arial,Bold" w:hint="cs"/>
                <w:spacing w:val="-8"/>
                <w:sz w:val="24"/>
                <w:rtl/>
              </w:rPr>
              <w:t>,</w:t>
            </w:r>
            <w:r w:rsidR="000F3CFD" w:rsidRPr="005128BD">
              <w:rPr>
                <w:rFonts w:ascii="Arial,Bold" w:hAnsi="Arial,Bold" w:hint="cs"/>
                <w:spacing w:val="-8"/>
                <w:sz w:val="24"/>
                <w:rtl/>
              </w:rPr>
              <w:t xml:space="preserve"> הפועלות באופן בלתי תלוי ו</w:t>
            </w:r>
            <w:r w:rsidR="001D7C77" w:rsidRPr="005128BD">
              <w:rPr>
                <w:rFonts w:ascii="Arial,Bold" w:hAnsi="Arial,Bold" w:hint="cs"/>
                <w:spacing w:val="-8"/>
                <w:sz w:val="24"/>
                <w:rtl/>
              </w:rPr>
              <w:t>עושות שימוש ביותר משיטה יחידה</w:t>
            </w:r>
            <w:r w:rsidR="006B6023">
              <w:rPr>
                <w:rFonts w:ascii="Arial,Bold" w:hAnsi="Arial,Bold" w:hint="cs"/>
                <w:spacing w:val="-8"/>
                <w:sz w:val="24"/>
                <w:rtl/>
              </w:rPr>
              <w:t>.</w:t>
            </w:r>
            <w:r w:rsidR="001D7C77" w:rsidRPr="005128BD">
              <w:rPr>
                <w:rFonts w:ascii="Arial,Bold" w:hAnsi="Arial,Bold" w:hint="cs"/>
                <w:spacing w:val="-8"/>
                <w:sz w:val="24"/>
                <w:rtl/>
              </w:rPr>
              <w:t xml:space="preserve"> נקבעה ההדירות </w:t>
            </w:r>
            <w:r w:rsidR="000F3CFD" w:rsidRPr="005128BD">
              <w:rPr>
                <w:rFonts w:ascii="Arial,Bold" w:hAnsi="Arial,Bold" w:hint="cs"/>
                <w:spacing w:val="-8"/>
                <w:sz w:val="24"/>
                <w:rtl/>
              </w:rPr>
              <w:t>של</w:t>
            </w:r>
            <w:r w:rsidR="001D7C77" w:rsidRPr="005128BD">
              <w:rPr>
                <w:rFonts w:ascii="Arial,Bold" w:hAnsi="Arial,Bold" w:hint="cs"/>
                <w:spacing w:val="-8"/>
                <w:sz w:val="24"/>
                <w:rtl/>
              </w:rPr>
              <w:t xml:space="preserve"> </w:t>
            </w:r>
            <w:r w:rsidR="000F3CFD" w:rsidRPr="005128BD">
              <w:rPr>
                <w:rFonts w:ascii="Arial,Bold" w:hAnsi="Arial,Bold" w:hint="cs"/>
                <w:spacing w:val="-8"/>
                <w:sz w:val="24"/>
                <w:rtl/>
              </w:rPr>
              <w:t>כל אחת מ</w:t>
            </w:r>
            <w:r w:rsidR="001D7C77" w:rsidRPr="005128BD">
              <w:rPr>
                <w:rFonts w:ascii="Arial,Bold" w:hAnsi="Arial,Bold" w:hint="cs"/>
                <w:spacing w:val="-8"/>
                <w:sz w:val="24"/>
                <w:rtl/>
              </w:rPr>
              <w:t>השיטות.</w:t>
            </w:r>
          </w:p>
          <w:p w:rsidR="006B6023" w:rsidRPr="00270CFA" w:rsidRDefault="006B6023" w:rsidP="006B6023">
            <w:pPr>
              <w:autoSpaceDE w:val="0"/>
              <w:autoSpaceDN w:val="0"/>
              <w:adjustRightInd w:val="0"/>
              <w:rPr>
                <w:rFonts w:ascii="Arial,Bold" w:hAnsi="Arial,Bold"/>
                <w:b/>
                <w:bCs/>
                <w:sz w:val="24"/>
              </w:rPr>
            </w:pPr>
          </w:p>
        </w:tc>
        <w:tc>
          <w:tcPr>
            <w:tcW w:w="1353" w:type="dxa"/>
          </w:tcPr>
          <w:p w:rsidR="00AE7222" w:rsidRPr="00CB55B8" w:rsidRDefault="00AE7222" w:rsidP="0020776A">
            <w:pPr>
              <w:rPr>
                <w:rFonts w:cs="Times New Roman"/>
                <w:b/>
                <w:bCs/>
                <w:sz w:val="24"/>
                <w:rtl/>
              </w:rPr>
            </w:pPr>
          </w:p>
        </w:tc>
      </w:tr>
      <w:tr w:rsidR="00740C50" w:rsidRPr="00F20764" w:rsidTr="00CB55B8">
        <w:trPr>
          <w:trHeight w:val="353"/>
          <w:jc w:val="right"/>
        </w:trPr>
        <w:tc>
          <w:tcPr>
            <w:tcW w:w="12821" w:type="dxa"/>
            <w:gridSpan w:val="5"/>
            <w:shd w:val="clear" w:color="auto" w:fill="D9D9D9"/>
          </w:tcPr>
          <w:p w:rsidR="00740C50" w:rsidRDefault="001D7C77" w:rsidP="001D7C77">
            <w:pPr>
              <w:autoSpaceDE w:val="0"/>
              <w:autoSpaceDN w:val="0"/>
              <w:adjustRightInd w:val="0"/>
              <w:rPr>
                <w:rFonts w:ascii="Arial,Bold" w:hAnsi="Arial,Bold"/>
                <w:b/>
                <w:bCs/>
                <w:sz w:val="24"/>
                <w:rtl/>
              </w:rPr>
            </w:pPr>
            <w:r>
              <w:rPr>
                <w:rFonts w:ascii="Arial,Bold" w:hAnsi="Arial,Bold" w:hint="cs"/>
                <w:b/>
                <w:bCs/>
                <w:sz w:val="24"/>
                <w:rtl/>
              </w:rPr>
              <w:t xml:space="preserve">קביעת ערכים ואי וודאות לתכונות של חומרי ייחוס   </w:t>
            </w:r>
            <w:r w:rsidR="00740C50" w:rsidRPr="00CB55B8">
              <w:rPr>
                <w:rFonts w:cs="Times New Roman"/>
                <w:b/>
                <w:bCs/>
                <w:sz w:val="24"/>
              </w:rPr>
              <w:t>Assignment of property values and</w:t>
            </w:r>
            <w:r w:rsidR="00740C50">
              <w:rPr>
                <w:rFonts w:ascii="Arial,Bold" w:hAnsi="Arial,Bold" w:cs="Arial,Bold"/>
                <w:b/>
                <w:bCs/>
                <w:szCs w:val="22"/>
              </w:rPr>
              <w:t xml:space="preserve"> their uncertainties</w:t>
            </w:r>
          </w:p>
        </w:tc>
        <w:tc>
          <w:tcPr>
            <w:tcW w:w="1353" w:type="dxa"/>
            <w:shd w:val="clear" w:color="auto" w:fill="D9D9D9"/>
          </w:tcPr>
          <w:p w:rsidR="00740C50" w:rsidRPr="00CB55B8" w:rsidRDefault="00740C50" w:rsidP="0020776A">
            <w:pPr>
              <w:rPr>
                <w:rFonts w:cs="Times New Roman"/>
                <w:b/>
                <w:bCs/>
                <w:sz w:val="24"/>
                <w:rtl/>
              </w:rPr>
            </w:pPr>
            <w:r w:rsidRPr="00CB55B8">
              <w:rPr>
                <w:rFonts w:cs="Times New Roman" w:hint="cs"/>
                <w:b/>
                <w:bCs/>
                <w:sz w:val="24"/>
                <w:rtl/>
              </w:rPr>
              <w:t>5.16</w:t>
            </w:r>
          </w:p>
        </w:tc>
      </w:tr>
      <w:tr w:rsidR="00270CFA" w:rsidRPr="00F20764" w:rsidTr="00423460">
        <w:trPr>
          <w:trHeight w:val="353"/>
          <w:jc w:val="right"/>
        </w:trPr>
        <w:tc>
          <w:tcPr>
            <w:tcW w:w="1008" w:type="dxa"/>
          </w:tcPr>
          <w:p w:rsidR="00270CFA" w:rsidRPr="00F20764" w:rsidRDefault="00270CFA" w:rsidP="00736D7E">
            <w:pPr>
              <w:jc w:val="right"/>
              <w:rPr>
                <w:sz w:val="24"/>
                <w:u w:val="single"/>
              </w:rPr>
            </w:pPr>
          </w:p>
        </w:tc>
        <w:tc>
          <w:tcPr>
            <w:tcW w:w="1440" w:type="dxa"/>
          </w:tcPr>
          <w:p w:rsidR="00270CFA" w:rsidRPr="00F20764" w:rsidRDefault="00270CFA" w:rsidP="00736D7E">
            <w:pPr>
              <w:jc w:val="right"/>
              <w:rPr>
                <w:sz w:val="24"/>
                <w:u w:val="single"/>
              </w:rPr>
            </w:pPr>
          </w:p>
        </w:tc>
        <w:tc>
          <w:tcPr>
            <w:tcW w:w="1260" w:type="dxa"/>
          </w:tcPr>
          <w:p w:rsidR="00270CFA" w:rsidRPr="00F20764" w:rsidRDefault="00270CFA" w:rsidP="00736D7E">
            <w:pPr>
              <w:jc w:val="right"/>
              <w:rPr>
                <w:sz w:val="24"/>
                <w:u w:val="single"/>
              </w:rPr>
            </w:pPr>
          </w:p>
        </w:tc>
        <w:tc>
          <w:tcPr>
            <w:tcW w:w="1034" w:type="dxa"/>
          </w:tcPr>
          <w:p w:rsidR="00270CFA" w:rsidRPr="00F20764" w:rsidRDefault="00270CFA" w:rsidP="00736D7E">
            <w:pPr>
              <w:jc w:val="right"/>
              <w:rPr>
                <w:sz w:val="24"/>
                <w:u w:val="single"/>
              </w:rPr>
            </w:pPr>
          </w:p>
        </w:tc>
        <w:tc>
          <w:tcPr>
            <w:tcW w:w="8079" w:type="dxa"/>
            <w:vAlign w:val="center"/>
          </w:tcPr>
          <w:p w:rsidR="00270CFA" w:rsidRDefault="005128BD" w:rsidP="0020776A">
            <w:pPr>
              <w:autoSpaceDE w:val="0"/>
              <w:autoSpaceDN w:val="0"/>
              <w:adjustRightInd w:val="0"/>
              <w:rPr>
                <w:rFonts w:ascii="Arial,Bold" w:hAnsi="Arial,Bold"/>
                <w:sz w:val="24"/>
                <w:rtl/>
              </w:rPr>
            </w:pPr>
            <w:r w:rsidRPr="005128BD">
              <w:rPr>
                <w:rFonts w:ascii="Arial,Bold" w:hAnsi="Arial,Bold" w:hint="cs"/>
                <w:sz w:val="24"/>
                <w:rtl/>
              </w:rPr>
              <w:t>הארגון עושה</w:t>
            </w:r>
            <w:r>
              <w:rPr>
                <w:rFonts w:ascii="Arial,Bold" w:hAnsi="Arial,Bold" w:hint="cs"/>
                <w:sz w:val="24"/>
                <w:rtl/>
              </w:rPr>
              <w:t xml:space="preserve"> שימוש בשיטות מתועדות, כנדרש ב </w:t>
            </w:r>
            <w:r w:rsidRPr="00A44954">
              <w:rPr>
                <w:rFonts w:asciiTheme="majorBidi" w:hAnsiTheme="majorBidi" w:cstheme="majorBidi"/>
                <w:spacing w:val="-8"/>
                <w:sz w:val="20"/>
                <w:szCs w:val="20"/>
              </w:rPr>
              <w:t>ISO Guide 35</w:t>
            </w:r>
            <w:r>
              <w:rPr>
                <w:rFonts w:ascii="Arial,Bold" w:hAnsi="Arial,Bold" w:hint="cs"/>
                <w:sz w:val="24"/>
                <w:rtl/>
              </w:rPr>
              <w:t xml:space="preserve">, לקביעת ערכים של תכונות חומרי ייחוס. שיטות </w:t>
            </w:r>
            <w:r w:rsidR="008942FC">
              <w:rPr>
                <w:rFonts w:ascii="Arial,Bold" w:hAnsi="Arial,Bold" w:hint="cs"/>
                <w:sz w:val="24"/>
                <w:rtl/>
              </w:rPr>
              <w:t>אלה כוללות, ככ</w:t>
            </w:r>
            <w:r>
              <w:rPr>
                <w:rFonts w:ascii="Arial,Bold" w:hAnsi="Arial,Bold" w:hint="cs"/>
                <w:sz w:val="24"/>
                <w:rtl/>
              </w:rPr>
              <w:t>ל שמתאים:</w:t>
            </w:r>
          </w:p>
          <w:p w:rsidR="005128BD" w:rsidRDefault="005128BD" w:rsidP="005128BD">
            <w:pPr>
              <w:numPr>
                <w:ilvl w:val="0"/>
                <w:numId w:val="50"/>
              </w:numPr>
              <w:autoSpaceDE w:val="0"/>
              <w:autoSpaceDN w:val="0"/>
              <w:adjustRightInd w:val="0"/>
              <w:ind w:left="459"/>
              <w:rPr>
                <w:rFonts w:ascii="Arial,Bold" w:hAnsi="Arial,Bold"/>
                <w:sz w:val="24"/>
              </w:rPr>
            </w:pPr>
            <w:r>
              <w:rPr>
                <w:rFonts w:ascii="Arial,Bold" w:hAnsi="Arial,Bold" w:hint="cs"/>
                <w:sz w:val="24"/>
                <w:rtl/>
              </w:rPr>
              <w:t>פירוט של תכניות הניסויים ושל השיטות הסטטיסטיות שבהן נעשה שימוש</w:t>
            </w:r>
            <w:r w:rsidR="006B6023">
              <w:rPr>
                <w:rFonts w:ascii="Arial,Bold" w:hAnsi="Arial,Bold" w:hint="cs"/>
                <w:sz w:val="24"/>
                <w:rtl/>
              </w:rPr>
              <w:t>.</w:t>
            </w:r>
          </w:p>
          <w:p w:rsidR="005128BD" w:rsidRDefault="005128BD" w:rsidP="001E1CC7">
            <w:pPr>
              <w:numPr>
                <w:ilvl w:val="0"/>
                <w:numId w:val="50"/>
              </w:numPr>
              <w:autoSpaceDE w:val="0"/>
              <w:autoSpaceDN w:val="0"/>
              <w:adjustRightInd w:val="0"/>
              <w:ind w:left="459"/>
              <w:rPr>
                <w:rFonts w:ascii="Arial,Bold" w:hAnsi="Arial,Bold"/>
                <w:sz w:val="24"/>
              </w:rPr>
            </w:pPr>
            <w:r>
              <w:rPr>
                <w:rFonts w:ascii="Arial,Bold" w:hAnsi="Arial,Bold" w:hint="cs"/>
                <w:sz w:val="24"/>
                <w:rtl/>
              </w:rPr>
              <w:t>מדיניות לטיפול ולתחקור</w:t>
            </w:r>
            <w:r w:rsidR="00012142">
              <w:rPr>
                <w:rFonts w:ascii="Arial,Bold" w:hAnsi="Arial,Bold" w:hint="cs"/>
                <w:sz w:val="24"/>
                <w:rtl/>
              </w:rPr>
              <w:t xml:space="preserve"> "חריגים"</w:t>
            </w:r>
            <w:r>
              <w:rPr>
                <w:rFonts w:ascii="Arial,Bold" w:hAnsi="Arial,Bold" w:hint="cs"/>
                <w:sz w:val="24"/>
                <w:rtl/>
              </w:rPr>
              <w:t xml:space="preserve"> </w:t>
            </w:r>
            <w:r w:rsidR="00012142">
              <w:rPr>
                <w:rFonts w:ascii="Arial,Bold" w:hAnsi="Arial,Bold" w:hint="cs"/>
                <w:sz w:val="24"/>
                <w:rtl/>
              </w:rPr>
              <w:t>(</w:t>
            </w:r>
            <w:r w:rsidR="00337371" w:rsidRPr="00A44954">
              <w:rPr>
                <w:rFonts w:asciiTheme="majorBidi" w:hAnsiTheme="majorBidi" w:cstheme="majorBidi"/>
                <w:spacing w:val="-8"/>
                <w:sz w:val="20"/>
                <w:szCs w:val="20"/>
              </w:rPr>
              <w:t>statistical outliers</w:t>
            </w:r>
            <w:r w:rsidR="00012142">
              <w:rPr>
                <w:rFonts w:ascii="Arial,Bold" w:hAnsi="Arial,Bold" w:hint="cs"/>
                <w:sz w:val="24"/>
                <w:rtl/>
              </w:rPr>
              <w:t>)</w:t>
            </w:r>
            <w:r w:rsidR="00337371">
              <w:rPr>
                <w:rFonts w:ascii="Arial,Bold" w:hAnsi="Arial,Bold" w:hint="cs"/>
                <w:sz w:val="24"/>
                <w:rtl/>
              </w:rPr>
              <w:t xml:space="preserve"> ו/או שימוש </w:t>
            </w:r>
            <w:r w:rsidR="001E1CC7">
              <w:rPr>
                <w:rFonts w:ascii="Arial,Bold" w:hAnsi="Arial,Bold" w:hint="cs"/>
                <w:sz w:val="24"/>
                <w:rtl/>
              </w:rPr>
              <w:t>ב"</w:t>
            </w:r>
            <w:r w:rsidR="00337371">
              <w:rPr>
                <w:rFonts w:ascii="Arial,Bold" w:hAnsi="Arial,Bold" w:hint="cs"/>
                <w:sz w:val="24"/>
                <w:rtl/>
              </w:rPr>
              <w:t>סטטיסטי</w:t>
            </w:r>
            <w:r w:rsidR="001E1CC7">
              <w:rPr>
                <w:rFonts w:ascii="Arial,Bold" w:hAnsi="Arial,Bold" w:hint="cs"/>
                <w:sz w:val="24"/>
                <w:rtl/>
              </w:rPr>
              <w:t xml:space="preserve">קה חסונה" </w:t>
            </w:r>
            <w:r w:rsidR="00337371">
              <w:rPr>
                <w:rFonts w:ascii="Arial,Bold" w:hAnsi="Arial,Bold" w:hint="cs"/>
                <w:sz w:val="24"/>
                <w:rtl/>
              </w:rPr>
              <w:t>(</w:t>
            </w:r>
            <w:r w:rsidR="00337371" w:rsidRPr="00A44954">
              <w:rPr>
                <w:rFonts w:asciiTheme="majorBidi" w:hAnsiTheme="majorBidi" w:cstheme="majorBidi"/>
                <w:spacing w:val="-8"/>
                <w:sz w:val="20"/>
                <w:szCs w:val="20"/>
              </w:rPr>
              <w:t>robust</w:t>
            </w:r>
            <w:r w:rsidR="008942FC" w:rsidRPr="00A44954">
              <w:rPr>
                <w:rFonts w:asciiTheme="majorBidi" w:hAnsiTheme="majorBidi" w:cstheme="majorBidi"/>
                <w:spacing w:val="-8"/>
                <w:sz w:val="20"/>
                <w:szCs w:val="20"/>
              </w:rPr>
              <w:t xml:space="preserve"> statistics</w:t>
            </w:r>
            <w:r w:rsidR="00337371">
              <w:rPr>
                <w:rFonts w:ascii="Arial,Bold" w:hAnsi="Arial,Bold" w:hint="cs"/>
                <w:sz w:val="24"/>
                <w:rtl/>
              </w:rPr>
              <w:t>).</w:t>
            </w:r>
          </w:p>
          <w:p w:rsidR="008942FC" w:rsidRDefault="008942FC" w:rsidP="004017FC">
            <w:pPr>
              <w:numPr>
                <w:ilvl w:val="0"/>
                <w:numId w:val="50"/>
              </w:numPr>
              <w:autoSpaceDE w:val="0"/>
              <w:autoSpaceDN w:val="0"/>
              <w:adjustRightInd w:val="0"/>
              <w:ind w:left="459"/>
              <w:rPr>
                <w:rFonts w:ascii="Arial,Bold" w:hAnsi="Arial,Bold"/>
                <w:sz w:val="24"/>
              </w:rPr>
            </w:pPr>
            <w:r>
              <w:rPr>
                <w:rFonts w:ascii="Arial,Bold" w:hAnsi="Arial,Bold" w:hint="cs"/>
                <w:sz w:val="24"/>
                <w:rtl/>
              </w:rPr>
              <w:t>טכניקות שק</w:t>
            </w:r>
            <w:r w:rsidR="004017FC">
              <w:rPr>
                <w:rFonts w:ascii="Arial,Bold" w:hAnsi="Arial,Bold" w:hint="cs"/>
                <w:sz w:val="24"/>
                <w:rtl/>
              </w:rPr>
              <w:t>לול</w:t>
            </w:r>
            <w:r>
              <w:rPr>
                <w:rFonts w:ascii="Arial,Bold" w:hAnsi="Arial,Bold" w:hint="cs"/>
                <w:sz w:val="24"/>
                <w:rtl/>
              </w:rPr>
              <w:t xml:space="preserve"> </w:t>
            </w:r>
            <w:r w:rsidR="006B6023">
              <w:rPr>
                <w:rFonts w:ascii="Arial,Bold" w:hAnsi="Arial,Bold" w:hint="cs"/>
                <w:sz w:val="24"/>
                <w:rtl/>
              </w:rPr>
              <w:t>ה</w:t>
            </w:r>
            <w:r w:rsidR="004017FC">
              <w:rPr>
                <w:rFonts w:ascii="Arial,Bold" w:hAnsi="Arial,Bold" w:hint="cs"/>
                <w:sz w:val="24"/>
                <w:rtl/>
              </w:rPr>
              <w:t>משמשות לחישוב התרומות שנגזרות משיטות בדיקה שונות שלהן ערכי אי וודאות שונים לערכים הנקבעים.</w:t>
            </w:r>
          </w:p>
          <w:p w:rsidR="004017FC" w:rsidRDefault="004017FC" w:rsidP="004017FC">
            <w:pPr>
              <w:numPr>
                <w:ilvl w:val="0"/>
                <w:numId w:val="50"/>
              </w:numPr>
              <w:autoSpaceDE w:val="0"/>
              <w:autoSpaceDN w:val="0"/>
              <w:adjustRightInd w:val="0"/>
              <w:ind w:left="459"/>
              <w:rPr>
                <w:rFonts w:ascii="Arial,Bold" w:hAnsi="Arial,Bold"/>
                <w:sz w:val="24"/>
              </w:rPr>
            </w:pPr>
            <w:r>
              <w:rPr>
                <w:rFonts w:ascii="Arial,Bold" w:hAnsi="Arial,Bold" w:hint="cs"/>
                <w:sz w:val="24"/>
                <w:rtl/>
              </w:rPr>
              <w:t>הגישה ששימשה לקביעת אי וודאויות לערכים שנקבעו.</w:t>
            </w:r>
          </w:p>
          <w:p w:rsidR="004017FC" w:rsidRDefault="004017FC" w:rsidP="004017FC">
            <w:pPr>
              <w:numPr>
                <w:ilvl w:val="0"/>
                <w:numId w:val="50"/>
              </w:numPr>
              <w:autoSpaceDE w:val="0"/>
              <w:autoSpaceDN w:val="0"/>
              <w:adjustRightInd w:val="0"/>
              <w:ind w:left="459"/>
              <w:rPr>
                <w:rFonts w:ascii="Arial,Bold" w:hAnsi="Arial,Bold"/>
                <w:sz w:val="24"/>
              </w:rPr>
            </w:pPr>
            <w:r>
              <w:rPr>
                <w:rFonts w:ascii="Arial,Bold" w:hAnsi="Arial,Bold" w:hint="cs"/>
                <w:sz w:val="24"/>
                <w:rtl/>
              </w:rPr>
              <w:t>כל גורם משמעותי אחר שעשוי להשפיע על קביעת הערכים.</w:t>
            </w:r>
          </w:p>
          <w:p w:rsidR="004017FC" w:rsidRDefault="004017FC" w:rsidP="001E1CC7">
            <w:pPr>
              <w:autoSpaceDE w:val="0"/>
              <w:autoSpaceDN w:val="0"/>
              <w:adjustRightInd w:val="0"/>
              <w:rPr>
                <w:rFonts w:ascii="Arial,Bold" w:hAnsi="Arial,Bold"/>
                <w:sz w:val="24"/>
                <w:rtl/>
              </w:rPr>
            </w:pPr>
            <w:r>
              <w:rPr>
                <w:rFonts w:ascii="Arial,Bold" w:hAnsi="Arial,Bold" w:hint="cs"/>
                <w:sz w:val="24"/>
                <w:rtl/>
              </w:rPr>
              <w:t>הארגון לעולם אינו מסתמך אך ורק על אנאליזה סטטיסטית של נתוני האיפיון לבחינת הערכים הנקבעים שבהם יש עניין.</w:t>
            </w:r>
            <w:r w:rsidR="001E1CC7">
              <w:rPr>
                <w:rFonts w:ascii="Arial,Bold" w:hAnsi="Arial,Bold" w:hint="cs"/>
                <w:sz w:val="24"/>
                <w:rtl/>
              </w:rPr>
              <w:t xml:space="preserve"> </w:t>
            </w:r>
            <w:r>
              <w:rPr>
                <w:rFonts w:ascii="Arial,Bold" w:hAnsi="Arial,Bold" w:hint="cs"/>
                <w:sz w:val="24"/>
                <w:rtl/>
              </w:rPr>
              <w:t xml:space="preserve"> </w:t>
            </w:r>
            <w:r w:rsidR="00012142">
              <w:rPr>
                <w:rFonts w:ascii="Arial,Bold" w:hAnsi="Arial,Bold" w:hint="cs"/>
                <w:sz w:val="24"/>
                <w:rtl/>
              </w:rPr>
              <w:t>תוצאות חריגות (</w:t>
            </w:r>
            <w:r w:rsidR="00012142" w:rsidRPr="00A44954">
              <w:rPr>
                <w:rFonts w:asciiTheme="majorBidi" w:hAnsiTheme="majorBidi" w:cstheme="majorBidi"/>
                <w:spacing w:val="-8"/>
                <w:sz w:val="20"/>
                <w:szCs w:val="20"/>
              </w:rPr>
              <w:t>statistical outliers</w:t>
            </w:r>
            <w:r w:rsidR="00012142">
              <w:rPr>
                <w:rFonts w:ascii="Arial,Bold" w:hAnsi="Arial,Bold" w:hint="cs"/>
                <w:sz w:val="24"/>
                <w:rtl/>
              </w:rPr>
              <w:t xml:space="preserve">) לא </w:t>
            </w:r>
            <w:r w:rsidR="001E1CC7">
              <w:rPr>
                <w:rFonts w:ascii="Arial,Bold" w:hAnsi="Arial,Bold" w:hint="cs"/>
                <w:sz w:val="24"/>
                <w:rtl/>
              </w:rPr>
              <w:t>נפסלות</w:t>
            </w:r>
            <w:r w:rsidR="00012142">
              <w:rPr>
                <w:rFonts w:ascii="Arial,Bold" w:hAnsi="Arial,Bold" w:hint="cs"/>
                <w:sz w:val="24"/>
                <w:rtl/>
              </w:rPr>
              <w:t xml:space="preserve"> על בסיס ראיות סטטיסטיות</w:t>
            </w:r>
            <w:r w:rsidR="001E1CC7">
              <w:rPr>
                <w:rFonts w:ascii="Arial,Bold" w:hAnsi="Arial,Bold" w:hint="cs"/>
                <w:sz w:val="24"/>
                <w:rtl/>
              </w:rPr>
              <w:t>,</w:t>
            </w:r>
            <w:r w:rsidR="00012142">
              <w:rPr>
                <w:rFonts w:ascii="Arial,Bold" w:hAnsi="Arial,Bold" w:hint="cs"/>
                <w:sz w:val="24"/>
                <w:rtl/>
              </w:rPr>
              <w:t xml:space="preserve"> אלא אם תוחקרו לעומק וככל שניתן </w:t>
            </w:r>
            <w:r w:rsidR="00012142">
              <w:rPr>
                <w:rFonts w:ascii="Arial,Bold" w:hAnsi="Arial,Bold"/>
                <w:sz w:val="24"/>
                <w:rtl/>
              </w:rPr>
              <w:t>–</w:t>
            </w:r>
            <w:r w:rsidR="00012142">
              <w:rPr>
                <w:rFonts w:ascii="Arial,Bold" w:hAnsi="Arial,Bold" w:hint="cs"/>
                <w:sz w:val="24"/>
                <w:rtl/>
              </w:rPr>
              <w:t xml:space="preserve">זוהו הסיבות לחריגה. לחילופין, </w:t>
            </w:r>
            <w:r w:rsidR="001E1CC7">
              <w:rPr>
                <w:rFonts w:ascii="Arial,Bold" w:hAnsi="Arial,Bold" w:hint="cs"/>
                <w:sz w:val="24"/>
                <w:rtl/>
              </w:rPr>
              <w:t>בחלק מן המקרים מתאים לעשות שימוש בסטטיסטיקה חסונה (</w:t>
            </w:r>
            <w:r w:rsidR="001E1CC7" w:rsidRPr="00A44954">
              <w:rPr>
                <w:rFonts w:asciiTheme="majorBidi" w:hAnsiTheme="majorBidi" w:cstheme="majorBidi"/>
                <w:spacing w:val="-8"/>
                <w:sz w:val="20"/>
                <w:szCs w:val="20"/>
              </w:rPr>
              <w:t>robust statistics</w:t>
            </w:r>
            <w:r w:rsidR="001E1CC7">
              <w:rPr>
                <w:rFonts w:ascii="Arial,Bold" w:hAnsi="Arial,Bold" w:hint="cs"/>
                <w:sz w:val="24"/>
                <w:rtl/>
              </w:rPr>
              <w:t>).</w:t>
            </w:r>
          </w:p>
          <w:p w:rsidR="00D5177C" w:rsidRDefault="001E1CC7" w:rsidP="006B6023">
            <w:pPr>
              <w:autoSpaceDE w:val="0"/>
              <w:autoSpaceDN w:val="0"/>
              <w:adjustRightInd w:val="0"/>
              <w:rPr>
                <w:rFonts w:ascii="Arial,Bold" w:hAnsi="Arial,Bold"/>
                <w:sz w:val="24"/>
                <w:rtl/>
              </w:rPr>
            </w:pPr>
            <w:r>
              <w:rPr>
                <w:rFonts w:ascii="Arial,Bold" w:hAnsi="Arial,Bold" w:hint="cs"/>
                <w:sz w:val="24"/>
                <w:rtl/>
              </w:rPr>
              <w:t>כאשר נעשה שימוש במספר שיטות לאיפיון חומר ייחוס, עולה לפעמים קושי</w:t>
            </w:r>
            <w:r w:rsidR="006B6023">
              <w:rPr>
                <w:rFonts w:ascii="Arial,Bold" w:hAnsi="Arial,Bold" w:hint="cs"/>
                <w:sz w:val="24"/>
                <w:rtl/>
              </w:rPr>
              <w:t>,</w:t>
            </w:r>
            <w:r>
              <w:rPr>
                <w:rFonts w:ascii="Arial,Bold" w:hAnsi="Arial,Bold" w:hint="cs"/>
                <w:sz w:val="24"/>
                <w:rtl/>
              </w:rPr>
              <w:t xml:space="preserve"> כאשר יש הבדלים משמעותיים בתוצאות ולא ניתן לבסס את הערך הנקבע על ממוצע. במקרים כאלה חשוב שלארגון ולקבלני המשנה שלו יש ניסיון ניכר בשיטות השונות ועל בסיס נסיונם זה </w:t>
            </w:r>
            <w:r w:rsidR="006B6023">
              <w:rPr>
                <w:rFonts w:ascii="Arial,Bold" w:hAnsi="Arial,Bold" w:hint="cs"/>
                <w:sz w:val="24"/>
                <w:rtl/>
              </w:rPr>
              <w:t>ניתן</w:t>
            </w:r>
            <w:r>
              <w:rPr>
                <w:rFonts w:ascii="Arial,Bold" w:hAnsi="Arial,Bold" w:hint="cs"/>
                <w:sz w:val="24"/>
                <w:rtl/>
              </w:rPr>
              <w:t xml:space="preserve"> משקל גדול יותר או קטן יותר לתוצאות מדידות בשיטות השונות.</w:t>
            </w:r>
            <w:r w:rsidR="00FE1834">
              <w:rPr>
                <w:rFonts w:ascii="Arial,Bold" w:hAnsi="Arial,Bold" w:hint="cs"/>
                <w:sz w:val="24"/>
                <w:rtl/>
              </w:rPr>
              <w:t xml:space="preserve"> במקרים מסויימים ניתן לשקלל את התוצאות בה</w:t>
            </w:r>
            <w:r w:rsidR="006B6023">
              <w:rPr>
                <w:rFonts w:ascii="Arial,Bold" w:hAnsi="Arial,Bold" w:hint="cs"/>
                <w:sz w:val="24"/>
                <w:rtl/>
              </w:rPr>
              <w:t>ת</w:t>
            </w:r>
            <w:r w:rsidR="00FE1834">
              <w:rPr>
                <w:rFonts w:ascii="Arial,Bold" w:hAnsi="Arial,Bold" w:hint="cs"/>
                <w:sz w:val="24"/>
                <w:rtl/>
              </w:rPr>
              <w:t>אם להופכי של השונות בכל שיטה.</w:t>
            </w:r>
          </w:p>
          <w:p w:rsidR="00BC53DA" w:rsidRDefault="00BC53DA" w:rsidP="00BC53DA">
            <w:pPr>
              <w:autoSpaceDE w:val="0"/>
              <w:autoSpaceDN w:val="0"/>
              <w:adjustRightInd w:val="0"/>
              <w:rPr>
                <w:rFonts w:ascii="Arial" w:hAnsi="Arial"/>
                <w:sz w:val="20"/>
                <w:rtl/>
              </w:rPr>
            </w:pPr>
            <w:r>
              <w:rPr>
                <w:rFonts w:ascii="Arial" w:hAnsi="Arial" w:hint="cs"/>
                <w:sz w:val="20"/>
                <w:rtl/>
              </w:rPr>
              <w:t>קורה שבשיטות שונות מתקבלות תוצאות סותרות, ואז יקבעו ערכים שונים, בהתאם לשיטת הבדיקה שבה נעשה שימוש.</w:t>
            </w:r>
          </w:p>
          <w:p w:rsidR="00D5177C" w:rsidRPr="00D5177C" w:rsidRDefault="00BC53DA" w:rsidP="00BC53DA">
            <w:pPr>
              <w:autoSpaceDE w:val="0"/>
              <w:autoSpaceDN w:val="0"/>
              <w:adjustRightInd w:val="0"/>
              <w:rPr>
                <w:rFonts w:ascii="Arial" w:hAnsi="Arial" w:cs="Arial"/>
                <w:sz w:val="20"/>
                <w:szCs w:val="20"/>
                <w:rtl/>
              </w:rPr>
            </w:pPr>
            <w:r>
              <w:rPr>
                <w:rFonts w:ascii="Arial" w:hAnsi="Arial" w:hint="cs"/>
                <w:sz w:val="20"/>
                <w:rtl/>
              </w:rPr>
              <w:t xml:space="preserve">בקביעת הערכים שבהם יש עניין הארגון שוקל הקמת קבוצת מומחים בלתי תלויים, </w:t>
            </w:r>
            <w:r>
              <w:rPr>
                <w:rFonts w:ascii="Arial" w:hAnsi="Arial" w:hint="cs"/>
                <w:sz w:val="20"/>
                <w:rtl/>
              </w:rPr>
              <w:lastRenderedPageBreak/>
              <w:t xml:space="preserve">שבאחריותם לבדוק שכל העבודה, הנתונים והמסמכים מתאימים למטרתם.  </w:t>
            </w:r>
          </w:p>
        </w:tc>
        <w:tc>
          <w:tcPr>
            <w:tcW w:w="1353" w:type="dxa"/>
          </w:tcPr>
          <w:p w:rsidR="00270CFA" w:rsidRPr="00CB55B8" w:rsidRDefault="00D5177C" w:rsidP="0020776A">
            <w:pPr>
              <w:rPr>
                <w:rFonts w:cs="Times New Roman"/>
                <w:b/>
                <w:bCs/>
                <w:sz w:val="24"/>
                <w:rtl/>
              </w:rPr>
            </w:pPr>
            <w:r w:rsidRPr="00CB55B8">
              <w:rPr>
                <w:rFonts w:cs="Times New Roman" w:hint="cs"/>
                <w:b/>
                <w:bCs/>
                <w:sz w:val="24"/>
                <w:rtl/>
              </w:rPr>
              <w:lastRenderedPageBreak/>
              <w:t>5.16.1</w:t>
            </w:r>
          </w:p>
        </w:tc>
      </w:tr>
      <w:tr w:rsidR="00270CFA" w:rsidRPr="00F20764" w:rsidTr="00423460">
        <w:trPr>
          <w:trHeight w:val="353"/>
          <w:jc w:val="right"/>
        </w:trPr>
        <w:tc>
          <w:tcPr>
            <w:tcW w:w="1008" w:type="dxa"/>
          </w:tcPr>
          <w:p w:rsidR="00270CFA" w:rsidRPr="00F20764" w:rsidRDefault="00270CFA" w:rsidP="00736D7E">
            <w:pPr>
              <w:jc w:val="right"/>
              <w:rPr>
                <w:sz w:val="24"/>
                <w:u w:val="single"/>
              </w:rPr>
            </w:pPr>
          </w:p>
        </w:tc>
        <w:tc>
          <w:tcPr>
            <w:tcW w:w="1440" w:type="dxa"/>
          </w:tcPr>
          <w:p w:rsidR="00270CFA" w:rsidRPr="00F20764" w:rsidRDefault="00270CFA" w:rsidP="00736D7E">
            <w:pPr>
              <w:jc w:val="right"/>
              <w:rPr>
                <w:sz w:val="24"/>
                <w:u w:val="single"/>
              </w:rPr>
            </w:pPr>
          </w:p>
        </w:tc>
        <w:tc>
          <w:tcPr>
            <w:tcW w:w="1260" w:type="dxa"/>
          </w:tcPr>
          <w:p w:rsidR="00270CFA" w:rsidRPr="00F20764" w:rsidRDefault="00270CFA" w:rsidP="00736D7E">
            <w:pPr>
              <w:jc w:val="right"/>
              <w:rPr>
                <w:sz w:val="24"/>
                <w:u w:val="single"/>
              </w:rPr>
            </w:pPr>
          </w:p>
        </w:tc>
        <w:tc>
          <w:tcPr>
            <w:tcW w:w="1034" w:type="dxa"/>
          </w:tcPr>
          <w:p w:rsidR="00270CFA" w:rsidRPr="00F20764" w:rsidRDefault="00270CFA" w:rsidP="00736D7E">
            <w:pPr>
              <w:jc w:val="right"/>
              <w:rPr>
                <w:sz w:val="24"/>
                <w:u w:val="single"/>
              </w:rPr>
            </w:pPr>
          </w:p>
        </w:tc>
        <w:tc>
          <w:tcPr>
            <w:tcW w:w="8079" w:type="dxa"/>
            <w:vAlign w:val="center"/>
          </w:tcPr>
          <w:p w:rsidR="00387564" w:rsidRDefault="00810254" w:rsidP="006B6023">
            <w:pPr>
              <w:autoSpaceDE w:val="0"/>
              <w:autoSpaceDN w:val="0"/>
              <w:adjustRightInd w:val="0"/>
              <w:rPr>
                <w:rFonts w:ascii="Arial,Bold" w:hAnsi="Arial,Bold"/>
                <w:sz w:val="24"/>
                <w:rtl/>
              </w:rPr>
            </w:pPr>
            <w:r>
              <w:rPr>
                <w:rFonts w:ascii="Arial,Bold" w:hAnsi="Arial,Bold" w:hint="cs"/>
                <w:sz w:val="24"/>
                <w:rtl/>
              </w:rPr>
              <w:t>הארגון, מתוך הבנה ש</w:t>
            </w:r>
            <w:r w:rsidRPr="00810254">
              <w:rPr>
                <w:rFonts w:ascii="Arial,Bold" w:hAnsi="Arial,Bold" w:hint="cs"/>
                <w:sz w:val="24"/>
                <w:rtl/>
              </w:rPr>
              <w:t xml:space="preserve">היבט חשוב </w:t>
            </w:r>
            <w:r>
              <w:rPr>
                <w:rFonts w:ascii="Arial,Bold" w:hAnsi="Arial,Bold" w:hint="cs"/>
                <w:sz w:val="24"/>
                <w:rtl/>
              </w:rPr>
              <w:t xml:space="preserve">בקביעת הערכים של חומרי הייחוס הוא ההערכה של אי הוודאות, מבצע הערכה של אי הוודאויות במדידה, וכולל אותה בערכים הנקבעים בהתאמה לדרישות </w:t>
            </w:r>
            <w:r w:rsidRPr="00A44954">
              <w:rPr>
                <w:rFonts w:asciiTheme="majorBidi" w:hAnsiTheme="majorBidi" w:cstheme="majorBidi"/>
                <w:spacing w:val="-8"/>
                <w:sz w:val="20"/>
                <w:szCs w:val="20"/>
              </w:rPr>
              <w:t>GUM (ISO/IEC Guide 98-3)</w:t>
            </w:r>
            <w:r w:rsidRPr="00A44954">
              <w:rPr>
                <w:rFonts w:asciiTheme="majorBidi" w:hAnsiTheme="majorBidi" w:cstheme="majorBidi" w:hint="cs"/>
                <w:spacing w:val="-8"/>
                <w:sz w:val="20"/>
                <w:szCs w:val="20"/>
                <w:rtl/>
              </w:rPr>
              <w:t>.</w:t>
            </w:r>
            <w:r>
              <w:rPr>
                <w:rFonts w:ascii="Arial,Bold" w:hAnsi="Arial,Bold" w:hint="cs"/>
                <w:sz w:val="24"/>
                <w:rtl/>
              </w:rPr>
              <w:t xml:space="preserve">  </w:t>
            </w:r>
            <w:r w:rsidR="00387564">
              <w:rPr>
                <w:rFonts w:ascii="Arial,Bold" w:hAnsi="Arial,Bold" w:hint="cs"/>
                <w:sz w:val="24"/>
                <w:rtl/>
              </w:rPr>
              <w:t>בתהליך ההערכה של אי הוודאויות של הערכים הנקבעים שבהם יש עניין, כל אי וודאות</w:t>
            </w:r>
            <w:r w:rsidR="006B6023">
              <w:rPr>
                <w:rFonts w:ascii="Arial,Bold" w:hAnsi="Arial,Bold" w:hint="cs"/>
                <w:sz w:val="24"/>
                <w:rtl/>
              </w:rPr>
              <w:t>,</w:t>
            </w:r>
            <w:r w:rsidR="00387564">
              <w:rPr>
                <w:rFonts w:ascii="Arial,Bold" w:hAnsi="Arial,Bold" w:hint="cs"/>
                <w:sz w:val="24"/>
                <w:rtl/>
              </w:rPr>
              <w:t xml:space="preserve"> שמקורה משונות בין יחידות ו/או מספקות אפשריים באשר ליציבות (גם במהלך איחסון וג</w:t>
            </w:r>
            <w:r w:rsidR="006B6023">
              <w:rPr>
                <w:rFonts w:ascii="Arial,Bold" w:hAnsi="Arial,Bold" w:hint="cs"/>
                <w:sz w:val="24"/>
                <w:rtl/>
              </w:rPr>
              <w:t>ם</w:t>
            </w:r>
            <w:r w:rsidR="00387564">
              <w:rPr>
                <w:rFonts w:ascii="Arial,Bold" w:hAnsi="Arial,Bold" w:hint="cs"/>
                <w:sz w:val="24"/>
                <w:rtl/>
              </w:rPr>
              <w:t xml:space="preserve"> </w:t>
            </w:r>
            <w:r w:rsidR="006B6023">
              <w:rPr>
                <w:rFonts w:ascii="Arial,Bold" w:hAnsi="Arial,Bold" w:hint="cs"/>
                <w:sz w:val="24"/>
                <w:rtl/>
              </w:rPr>
              <w:t>ב</w:t>
            </w:r>
            <w:r w:rsidR="00387564">
              <w:rPr>
                <w:rFonts w:ascii="Arial,Bold" w:hAnsi="Arial,Bold" w:hint="cs"/>
                <w:sz w:val="24"/>
                <w:rtl/>
              </w:rPr>
              <w:t xml:space="preserve">מהלך שינוע) נבחנת בהתאמה לדרישות </w:t>
            </w:r>
            <w:r w:rsidR="00387564" w:rsidRPr="00A44954">
              <w:rPr>
                <w:rFonts w:asciiTheme="majorBidi" w:hAnsiTheme="majorBidi" w:cstheme="majorBidi"/>
                <w:spacing w:val="-8"/>
                <w:sz w:val="20"/>
                <w:szCs w:val="20"/>
              </w:rPr>
              <w:t>ISO Guide 35</w:t>
            </w:r>
            <w:r w:rsidR="00387564">
              <w:rPr>
                <w:rFonts w:ascii="Arial" w:hAnsi="Arial" w:cs="Arial"/>
                <w:sz w:val="20"/>
                <w:szCs w:val="20"/>
              </w:rPr>
              <w:t xml:space="preserve"> </w:t>
            </w:r>
            <w:r w:rsidR="00387564">
              <w:rPr>
                <w:rFonts w:ascii="Arial,Bold" w:hAnsi="Arial,Bold" w:hint="cs"/>
                <w:sz w:val="24"/>
                <w:rtl/>
              </w:rPr>
              <w:t xml:space="preserve"> ו</w:t>
            </w:r>
            <w:r w:rsidR="006B6023">
              <w:rPr>
                <w:rFonts w:ascii="Arial,Bold" w:hAnsi="Arial,Bold" w:hint="cs"/>
                <w:sz w:val="24"/>
                <w:rtl/>
              </w:rPr>
              <w:t>נ</w:t>
            </w:r>
            <w:r w:rsidR="00387564">
              <w:rPr>
                <w:rFonts w:ascii="Arial,Bold" w:hAnsi="Arial,Bold" w:hint="cs"/>
                <w:sz w:val="24"/>
                <w:rtl/>
              </w:rPr>
              <w:t>כלל</w:t>
            </w:r>
            <w:r w:rsidR="006B6023">
              <w:rPr>
                <w:rFonts w:ascii="Arial,Bold" w:hAnsi="Arial,Bold" w:hint="cs"/>
                <w:sz w:val="24"/>
                <w:rtl/>
              </w:rPr>
              <w:t>ת</w:t>
            </w:r>
            <w:r w:rsidR="00387564">
              <w:rPr>
                <w:rFonts w:ascii="Arial,Bold" w:hAnsi="Arial,Bold" w:hint="cs"/>
                <w:sz w:val="24"/>
                <w:rtl/>
              </w:rPr>
              <w:t xml:space="preserve"> באי הוודאות </w:t>
            </w:r>
            <w:r w:rsidR="006B6023">
              <w:rPr>
                <w:rFonts w:ascii="Arial,Bold" w:hAnsi="Arial,Bold" w:hint="cs"/>
                <w:sz w:val="24"/>
                <w:rtl/>
              </w:rPr>
              <w:t>הכוללת שנקבעת</w:t>
            </w:r>
            <w:r w:rsidR="00387564">
              <w:rPr>
                <w:rFonts w:ascii="Arial,Bold" w:hAnsi="Arial,Bold" w:hint="cs"/>
                <w:sz w:val="24"/>
                <w:rtl/>
              </w:rPr>
              <w:t>.</w:t>
            </w:r>
          </w:p>
          <w:p w:rsidR="00D5177C" w:rsidRPr="00D5177C" w:rsidRDefault="00387564" w:rsidP="006B6023">
            <w:pPr>
              <w:autoSpaceDE w:val="0"/>
              <w:autoSpaceDN w:val="0"/>
              <w:adjustRightInd w:val="0"/>
              <w:rPr>
                <w:rFonts w:ascii="Arial" w:hAnsi="Arial" w:cs="Arial"/>
                <w:sz w:val="20"/>
                <w:szCs w:val="20"/>
                <w:rtl/>
              </w:rPr>
            </w:pPr>
            <w:r>
              <w:rPr>
                <w:rFonts w:ascii="Arial,Bold" w:hAnsi="Arial,Bold" w:hint="cs"/>
                <w:sz w:val="24"/>
                <w:rtl/>
              </w:rPr>
              <w:t>הצהרה על אי וודאות המדידה מהווה דרישה מחייבת לערכים מותעדים. כאשר נקבעים ערכים לחומרי ייחוס שאינם מותעדים (למשל "ערכים אינדיקטיביים" או "ערכים אינפורמטיביים"), הארגון עושה מאמץ לכלול הצהר</w:t>
            </w:r>
            <w:r w:rsidR="005F76ED">
              <w:rPr>
                <w:rFonts w:ascii="Arial,Bold" w:hAnsi="Arial,Bold" w:hint="cs"/>
                <w:sz w:val="24"/>
                <w:rtl/>
              </w:rPr>
              <w:t>ה</w:t>
            </w:r>
            <w:r>
              <w:rPr>
                <w:rFonts w:ascii="Arial,Bold" w:hAnsi="Arial,Bold" w:hint="cs"/>
                <w:sz w:val="24"/>
                <w:rtl/>
              </w:rPr>
              <w:t xml:space="preserve"> של אי וודאות המדידה</w:t>
            </w:r>
            <w:r w:rsidR="006B6023">
              <w:rPr>
                <w:rFonts w:ascii="Arial,Bold" w:hAnsi="Arial,Bold" w:hint="cs"/>
                <w:sz w:val="24"/>
                <w:rtl/>
              </w:rPr>
              <w:t>.</w:t>
            </w:r>
            <w:r w:rsidR="005F76ED">
              <w:rPr>
                <w:rFonts w:ascii="Arial,Bold" w:hAnsi="Arial,Bold" w:hint="cs"/>
                <w:sz w:val="24"/>
                <w:rtl/>
              </w:rPr>
              <w:t xml:space="preserve"> על מנת לנסות ולתרום לשיפור </w:t>
            </w:r>
            <w:r w:rsidR="006B6023">
              <w:rPr>
                <w:rFonts w:ascii="Arial,Bold" w:hAnsi="Arial,Bold" w:hint="cs"/>
                <w:sz w:val="24"/>
                <w:rtl/>
              </w:rPr>
              <w:t>ב</w:t>
            </w:r>
            <w:r w:rsidR="005F76ED">
              <w:rPr>
                <w:rFonts w:ascii="Arial,Bold" w:hAnsi="Arial,Bold" w:hint="cs"/>
                <w:sz w:val="24"/>
                <w:rtl/>
              </w:rPr>
              <w:t>שימוש בחומר</w:t>
            </w:r>
            <w:r w:rsidR="006B6023">
              <w:rPr>
                <w:rFonts w:ascii="Arial,Bold" w:hAnsi="Arial,Bold" w:hint="cs"/>
                <w:sz w:val="24"/>
                <w:rtl/>
              </w:rPr>
              <w:t xml:space="preserve"> הייחוס</w:t>
            </w:r>
            <w:r w:rsidR="005F76ED">
              <w:rPr>
                <w:rFonts w:ascii="Arial,Bold" w:hAnsi="Arial,Bold" w:hint="cs"/>
                <w:sz w:val="24"/>
                <w:rtl/>
              </w:rPr>
              <w:t>.</w:t>
            </w:r>
          </w:p>
        </w:tc>
        <w:tc>
          <w:tcPr>
            <w:tcW w:w="1353" w:type="dxa"/>
          </w:tcPr>
          <w:p w:rsidR="00270CFA" w:rsidRPr="00CB55B8" w:rsidRDefault="00D5177C" w:rsidP="0020776A">
            <w:pPr>
              <w:rPr>
                <w:rFonts w:cs="Times New Roman"/>
                <w:b/>
                <w:bCs/>
                <w:sz w:val="24"/>
                <w:rtl/>
              </w:rPr>
            </w:pPr>
            <w:r w:rsidRPr="00CB55B8">
              <w:rPr>
                <w:rFonts w:cs="Times New Roman" w:hint="cs"/>
                <w:b/>
                <w:bCs/>
                <w:sz w:val="24"/>
                <w:rtl/>
              </w:rPr>
              <w:t>5.16.2</w:t>
            </w:r>
          </w:p>
        </w:tc>
      </w:tr>
      <w:tr w:rsidR="00740C50" w:rsidRPr="00F20764" w:rsidTr="00CB55B8">
        <w:trPr>
          <w:trHeight w:val="353"/>
          <w:jc w:val="right"/>
        </w:trPr>
        <w:tc>
          <w:tcPr>
            <w:tcW w:w="12821" w:type="dxa"/>
            <w:gridSpan w:val="5"/>
            <w:shd w:val="clear" w:color="auto" w:fill="D9D9D9"/>
          </w:tcPr>
          <w:p w:rsidR="00740C50" w:rsidRPr="00CB55B8" w:rsidRDefault="00D470DE" w:rsidP="00D470DE">
            <w:pPr>
              <w:autoSpaceDE w:val="0"/>
              <w:autoSpaceDN w:val="0"/>
              <w:adjustRightInd w:val="0"/>
              <w:rPr>
                <w:rFonts w:ascii="Arial,Bold" w:hAnsi="Arial,Bold" w:cs="Arial"/>
                <w:b/>
                <w:bCs/>
                <w:szCs w:val="22"/>
              </w:rPr>
            </w:pPr>
            <w:r>
              <w:rPr>
                <w:rFonts w:ascii="Arial,Bold" w:hAnsi="Arial,Bold" w:hint="cs"/>
                <w:b/>
                <w:bCs/>
                <w:sz w:val="24"/>
                <w:rtl/>
              </w:rPr>
              <w:t xml:space="preserve">תעודות או תיעוד למשתמשים   </w:t>
            </w:r>
            <w:r w:rsidR="00740C50" w:rsidRPr="00CB55B8">
              <w:rPr>
                <w:rFonts w:cs="Times New Roman"/>
                <w:b/>
                <w:bCs/>
                <w:sz w:val="24"/>
              </w:rPr>
              <w:t>Certificates or documentation for users</w:t>
            </w:r>
          </w:p>
        </w:tc>
        <w:tc>
          <w:tcPr>
            <w:tcW w:w="1353" w:type="dxa"/>
            <w:shd w:val="clear" w:color="auto" w:fill="D9D9D9"/>
          </w:tcPr>
          <w:p w:rsidR="00740C50" w:rsidRPr="00CB55B8" w:rsidRDefault="00740C50" w:rsidP="0020776A">
            <w:pPr>
              <w:rPr>
                <w:rFonts w:cs="Times New Roman"/>
                <w:b/>
                <w:bCs/>
                <w:sz w:val="24"/>
                <w:rtl/>
              </w:rPr>
            </w:pPr>
            <w:r w:rsidRPr="00CB55B8">
              <w:rPr>
                <w:rFonts w:cs="Times New Roman" w:hint="cs"/>
                <w:b/>
                <w:bCs/>
                <w:sz w:val="24"/>
                <w:rtl/>
              </w:rPr>
              <w:t>5.17.</w:t>
            </w:r>
          </w:p>
        </w:tc>
      </w:tr>
      <w:tr w:rsidR="00270CFA" w:rsidRPr="00F20764" w:rsidTr="00423460">
        <w:trPr>
          <w:trHeight w:val="353"/>
          <w:jc w:val="right"/>
        </w:trPr>
        <w:tc>
          <w:tcPr>
            <w:tcW w:w="1008" w:type="dxa"/>
          </w:tcPr>
          <w:p w:rsidR="00270CFA" w:rsidRPr="00F20764" w:rsidRDefault="00270CFA" w:rsidP="00736D7E">
            <w:pPr>
              <w:jc w:val="right"/>
              <w:rPr>
                <w:sz w:val="24"/>
                <w:u w:val="single"/>
              </w:rPr>
            </w:pPr>
          </w:p>
        </w:tc>
        <w:tc>
          <w:tcPr>
            <w:tcW w:w="1440" w:type="dxa"/>
          </w:tcPr>
          <w:p w:rsidR="00270CFA" w:rsidRPr="00F20764" w:rsidRDefault="00270CFA" w:rsidP="00736D7E">
            <w:pPr>
              <w:jc w:val="right"/>
              <w:rPr>
                <w:sz w:val="24"/>
                <w:u w:val="single"/>
              </w:rPr>
            </w:pPr>
          </w:p>
        </w:tc>
        <w:tc>
          <w:tcPr>
            <w:tcW w:w="1260" w:type="dxa"/>
          </w:tcPr>
          <w:p w:rsidR="00270CFA" w:rsidRPr="00F20764" w:rsidRDefault="00270CFA" w:rsidP="00736D7E">
            <w:pPr>
              <w:jc w:val="right"/>
              <w:rPr>
                <w:sz w:val="24"/>
                <w:u w:val="single"/>
              </w:rPr>
            </w:pPr>
          </w:p>
        </w:tc>
        <w:tc>
          <w:tcPr>
            <w:tcW w:w="1034" w:type="dxa"/>
          </w:tcPr>
          <w:p w:rsidR="00270CFA" w:rsidRPr="00F20764" w:rsidRDefault="00270CFA" w:rsidP="00736D7E">
            <w:pPr>
              <w:jc w:val="right"/>
              <w:rPr>
                <w:sz w:val="24"/>
                <w:u w:val="single"/>
              </w:rPr>
            </w:pPr>
          </w:p>
        </w:tc>
        <w:tc>
          <w:tcPr>
            <w:tcW w:w="8079" w:type="dxa"/>
            <w:vAlign w:val="center"/>
          </w:tcPr>
          <w:p w:rsidR="00270CFA" w:rsidRDefault="0099203A" w:rsidP="0020776A">
            <w:pPr>
              <w:autoSpaceDE w:val="0"/>
              <w:autoSpaceDN w:val="0"/>
              <w:adjustRightInd w:val="0"/>
              <w:rPr>
                <w:rFonts w:ascii="Arial,Bold" w:hAnsi="Arial,Bold"/>
                <w:sz w:val="24"/>
                <w:rtl/>
              </w:rPr>
            </w:pPr>
            <w:r>
              <w:rPr>
                <w:rFonts w:ascii="Arial,Bold" w:hAnsi="Arial,Bold" w:hint="cs"/>
                <w:sz w:val="24"/>
                <w:rtl/>
              </w:rPr>
              <w:t>הארגון מנפיק תעודות לחומרי ייחוס מותעדים ומספק תיעוד מתאים לחומרי ייחוס שאינם מותעדים, בצורת הצהרה, דוח אנאליזה או דף מידע.</w:t>
            </w:r>
          </w:p>
          <w:p w:rsidR="0099203A" w:rsidRDefault="0099203A" w:rsidP="0020776A">
            <w:pPr>
              <w:autoSpaceDE w:val="0"/>
              <w:autoSpaceDN w:val="0"/>
              <w:adjustRightInd w:val="0"/>
              <w:rPr>
                <w:rFonts w:ascii="Arial,Bold" w:hAnsi="Arial,Bold"/>
                <w:sz w:val="24"/>
                <w:rtl/>
              </w:rPr>
            </w:pPr>
            <w:r>
              <w:rPr>
                <w:rFonts w:ascii="Arial,Bold" w:hAnsi="Arial,Bold" w:hint="cs"/>
                <w:sz w:val="24"/>
                <w:rtl/>
              </w:rPr>
              <w:t xml:space="preserve">התכולה של תעודות לחומרי ייחוס מותעדים עומדת בדרישות </w:t>
            </w:r>
            <w:r w:rsidRPr="00A44954">
              <w:rPr>
                <w:rFonts w:asciiTheme="majorBidi" w:hAnsiTheme="majorBidi" w:cstheme="majorBidi"/>
                <w:spacing w:val="-8"/>
                <w:sz w:val="20"/>
                <w:szCs w:val="20"/>
              </w:rPr>
              <w:t>ISO Guide 31</w:t>
            </w:r>
            <w:r>
              <w:rPr>
                <w:rFonts w:ascii="Arial,Bold" w:hAnsi="Arial,Bold" w:hint="cs"/>
                <w:sz w:val="24"/>
                <w:rtl/>
              </w:rPr>
              <w:t>. אם התעודה כוללת גם ערכים שאינם מותעדים, יש הבחנה ברורה בין ערכים מותעדים ושאינם מותעדים.</w:t>
            </w:r>
          </w:p>
          <w:p w:rsidR="0099203A" w:rsidRDefault="0099203A" w:rsidP="0020776A">
            <w:pPr>
              <w:autoSpaceDE w:val="0"/>
              <w:autoSpaceDN w:val="0"/>
              <w:adjustRightInd w:val="0"/>
              <w:rPr>
                <w:rFonts w:ascii="Arial,Bold" w:hAnsi="Arial,Bold"/>
                <w:sz w:val="24"/>
                <w:rtl/>
              </w:rPr>
            </w:pPr>
            <w:r>
              <w:rPr>
                <w:rFonts w:ascii="Arial,Bold" w:hAnsi="Arial,Bold" w:hint="cs"/>
                <w:sz w:val="24"/>
                <w:rtl/>
              </w:rPr>
              <w:t>התיעוד לחומרי ייחוס שאינם מותעדים כולל מידע על ההומוגניות, היציבות והתוקף. נכלל גם מידע למשתמש באשר לשימוש נכון</w:t>
            </w:r>
            <w:r w:rsidR="006B6023">
              <w:rPr>
                <w:rFonts w:ascii="Arial,Bold" w:hAnsi="Arial,Bold" w:hint="cs"/>
                <w:sz w:val="24"/>
                <w:rtl/>
              </w:rPr>
              <w:t xml:space="preserve"> ותנא</w:t>
            </w:r>
            <w:r>
              <w:rPr>
                <w:rFonts w:ascii="Arial,Bold" w:hAnsi="Arial,Bold" w:hint="cs"/>
                <w:sz w:val="24"/>
                <w:rtl/>
              </w:rPr>
              <w:t>י אחסון נדרשים של חומר הייחוס.</w:t>
            </w:r>
          </w:p>
          <w:p w:rsidR="00740C50" w:rsidRPr="0099203A" w:rsidRDefault="0099203A" w:rsidP="006B6023">
            <w:pPr>
              <w:autoSpaceDE w:val="0"/>
              <w:autoSpaceDN w:val="0"/>
              <w:adjustRightInd w:val="0"/>
              <w:rPr>
                <w:rFonts w:ascii="Arial,Bold" w:hAnsi="Arial,Bold"/>
                <w:sz w:val="20"/>
                <w:szCs w:val="20"/>
              </w:rPr>
            </w:pPr>
            <w:r w:rsidRPr="00A44954">
              <w:rPr>
                <w:rFonts w:ascii="Arial,Bold" w:hAnsi="Arial,Bold" w:hint="cs"/>
                <w:b/>
                <w:bCs/>
                <w:sz w:val="20"/>
                <w:szCs w:val="20"/>
                <w:rtl/>
              </w:rPr>
              <w:t>הערה:</w:t>
            </w:r>
            <w:r>
              <w:rPr>
                <w:rFonts w:ascii="Arial,Bold" w:hAnsi="Arial,Bold" w:hint="cs"/>
                <w:sz w:val="20"/>
                <w:szCs w:val="20"/>
                <w:rtl/>
              </w:rPr>
              <w:t xml:space="preserve"> </w:t>
            </w:r>
            <w:r w:rsidRPr="00A44954">
              <w:rPr>
                <w:rFonts w:ascii="Arial,Bold" w:hAnsi="Arial,Bold" w:hint="cs"/>
                <w:i/>
                <w:iCs/>
                <w:sz w:val="20"/>
                <w:szCs w:val="20"/>
                <w:rtl/>
              </w:rPr>
              <w:t xml:space="preserve">במקרים מסויימים אליהם מתייחסות תקנות ספציפיות (למשל </w:t>
            </w:r>
            <w:r w:rsidR="006B6023" w:rsidRPr="00A44954">
              <w:rPr>
                <w:rFonts w:ascii="Arial,Bold" w:hAnsi="Arial,Bold" w:hint="cs"/>
                <w:i/>
                <w:iCs/>
                <w:sz w:val="20"/>
                <w:szCs w:val="20"/>
                <w:rtl/>
              </w:rPr>
              <w:t>רבים</w:t>
            </w:r>
            <w:r w:rsidRPr="00A44954">
              <w:rPr>
                <w:rFonts w:ascii="Arial,Bold" w:hAnsi="Arial,Bold" w:hint="cs"/>
                <w:i/>
                <w:iCs/>
                <w:sz w:val="20"/>
                <w:szCs w:val="20"/>
                <w:rtl/>
              </w:rPr>
              <w:t xml:space="preserve"> מת</w:t>
            </w:r>
            <w:r w:rsidR="006B6023" w:rsidRPr="00A44954">
              <w:rPr>
                <w:rFonts w:ascii="Arial,Bold" w:hAnsi="Arial,Bold" w:hint="cs"/>
                <w:i/>
                <w:iCs/>
                <w:sz w:val="20"/>
                <w:szCs w:val="20"/>
                <w:rtl/>
              </w:rPr>
              <w:t>י</w:t>
            </w:r>
            <w:r w:rsidRPr="00A44954">
              <w:rPr>
                <w:rFonts w:ascii="Arial,Bold" w:hAnsi="Arial,Bold" w:hint="cs"/>
                <w:i/>
                <w:iCs/>
                <w:sz w:val="20"/>
                <w:szCs w:val="20"/>
                <w:rtl/>
              </w:rPr>
              <w:t xml:space="preserve">קני </w:t>
            </w:r>
            <w:r w:rsidR="006B6023" w:rsidRPr="00A44954">
              <w:rPr>
                <w:rFonts w:ascii="Arial,Bold" w:hAnsi="Arial,Bold" w:hint="cs"/>
                <w:i/>
                <w:iCs/>
                <w:sz w:val="20"/>
                <w:szCs w:val="20"/>
                <w:rtl/>
              </w:rPr>
              <w:t>ה</w:t>
            </w:r>
            <w:r w:rsidRPr="00A44954">
              <w:rPr>
                <w:rFonts w:ascii="Arial,Bold" w:hAnsi="Arial,Bold" w:hint="cs"/>
                <w:i/>
                <w:iCs/>
                <w:sz w:val="20"/>
                <w:szCs w:val="20"/>
                <w:rtl/>
              </w:rPr>
              <w:t>פרמקופיאה), אי הוודאויות של הערכ</w:t>
            </w:r>
            <w:r w:rsidR="006B6023" w:rsidRPr="00A44954">
              <w:rPr>
                <w:rFonts w:ascii="Arial,Bold" w:hAnsi="Arial,Bold" w:hint="cs"/>
                <w:i/>
                <w:iCs/>
                <w:sz w:val="20"/>
                <w:szCs w:val="20"/>
                <w:rtl/>
              </w:rPr>
              <w:t>ים</w:t>
            </w:r>
            <w:r w:rsidRPr="00A44954">
              <w:rPr>
                <w:rFonts w:ascii="Arial,Bold" w:hAnsi="Arial,Bold" w:hint="cs"/>
                <w:i/>
                <w:iCs/>
                <w:sz w:val="20"/>
                <w:szCs w:val="20"/>
                <w:rtl/>
              </w:rPr>
              <w:t xml:space="preserve"> ה</w:t>
            </w:r>
            <w:r w:rsidR="006B6023" w:rsidRPr="00A44954">
              <w:rPr>
                <w:rFonts w:ascii="Arial,Bold" w:hAnsi="Arial,Bold" w:hint="cs"/>
                <w:i/>
                <w:iCs/>
                <w:sz w:val="20"/>
                <w:szCs w:val="20"/>
                <w:rtl/>
              </w:rPr>
              <w:t>נ</w:t>
            </w:r>
            <w:r w:rsidRPr="00A44954">
              <w:rPr>
                <w:rFonts w:ascii="Arial,Bold" w:hAnsi="Arial,Bold" w:hint="cs"/>
                <w:i/>
                <w:iCs/>
                <w:sz w:val="20"/>
                <w:szCs w:val="20"/>
                <w:rtl/>
              </w:rPr>
              <w:t>קבעים אינם מוצהרות מאחר וה</w:t>
            </w:r>
            <w:r w:rsidR="006B6023" w:rsidRPr="00A44954">
              <w:rPr>
                <w:rFonts w:ascii="Arial,Bold" w:hAnsi="Arial,Bold" w:hint="cs"/>
                <w:i/>
                <w:iCs/>
                <w:sz w:val="20"/>
                <w:szCs w:val="20"/>
                <w:rtl/>
              </w:rPr>
              <w:t>ן</w:t>
            </w:r>
            <w:r w:rsidRPr="00A44954">
              <w:rPr>
                <w:rFonts w:ascii="Arial,Bold" w:hAnsi="Arial,Bold" w:hint="cs"/>
                <w:i/>
                <w:iCs/>
                <w:sz w:val="20"/>
                <w:szCs w:val="20"/>
                <w:rtl/>
              </w:rPr>
              <w:t xml:space="preserve"> נחשבות כזניחות יחסית לגבולות המוגדרים של התבחין הספציפי לשיטה שבו נעשה שימוש בחומר הייחוס.</w:t>
            </w:r>
          </w:p>
        </w:tc>
        <w:tc>
          <w:tcPr>
            <w:tcW w:w="1353" w:type="dxa"/>
          </w:tcPr>
          <w:p w:rsidR="00270CFA" w:rsidRPr="00CB55B8" w:rsidRDefault="00270CFA" w:rsidP="0020776A">
            <w:pPr>
              <w:rPr>
                <w:rFonts w:cs="Times New Roman"/>
                <w:b/>
                <w:bCs/>
                <w:sz w:val="24"/>
                <w:rtl/>
              </w:rPr>
            </w:pPr>
          </w:p>
        </w:tc>
      </w:tr>
      <w:tr w:rsidR="00057537" w:rsidRPr="00F20764" w:rsidTr="00CB55B8">
        <w:trPr>
          <w:trHeight w:val="353"/>
          <w:jc w:val="right"/>
        </w:trPr>
        <w:tc>
          <w:tcPr>
            <w:tcW w:w="12821" w:type="dxa"/>
            <w:gridSpan w:val="5"/>
            <w:shd w:val="clear" w:color="auto" w:fill="D9D9D9"/>
          </w:tcPr>
          <w:p w:rsidR="00057537" w:rsidRPr="00CB55B8" w:rsidRDefault="00606393" w:rsidP="00606393">
            <w:pPr>
              <w:autoSpaceDE w:val="0"/>
              <w:autoSpaceDN w:val="0"/>
              <w:adjustRightInd w:val="0"/>
              <w:rPr>
                <w:rFonts w:ascii="Arial,Bold" w:hAnsi="Arial,Bold" w:cs="Arial"/>
                <w:b/>
                <w:bCs/>
                <w:szCs w:val="22"/>
                <w:rtl/>
              </w:rPr>
            </w:pPr>
            <w:r>
              <w:rPr>
                <w:rFonts w:ascii="Arial,Bold" w:hAnsi="Arial,Bold" w:hint="cs"/>
                <w:b/>
                <w:bCs/>
                <w:sz w:val="24"/>
                <w:rtl/>
              </w:rPr>
              <w:t xml:space="preserve">שירותי הפצה </w:t>
            </w:r>
            <w:r>
              <w:rPr>
                <w:rFonts w:ascii="Arial,Bold" w:hAnsi="Arial,Bold" w:cs="Arial,Bold" w:hint="cs"/>
                <w:b/>
                <w:bCs/>
                <w:szCs w:val="22"/>
                <w:rtl/>
              </w:rPr>
              <w:t xml:space="preserve">      </w:t>
            </w:r>
            <w:r w:rsidR="00057537" w:rsidRPr="00CB55B8">
              <w:rPr>
                <w:rFonts w:cs="Times New Roman"/>
                <w:b/>
                <w:bCs/>
                <w:sz w:val="24"/>
              </w:rPr>
              <w:t>Distribution service</w:t>
            </w:r>
          </w:p>
        </w:tc>
        <w:tc>
          <w:tcPr>
            <w:tcW w:w="1353" w:type="dxa"/>
            <w:shd w:val="clear" w:color="auto" w:fill="D9D9D9"/>
          </w:tcPr>
          <w:p w:rsidR="00057537" w:rsidRPr="00CB55B8" w:rsidRDefault="00057537" w:rsidP="0020776A">
            <w:pPr>
              <w:rPr>
                <w:rFonts w:cs="Times New Roman"/>
                <w:b/>
                <w:bCs/>
                <w:sz w:val="24"/>
                <w:rtl/>
              </w:rPr>
            </w:pPr>
            <w:r w:rsidRPr="00CB55B8">
              <w:rPr>
                <w:rFonts w:cs="Times New Roman" w:hint="cs"/>
                <w:b/>
                <w:bCs/>
                <w:sz w:val="24"/>
                <w:rtl/>
              </w:rPr>
              <w:t>5.18</w:t>
            </w:r>
          </w:p>
        </w:tc>
      </w:tr>
      <w:tr w:rsidR="00057537" w:rsidRPr="00F20764" w:rsidTr="00606393">
        <w:trPr>
          <w:trHeight w:val="1407"/>
          <w:jc w:val="right"/>
        </w:trPr>
        <w:tc>
          <w:tcPr>
            <w:tcW w:w="1008" w:type="dxa"/>
          </w:tcPr>
          <w:p w:rsidR="00057537" w:rsidRPr="00F20764" w:rsidRDefault="00057537" w:rsidP="00736D7E">
            <w:pPr>
              <w:jc w:val="right"/>
              <w:rPr>
                <w:sz w:val="24"/>
                <w:u w:val="single"/>
              </w:rPr>
            </w:pPr>
          </w:p>
        </w:tc>
        <w:tc>
          <w:tcPr>
            <w:tcW w:w="1440" w:type="dxa"/>
          </w:tcPr>
          <w:p w:rsidR="00057537" w:rsidRPr="00F20764" w:rsidRDefault="00057537" w:rsidP="00736D7E">
            <w:pPr>
              <w:jc w:val="right"/>
              <w:rPr>
                <w:sz w:val="24"/>
                <w:u w:val="single"/>
              </w:rPr>
            </w:pPr>
          </w:p>
        </w:tc>
        <w:tc>
          <w:tcPr>
            <w:tcW w:w="1260" w:type="dxa"/>
          </w:tcPr>
          <w:p w:rsidR="00057537" w:rsidRPr="00F20764" w:rsidRDefault="00057537" w:rsidP="00736D7E">
            <w:pPr>
              <w:jc w:val="right"/>
              <w:rPr>
                <w:sz w:val="24"/>
                <w:u w:val="single"/>
              </w:rPr>
            </w:pPr>
          </w:p>
        </w:tc>
        <w:tc>
          <w:tcPr>
            <w:tcW w:w="1034" w:type="dxa"/>
          </w:tcPr>
          <w:p w:rsidR="00057537" w:rsidRPr="00F20764" w:rsidRDefault="00057537" w:rsidP="00736D7E">
            <w:pPr>
              <w:jc w:val="right"/>
              <w:rPr>
                <w:sz w:val="24"/>
                <w:u w:val="single"/>
              </w:rPr>
            </w:pPr>
          </w:p>
        </w:tc>
        <w:tc>
          <w:tcPr>
            <w:tcW w:w="8079" w:type="dxa"/>
            <w:vAlign w:val="center"/>
          </w:tcPr>
          <w:p w:rsidR="00057537" w:rsidRDefault="00606393" w:rsidP="006B6023">
            <w:pPr>
              <w:autoSpaceDE w:val="0"/>
              <w:autoSpaceDN w:val="0"/>
              <w:adjustRightInd w:val="0"/>
              <w:rPr>
                <w:rFonts w:ascii="Arial,Bold" w:hAnsi="Arial,Bold"/>
                <w:sz w:val="24"/>
                <w:rtl/>
              </w:rPr>
            </w:pPr>
            <w:r>
              <w:rPr>
                <w:rFonts w:ascii="Arial,Bold" w:hAnsi="Arial,Bold" w:hint="cs"/>
                <w:sz w:val="24"/>
                <w:rtl/>
              </w:rPr>
              <w:t xml:space="preserve">תהליך ההפצה נלמד בקפדנות, על מנת למנוע הדרדרות של חומר הייחוס (ראה 5.14.3). הארגון </w:t>
            </w:r>
            <w:r w:rsidR="006B6023">
              <w:rPr>
                <w:rFonts w:ascii="Arial,Bold" w:hAnsi="Arial,Bold" w:hint="cs"/>
                <w:sz w:val="24"/>
                <w:rtl/>
              </w:rPr>
              <w:t>ק</w:t>
            </w:r>
            <w:r>
              <w:rPr>
                <w:rFonts w:ascii="Arial,Bold" w:hAnsi="Arial,Bold" w:hint="cs"/>
                <w:sz w:val="24"/>
                <w:rtl/>
              </w:rPr>
              <w:t>ב</w:t>
            </w:r>
            <w:r w:rsidR="006B6023">
              <w:rPr>
                <w:rFonts w:ascii="Arial,Bold" w:hAnsi="Arial,Bold" w:hint="cs"/>
                <w:sz w:val="24"/>
                <w:rtl/>
              </w:rPr>
              <w:t>ע</w:t>
            </w:r>
            <w:r>
              <w:rPr>
                <w:rFonts w:ascii="Arial,Bold" w:hAnsi="Arial,Bold" w:hint="cs"/>
                <w:sz w:val="24"/>
                <w:rtl/>
              </w:rPr>
              <w:t xml:space="preserve"> את תנאי השילוח, את משך הזמן המירבי שהמשלוח יכול לעמוד בתנאי שנקבעו ואת התיעוד הנדרש לשחרור ממכס.</w:t>
            </w:r>
          </w:p>
          <w:p w:rsidR="00057537" w:rsidRPr="00057537" w:rsidRDefault="00606393" w:rsidP="00606393">
            <w:pPr>
              <w:autoSpaceDE w:val="0"/>
              <w:autoSpaceDN w:val="0"/>
              <w:adjustRightInd w:val="0"/>
              <w:rPr>
                <w:rFonts w:ascii="Arial" w:hAnsi="Arial" w:cs="Arial"/>
                <w:sz w:val="18"/>
                <w:szCs w:val="18"/>
                <w:rtl/>
              </w:rPr>
            </w:pPr>
            <w:r w:rsidRPr="00A44954">
              <w:rPr>
                <w:rFonts w:ascii="Arial,Bold" w:hAnsi="Arial,Bold" w:hint="cs"/>
                <w:b/>
                <w:bCs/>
                <w:sz w:val="20"/>
                <w:szCs w:val="20"/>
                <w:rtl/>
              </w:rPr>
              <w:t>הערה</w:t>
            </w:r>
            <w:r>
              <w:rPr>
                <w:rFonts w:ascii="Arial,Bold" w:hAnsi="Arial,Bold" w:hint="cs"/>
                <w:sz w:val="20"/>
                <w:szCs w:val="20"/>
                <w:rtl/>
              </w:rPr>
              <w:t xml:space="preserve">: </w:t>
            </w:r>
            <w:r w:rsidRPr="00A44954">
              <w:rPr>
                <w:rFonts w:ascii="Arial,Bold" w:hAnsi="Arial,Bold" w:hint="cs"/>
                <w:i/>
                <w:iCs/>
                <w:sz w:val="20"/>
                <w:szCs w:val="20"/>
                <w:rtl/>
              </w:rPr>
              <w:t>עבור חומרי ייחוס מסויימים, נדרש תיעוד נוסף לשחרור ממכס,  המתייחס לדוגמא למקור חומר הייחוס, או לעמידת חומר הייחוס בדרישות בטיחות.</w:t>
            </w:r>
          </w:p>
        </w:tc>
        <w:tc>
          <w:tcPr>
            <w:tcW w:w="1353" w:type="dxa"/>
          </w:tcPr>
          <w:p w:rsidR="00057537" w:rsidRPr="00CB55B8" w:rsidRDefault="00057537" w:rsidP="0020776A">
            <w:pPr>
              <w:rPr>
                <w:rFonts w:cs="Times New Roman"/>
                <w:b/>
                <w:bCs/>
                <w:sz w:val="24"/>
                <w:rtl/>
              </w:rPr>
            </w:pPr>
            <w:r w:rsidRPr="00CB55B8">
              <w:rPr>
                <w:rFonts w:cs="Times New Roman" w:hint="cs"/>
                <w:b/>
                <w:bCs/>
                <w:sz w:val="24"/>
                <w:rtl/>
              </w:rPr>
              <w:t>5.18.1</w:t>
            </w:r>
          </w:p>
        </w:tc>
      </w:tr>
      <w:tr w:rsidR="00057537" w:rsidRPr="00F20764" w:rsidTr="00423460">
        <w:trPr>
          <w:trHeight w:val="353"/>
          <w:jc w:val="right"/>
        </w:trPr>
        <w:tc>
          <w:tcPr>
            <w:tcW w:w="1008" w:type="dxa"/>
          </w:tcPr>
          <w:p w:rsidR="00057537" w:rsidRPr="00F20764" w:rsidRDefault="00057537" w:rsidP="00736D7E">
            <w:pPr>
              <w:jc w:val="right"/>
              <w:rPr>
                <w:sz w:val="24"/>
                <w:u w:val="single"/>
              </w:rPr>
            </w:pPr>
          </w:p>
        </w:tc>
        <w:tc>
          <w:tcPr>
            <w:tcW w:w="1440" w:type="dxa"/>
          </w:tcPr>
          <w:p w:rsidR="00057537" w:rsidRPr="00F20764" w:rsidRDefault="00057537" w:rsidP="00736D7E">
            <w:pPr>
              <w:jc w:val="right"/>
              <w:rPr>
                <w:sz w:val="24"/>
                <w:u w:val="single"/>
              </w:rPr>
            </w:pPr>
          </w:p>
        </w:tc>
        <w:tc>
          <w:tcPr>
            <w:tcW w:w="1260" w:type="dxa"/>
          </w:tcPr>
          <w:p w:rsidR="00057537" w:rsidRPr="00F20764" w:rsidRDefault="00057537" w:rsidP="00736D7E">
            <w:pPr>
              <w:jc w:val="right"/>
              <w:rPr>
                <w:sz w:val="24"/>
                <w:u w:val="single"/>
              </w:rPr>
            </w:pPr>
          </w:p>
        </w:tc>
        <w:tc>
          <w:tcPr>
            <w:tcW w:w="1034" w:type="dxa"/>
          </w:tcPr>
          <w:p w:rsidR="00057537" w:rsidRPr="00F20764" w:rsidRDefault="00057537" w:rsidP="00736D7E">
            <w:pPr>
              <w:jc w:val="right"/>
              <w:rPr>
                <w:sz w:val="24"/>
                <w:u w:val="single"/>
              </w:rPr>
            </w:pPr>
          </w:p>
        </w:tc>
        <w:tc>
          <w:tcPr>
            <w:tcW w:w="8079" w:type="dxa"/>
            <w:vAlign w:val="center"/>
          </w:tcPr>
          <w:p w:rsidR="00057537" w:rsidRPr="00057537" w:rsidRDefault="00504D1E" w:rsidP="00504D1E">
            <w:pPr>
              <w:autoSpaceDE w:val="0"/>
              <w:autoSpaceDN w:val="0"/>
              <w:adjustRightInd w:val="0"/>
              <w:rPr>
                <w:rFonts w:ascii="Arial" w:hAnsi="Arial" w:cs="Arial"/>
                <w:sz w:val="20"/>
                <w:szCs w:val="20"/>
                <w:rtl/>
              </w:rPr>
            </w:pPr>
            <w:r w:rsidRPr="00504D1E">
              <w:rPr>
                <w:rFonts w:ascii="Arial,Bold" w:hAnsi="Arial,Bold" w:hint="cs"/>
                <w:sz w:val="24"/>
                <w:rtl/>
              </w:rPr>
              <w:t>הארגון מ</w:t>
            </w:r>
            <w:r>
              <w:rPr>
                <w:rFonts w:ascii="Arial,Bold" w:hAnsi="Arial,Bold" w:hint="cs"/>
                <w:sz w:val="24"/>
                <w:rtl/>
              </w:rPr>
              <w:t>תחזק רשומות מכירות והפצה מעודכנות של כל חומרי הייחוס.</w:t>
            </w:r>
          </w:p>
        </w:tc>
        <w:tc>
          <w:tcPr>
            <w:tcW w:w="1353" w:type="dxa"/>
          </w:tcPr>
          <w:p w:rsidR="00057537" w:rsidRPr="00CB55B8" w:rsidRDefault="00057537" w:rsidP="0020776A">
            <w:pPr>
              <w:rPr>
                <w:rFonts w:cs="Times New Roman"/>
                <w:b/>
                <w:bCs/>
                <w:sz w:val="24"/>
                <w:rtl/>
              </w:rPr>
            </w:pPr>
            <w:r w:rsidRPr="00CB55B8">
              <w:rPr>
                <w:rFonts w:cs="Times New Roman" w:hint="cs"/>
                <w:b/>
                <w:bCs/>
                <w:sz w:val="24"/>
                <w:rtl/>
              </w:rPr>
              <w:t>5.18.2</w:t>
            </w:r>
          </w:p>
        </w:tc>
      </w:tr>
      <w:tr w:rsidR="00057537" w:rsidRPr="00F20764" w:rsidTr="00423460">
        <w:trPr>
          <w:trHeight w:val="353"/>
          <w:jc w:val="right"/>
        </w:trPr>
        <w:tc>
          <w:tcPr>
            <w:tcW w:w="1008" w:type="dxa"/>
          </w:tcPr>
          <w:p w:rsidR="00057537" w:rsidRPr="00F20764" w:rsidRDefault="00057537" w:rsidP="00736D7E">
            <w:pPr>
              <w:jc w:val="right"/>
              <w:rPr>
                <w:sz w:val="24"/>
                <w:u w:val="single"/>
              </w:rPr>
            </w:pPr>
          </w:p>
        </w:tc>
        <w:tc>
          <w:tcPr>
            <w:tcW w:w="1440" w:type="dxa"/>
          </w:tcPr>
          <w:p w:rsidR="00057537" w:rsidRPr="00F20764" w:rsidRDefault="00057537" w:rsidP="00736D7E">
            <w:pPr>
              <w:jc w:val="right"/>
              <w:rPr>
                <w:sz w:val="24"/>
                <w:u w:val="single"/>
              </w:rPr>
            </w:pPr>
          </w:p>
        </w:tc>
        <w:tc>
          <w:tcPr>
            <w:tcW w:w="1260" w:type="dxa"/>
          </w:tcPr>
          <w:p w:rsidR="00057537" w:rsidRPr="00F20764" w:rsidRDefault="00057537" w:rsidP="00736D7E">
            <w:pPr>
              <w:jc w:val="right"/>
              <w:rPr>
                <w:sz w:val="24"/>
                <w:u w:val="single"/>
              </w:rPr>
            </w:pPr>
          </w:p>
        </w:tc>
        <w:tc>
          <w:tcPr>
            <w:tcW w:w="1034" w:type="dxa"/>
          </w:tcPr>
          <w:p w:rsidR="00057537" w:rsidRPr="00F20764" w:rsidRDefault="00057537" w:rsidP="00736D7E">
            <w:pPr>
              <w:jc w:val="right"/>
              <w:rPr>
                <w:sz w:val="24"/>
                <w:u w:val="single"/>
              </w:rPr>
            </w:pPr>
          </w:p>
        </w:tc>
        <w:tc>
          <w:tcPr>
            <w:tcW w:w="8079" w:type="dxa"/>
            <w:vAlign w:val="center"/>
          </w:tcPr>
          <w:p w:rsidR="00057537" w:rsidRPr="00057537" w:rsidRDefault="00AD3339" w:rsidP="00AD3339">
            <w:pPr>
              <w:autoSpaceDE w:val="0"/>
              <w:autoSpaceDN w:val="0"/>
              <w:adjustRightInd w:val="0"/>
              <w:rPr>
                <w:rFonts w:ascii="Arial,Bold" w:hAnsi="Arial,Bold"/>
                <w:b/>
                <w:bCs/>
                <w:sz w:val="24"/>
              </w:rPr>
            </w:pPr>
            <w:r w:rsidRPr="00AD3339">
              <w:rPr>
                <w:rFonts w:ascii="Arial,Bold" w:hAnsi="Arial,Bold" w:hint="cs"/>
                <w:sz w:val="24"/>
                <w:rtl/>
              </w:rPr>
              <w:t>הארגון מציע ללקוחותיו</w:t>
            </w:r>
            <w:r>
              <w:rPr>
                <w:rFonts w:ascii="Arial,Bold" w:hAnsi="Arial,Bold" w:hint="cs"/>
                <w:sz w:val="24"/>
                <w:rtl/>
              </w:rPr>
              <w:t xml:space="preserve"> הדרכה ותמיכה טכנית</w:t>
            </w:r>
            <w:r w:rsidR="006B6023">
              <w:rPr>
                <w:rFonts w:ascii="Arial,Bold" w:hAnsi="Arial,Bold" w:hint="cs"/>
                <w:sz w:val="24"/>
                <w:rtl/>
              </w:rPr>
              <w:t>,</w:t>
            </w:r>
            <w:r>
              <w:rPr>
                <w:rFonts w:ascii="Arial,Bold" w:hAnsi="Arial,Bold" w:hint="cs"/>
                <w:sz w:val="24"/>
                <w:rtl/>
              </w:rPr>
              <w:t xml:space="preserve"> המתייחסות לחומרי הייחוס שהוא מייצר.</w:t>
            </w:r>
          </w:p>
        </w:tc>
        <w:tc>
          <w:tcPr>
            <w:tcW w:w="1353" w:type="dxa"/>
          </w:tcPr>
          <w:p w:rsidR="00057537" w:rsidRPr="00CB55B8" w:rsidRDefault="00057537" w:rsidP="0020776A">
            <w:pPr>
              <w:rPr>
                <w:rFonts w:cs="Times New Roman"/>
                <w:b/>
                <w:bCs/>
                <w:sz w:val="24"/>
                <w:rtl/>
              </w:rPr>
            </w:pPr>
            <w:r w:rsidRPr="00CB55B8">
              <w:rPr>
                <w:rFonts w:cs="Times New Roman" w:hint="cs"/>
                <w:b/>
                <w:bCs/>
                <w:sz w:val="24"/>
                <w:rtl/>
              </w:rPr>
              <w:t>5.18.3</w:t>
            </w:r>
          </w:p>
        </w:tc>
      </w:tr>
      <w:tr w:rsidR="00057537" w:rsidRPr="00F20764" w:rsidTr="00423460">
        <w:trPr>
          <w:trHeight w:val="353"/>
          <w:jc w:val="right"/>
        </w:trPr>
        <w:tc>
          <w:tcPr>
            <w:tcW w:w="1008" w:type="dxa"/>
          </w:tcPr>
          <w:p w:rsidR="00057537" w:rsidRPr="00F20764" w:rsidRDefault="00057537" w:rsidP="00736D7E">
            <w:pPr>
              <w:jc w:val="right"/>
              <w:rPr>
                <w:sz w:val="24"/>
                <w:u w:val="single"/>
              </w:rPr>
            </w:pPr>
          </w:p>
        </w:tc>
        <w:tc>
          <w:tcPr>
            <w:tcW w:w="1440" w:type="dxa"/>
          </w:tcPr>
          <w:p w:rsidR="00057537" w:rsidRPr="00F20764" w:rsidRDefault="00057537" w:rsidP="00736D7E">
            <w:pPr>
              <w:jc w:val="right"/>
              <w:rPr>
                <w:sz w:val="24"/>
                <w:u w:val="single"/>
              </w:rPr>
            </w:pPr>
          </w:p>
        </w:tc>
        <w:tc>
          <w:tcPr>
            <w:tcW w:w="1260" w:type="dxa"/>
          </w:tcPr>
          <w:p w:rsidR="00057537" w:rsidRPr="00F20764" w:rsidRDefault="00057537" w:rsidP="00736D7E">
            <w:pPr>
              <w:jc w:val="right"/>
              <w:rPr>
                <w:sz w:val="24"/>
                <w:u w:val="single"/>
              </w:rPr>
            </w:pPr>
          </w:p>
        </w:tc>
        <w:tc>
          <w:tcPr>
            <w:tcW w:w="1034" w:type="dxa"/>
          </w:tcPr>
          <w:p w:rsidR="00057537" w:rsidRPr="00F20764" w:rsidRDefault="00057537" w:rsidP="00736D7E">
            <w:pPr>
              <w:jc w:val="right"/>
              <w:rPr>
                <w:sz w:val="24"/>
                <w:u w:val="single"/>
              </w:rPr>
            </w:pPr>
          </w:p>
        </w:tc>
        <w:tc>
          <w:tcPr>
            <w:tcW w:w="8079" w:type="dxa"/>
            <w:vAlign w:val="center"/>
          </w:tcPr>
          <w:p w:rsidR="00057537" w:rsidRDefault="00AD3339" w:rsidP="00AD3339">
            <w:pPr>
              <w:autoSpaceDE w:val="0"/>
              <w:autoSpaceDN w:val="0"/>
              <w:adjustRightInd w:val="0"/>
              <w:rPr>
                <w:rFonts w:ascii="Arial,Bold" w:hAnsi="Arial,Bold"/>
                <w:b/>
                <w:bCs/>
                <w:sz w:val="24"/>
                <w:rtl/>
              </w:rPr>
            </w:pPr>
            <w:r w:rsidRPr="00AD3339">
              <w:rPr>
                <w:rFonts w:ascii="Arial,Bold" w:hAnsi="Arial,Bold" w:hint="cs"/>
                <w:sz w:val="24"/>
                <w:rtl/>
              </w:rPr>
              <w:t xml:space="preserve">הארגון </w:t>
            </w:r>
            <w:r>
              <w:rPr>
                <w:rFonts w:ascii="Arial,Bold" w:hAnsi="Arial,Bold" w:hint="cs"/>
                <w:sz w:val="24"/>
                <w:rtl/>
              </w:rPr>
              <w:t>עושה כל מאמץ אפשרי להודיע ללקוחותיו על כל שינוי בערכים שנקבעו לחומר הייחוס או באי הוודאות</w:t>
            </w:r>
            <w:r w:rsidR="006B6023">
              <w:rPr>
                <w:rFonts w:ascii="Arial,Bold" w:hAnsi="Arial,Bold" w:hint="cs"/>
                <w:sz w:val="24"/>
                <w:rtl/>
              </w:rPr>
              <w:t>,</w:t>
            </w:r>
            <w:r>
              <w:rPr>
                <w:rFonts w:ascii="Arial,Bold" w:hAnsi="Arial,Bold" w:hint="cs"/>
                <w:sz w:val="24"/>
                <w:rtl/>
              </w:rPr>
              <w:t xml:space="preserve"> לכל מוצר שטרם פג תוקפו.</w:t>
            </w:r>
          </w:p>
        </w:tc>
        <w:tc>
          <w:tcPr>
            <w:tcW w:w="1353" w:type="dxa"/>
          </w:tcPr>
          <w:p w:rsidR="00057537" w:rsidRPr="00CB55B8" w:rsidRDefault="00057537" w:rsidP="0020776A">
            <w:pPr>
              <w:rPr>
                <w:rFonts w:cs="Times New Roman"/>
                <w:b/>
                <w:bCs/>
                <w:sz w:val="24"/>
                <w:rtl/>
              </w:rPr>
            </w:pPr>
            <w:r w:rsidRPr="00CB55B8">
              <w:rPr>
                <w:rFonts w:cs="Times New Roman" w:hint="cs"/>
                <w:b/>
                <w:bCs/>
                <w:sz w:val="24"/>
                <w:rtl/>
              </w:rPr>
              <w:t>5.18.4</w:t>
            </w:r>
          </w:p>
        </w:tc>
      </w:tr>
      <w:tr w:rsidR="00057537" w:rsidRPr="00F20764" w:rsidTr="00423460">
        <w:trPr>
          <w:trHeight w:val="353"/>
          <w:jc w:val="right"/>
        </w:trPr>
        <w:tc>
          <w:tcPr>
            <w:tcW w:w="1008" w:type="dxa"/>
          </w:tcPr>
          <w:p w:rsidR="00057537" w:rsidRPr="00F20764" w:rsidRDefault="00057537" w:rsidP="00736D7E">
            <w:pPr>
              <w:jc w:val="right"/>
              <w:rPr>
                <w:sz w:val="24"/>
                <w:u w:val="single"/>
              </w:rPr>
            </w:pPr>
          </w:p>
        </w:tc>
        <w:tc>
          <w:tcPr>
            <w:tcW w:w="1440" w:type="dxa"/>
          </w:tcPr>
          <w:p w:rsidR="00057537" w:rsidRPr="00F20764" w:rsidRDefault="00057537" w:rsidP="00736D7E">
            <w:pPr>
              <w:jc w:val="right"/>
              <w:rPr>
                <w:sz w:val="24"/>
                <w:u w:val="single"/>
              </w:rPr>
            </w:pPr>
          </w:p>
        </w:tc>
        <w:tc>
          <w:tcPr>
            <w:tcW w:w="1260" w:type="dxa"/>
          </w:tcPr>
          <w:p w:rsidR="00057537" w:rsidRPr="00F20764" w:rsidRDefault="00057537" w:rsidP="00736D7E">
            <w:pPr>
              <w:jc w:val="right"/>
              <w:rPr>
                <w:sz w:val="24"/>
                <w:u w:val="single"/>
              </w:rPr>
            </w:pPr>
          </w:p>
        </w:tc>
        <w:tc>
          <w:tcPr>
            <w:tcW w:w="1034" w:type="dxa"/>
          </w:tcPr>
          <w:p w:rsidR="00057537" w:rsidRPr="00F20764" w:rsidRDefault="00057537" w:rsidP="00736D7E">
            <w:pPr>
              <w:jc w:val="right"/>
              <w:rPr>
                <w:sz w:val="24"/>
                <w:u w:val="single"/>
              </w:rPr>
            </w:pPr>
          </w:p>
        </w:tc>
        <w:tc>
          <w:tcPr>
            <w:tcW w:w="8079" w:type="dxa"/>
            <w:vAlign w:val="center"/>
          </w:tcPr>
          <w:p w:rsidR="00057537" w:rsidRPr="00CB55B8" w:rsidRDefault="00C33213" w:rsidP="002F5A8A">
            <w:pPr>
              <w:autoSpaceDE w:val="0"/>
              <w:autoSpaceDN w:val="0"/>
              <w:adjustRightInd w:val="0"/>
              <w:rPr>
                <w:rFonts w:ascii="Arial,Bold" w:hAnsi="Arial,Bold" w:cs="Arial"/>
                <w:b/>
                <w:bCs/>
                <w:sz w:val="24"/>
                <w:rtl/>
              </w:rPr>
            </w:pPr>
            <w:r w:rsidRPr="00C33213">
              <w:rPr>
                <w:rFonts w:ascii="Arial,Bold" w:hAnsi="Arial,Bold" w:hint="cs"/>
                <w:sz w:val="24"/>
                <w:rtl/>
              </w:rPr>
              <w:t>כאשר</w:t>
            </w:r>
            <w:r>
              <w:rPr>
                <w:rFonts w:ascii="Arial,Bold" w:hAnsi="Arial,Bold" w:hint="cs"/>
                <w:sz w:val="24"/>
                <w:rtl/>
              </w:rPr>
              <w:t xml:space="preserve"> טובין </w:t>
            </w:r>
            <w:r w:rsidR="002F5A8A">
              <w:rPr>
                <w:rFonts w:ascii="Arial,Bold" w:hAnsi="Arial,Bold" w:hint="cs"/>
                <w:sz w:val="24"/>
                <w:rtl/>
              </w:rPr>
              <w:t xml:space="preserve">ניתנים למכירה מחדש באמצעות משווק מורשה, איתו יש לארגון יחסים חוזיים, מעביר הארגון למשווק המורשה את כל המידע הנדרש, להבטחת שירות אפקטיבי לאחר ההפצה ומקיים הסדרים עם המשווק המורשה, שיבטיחו שפעילותו תבוצע באופן העומד בדרישות החלקים הרלבנטיים של </w:t>
            </w:r>
            <w:r w:rsidR="002F5A8A" w:rsidRPr="00A44954">
              <w:rPr>
                <w:rFonts w:asciiTheme="majorBidi" w:hAnsiTheme="majorBidi" w:cstheme="majorBidi"/>
                <w:sz w:val="20"/>
                <w:szCs w:val="20"/>
              </w:rPr>
              <w:t>ISO GUIDE 34</w:t>
            </w:r>
            <w:r w:rsidR="002F5A8A">
              <w:rPr>
                <w:rFonts w:ascii="Arial,Bold" w:hAnsi="Arial,Bold" w:hint="cs"/>
                <w:sz w:val="20"/>
                <w:szCs w:val="20"/>
                <w:rtl/>
              </w:rPr>
              <w:t>.</w:t>
            </w:r>
          </w:p>
        </w:tc>
        <w:tc>
          <w:tcPr>
            <w:tcW w:w="1353" w:type="dxa"/>
          </w:tcPr>
          <w:p w:rsidR="00057537" w:rsidRPr="00CB55B8" w:rsidRDefault="00057537" w:rsidP="0020776A">
            <w:pPr>
              <w:rPr>
                <w:rFonts w:cs="Times New Roman"/>
                <w:b/>
                <w:bCs/>
                <w:sz w:val="24"/>
                <w:rtl/>
              </w:rPr>
            </w:pPr>
            <w:r w:rsidRPr="00CB55B8">
              <w:rPr>
                <w:rFonts w:cs="Times New Roman" w:hint="cs"/>
                <w:b/>
                <w:bCs/>
                <w:sz w:val="24"/>
                <w:rtl/>
              </w:rPr>
              <w:t>5.18.5</w:t>
            </w:r>
          </w:p>
        </w:tc>
      </w:tr>
      <w:tr w:rsidR="00057537" w:rsidRPr="00F20764" w:rsidTr="00423460">
        <w:trPr>
          <w:trHeight w:val="353"/>
          <w:jc w:val="right"/>
        </w:trPr>
        <w:tc>
          <w:tcPr>
            <w:tcW w:w="1008" w:type="dxa"/>
          </w:tcPr>
          <w:p w:rsidR="00057537" w:rsidRPr="00F20764" w:rsidRDefault="00057537" w:rsidP="00736D7E">
            <w:pPr>
              <w:jc w:val="right"/>
              <w:rPr>
                <w:sz w:val="24"/>
                <w:u w:val="single"/>
              </w:rPr>
            </w:pPr>
          </w:p>
        </w:tc>
        <w:tc>
          <w:tcPr>
            <w:tcW w:w="1440" w:type="dxa"/>
          </w:tcPr>
          <w:p w:rsidR="00057537" w:rsidRPr="00F20764" w:rsidRDefault="00057537" w:rsidP="00736D7E">
            <w:pPr>
              <w:jc w:val="right"/>
              <w:rPr>
                <w:sz w:val="24"/>
                <w:u w:val="single"/>
              </w:rPr>
            </w:pPr>
          </w:p>
        </w:tc>
        <w:tc>
          <w:tcPr>
            <w:tcW w:w="1260" w:type="dxa"/>
          </w:tcPr>
          <w:p w:rsidR="00057537" w:rsidRPr="00F20764" w:rsidRDefault="00057537" w:rsidP="00736D7E">
            <w:pPr>
              <w:jc w:val="right"/>
              <w:rPr>
                <w:sz w:val="24"/>
                <w:u w:val="single"/>
              </w:rPr>
            </w:pPr>
          </w:p>
        </w:tc>
        <w:tc>
          <w:tcPr>
            <w:tcW w:w="1034" w:type="dxa"/>
          </w:tcPr>
          <w:p w:rsidR="00057537" w:rsidRPr="00F20764" w:rsidRDefault="00057537" w:rsidP="00736D7E">
            <w:pPr>
              <w:jc w:val="right"/>
              <w:rPr>
                <w:sz w:val="24"/>
                <w:u w:val="single"/>
              </w:rPr>
            </w:pPr>
          </w:p>
        </w:tc>
        <w:tc>
          <w:tcPr>
            <w:tcW w:w="8079" w:type="dxa"/>
            <w:vAlign w:val="center"/>
          </w:tcPr>
          <w:p w:rsidR="00057537" w:rsidRPr="00057537" w:rsidRDefault="00F60319" w:rsidP="00F60319">
            <w:pPr>
              <w:autoSpaceDE w:val="0"/>
              <w:autoSpaceDN w:val="0"/>
              <w:adjustRightInd w:val="0"/>
              <w:rPr>
                <w:rFonts w:ascii="Arial,Bold" w:hAnsi="Arial,Bold"/>
                <w:b/>
                <w:bCs/>
                <w:sz w:val="24"/>
              </w:rPr>
            </w:pPr>
            <w:r w:rsidRPr="00C33213">
              <w:rPr>
                <w:rFonts w:ascii="Arial,Bold" w:hAnsi="Arial,Bold" w:hint="cs"/>
                <w:sz w:val="24"/>
                <w:rtl/>
              </w:rPr>
              <w:t>כאשר</w:t>
            </w:r>
            <w:r>
              <w:rPr>
                <w:rFonts w:ascii="Arial,Bold" w:hAnsi="Arial,Bold" w:hint="cs"/>
                <w:sz w:val="24"/>
                <w:rtl/>
              </w:rPr>
              <w:t xml:space="preserve"> טובין ניתנים למכירה מחדש באמצעות ארגונים אחרים, לארגון אין בקרה על פעילותם של ארגונים אלה לאחר הרכישה. אי לכך, הדרישות המתייחסות לשירותי הפצה של מכירות כאלה מוגבלות למכירה הראשונית, כמו לכל לקוח ישיר אחר.</w:t>
            </w:r>
          </w:p>
        </w:tc>
        <w:tc>
          <w:tcPr>
            <w:tcW w:w="1353" w:type="dxa"/>
          </w:tcPr>
          <w:p w:rsidR="00057537" w:rsidRPr="00CB55B8" w:rsidRDefault="00057537" w:rsidP="0020776A">
            <w:pPr>
              <w:rPr>
                <w:rFonts w:cs="Times New Roman"/>
                <w:b/>
                <w:bCs/>
                <w:sz w:val="24"/>
                <w:rtl/>
              </w:rPr>
            </w:pPr>
            <w:r w:rsidRPr="00CB55B8">
              <w:rPr>
                <w:rFonts w:cs="Times New Roman" w:hint="cs"/>
                <w:b/>
                <w:bCs/>
                <w:sz w:val="24"/>
                <w:rtl/>
              </w:rPr>
              <w:t>5.18.6</w:t>
            </w:r>
          </w:p>
        </w:tc>
      </w:tr>
    </w:tbl>
    <w:p w:rsidR="00556165" w:rsidRDefault="00556165" w:rsidP="00556165">
      <w:pPr>
        <w:bidi w:val="0"/>
      </w:pPr>
    </w:p>
    <w:p w:rsidR="00556165" w:rsidRDefault="00556165">
      <w:pPr>
        <w:rPr>
          <w:rtl/>
        </w:rPr>
        <w:sectPr w:rsidR="00556165" w:rsidSect="00DE36E0">
          <w:type w:val="continuous"/>
          <w:pgSz w:w="16838" w:h="11906" w:orient="landscape" w:code="9"/>
          <w:pgMar w:top="1418" w:right="1418" w:bottom="1276" w:left="1134" w:header="454" w:footer="454" w:gutter="0"/>
          <w:cols w:space="708"/>
          <w:formProt w:val="0"/>
          <w:titlePg/>
          <w:bidi/>
          <w:rtlGutter/>
          <w:docGrid w:linePitch="360"/>
        </w:sectPr>
      </w:pPr>
    </w:p>
    <w:p w:rsidR="00E62E83" w:rsidRDefault="008061AA" w:rsidP="00E62E83">
      <w:pPr>
        <w:pStyle w:val="1"/>
      </w:pPr>
      <w:bookmarkStart w:id="19" w:name="_Toc403300863"/>
      <w:bookmarkStart w:id="20" w:name="_Toc403299931"/>
      <w:r w:rsidRPr="00E62E83">
        <w:rPr>
          <w:rFonts w:hint="cs"/>
          <w:rtl/>
        </w:rPr>
        <w:lastRenderedPageBreak/>
        <w:t>נספחים</w:t>
      </w:r>
      <w:bookmarkEnd w:id="19"/>
    </w:p>
    <w:p w:rsidR="008061AA" w:rsidRPr="006A083B" w:rsidRDefault="00D573E6" w:rsidP="00E62E83">
      <w:r w:rsidRPr="00E62E83">
        <w:rPr>
          <w:b/>
          <w:bCs/>
          <w:caps/>
          <w:kern w:val="32"/>
          <w:rtl/>
        </w:rPr>
        <w:br/>
      </w:r>
      <w:r>
        <w:rPr>
          <w:rFonts w:hint="cs"/>
          <w:rtl/>
        </w:rPr>
        <w:t>לא יישים.</w:t>
      </w:r>
      <w:bookmarkEnd w:id="20"/>
    </w:p>
    <w:p w:rsidR="004B0201" w:rsidRPr="00D2225B" w:rsidRDefault="004B0201" w:rsidP="008061AA">
      <w:pPr>
        <w:pStyle w:val="1"/>
        <w:numPr>
          <w:ilvl w:val="0"/>
          <w:numId w:val="0"/>
        </w:numPr>
        <w:ind w:left="680" w:hanging="680"/>
      </w:pPr>
    </w:p>
    <w:sectPr w:rsidR="004B0201" w:rsidRPr="00D2225B" w:rsidSect="0072332D">
      <w:headerReference w:type="first" r:id="rId14"/>
      <w:footerReference w:type="first" r:id="rId15"/>
      <w:pgSz w:w="11906" w:h="16838" w:code="9"/>
      <w:pgMar w:top="1418" w:right="1418" w:bottom="1134" w:left="1418" w:header="454" w:footer="454" w:gutter="0"/>
      <w:cols w:space="708"/>
      <w:formProt w:val="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29" w:rsidRDefault="00CE3E29">
      <w:pPr>
        <w:spacing w:line="240" w:lineRule="auto"/>
      </w:pPr>
      <w:r>
        <w:separator/>
      </w:r>
    </w:p>
  </w:endnote>
  <w:endnote w:type="continuationSeparator" w:id="0">
    <w:p w:rsidR="00CE3E29" w:rsidRDefault="00CE3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29" w:rsidRDefault="00CE3E29">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286"/>
    </w:tblGrid>
    <w:tr w:rsidR="00CE3E29" w:rsidTr="00955806">
      <w:trPr>
        <w:jc w:val="center"/>
      </w:trPr>
      <w:tc>
        <w:tcPr>
          <w:tcW w:w="9286" w:type="dxa"/>
          <w:tcBorders>
            <w:top w:val="single" w:sz="4" w:space="0" w:color="auto"/>
            <w:bottom w:val="single" w:sz="4" w:space="0" w:color="auto"/>
          </w:tcBorders>
        </w:tcPr>
        <w:p w:rsidR="00CE3E29" w:rsidRDefault="00CE3E29" w:rsidP="006F694F">
          <w:pPr>
            <w:pStyle w:val="a4"/>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sidRPr="00040C14">
            <w:rPr>
              <w:sz w:val="14"/>
              <w:szCs w:val="14"/>
            </w:rPr>
            <w:t>ISRAC</w:t>
          </w:r>
          <w:r>
            <w:rPr>
              <w:szCs w:val="18"/>
              <w:rtl/>
            </w:rPr>
            <w:t xml:space="preserve"> ועותק המקור השמור ב</w:t>
          </w:r>
          <w:r>
            <w:rPr>
              <w:rFonts w:hint="cs"/>
              <w:szCs w:val="18"/>
              <w:rtl/>
            </w:rPr>
            <w:t>-</w:t>
          </w:r>
          <w:r w:rsidRPr="00040C14">
            <w:rPr>
              <w:sz w:val="14"/>
              <w:szCs w:val="14"/>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C50A8E">
            <w:rPr>
              <w:noProof/>
              <w:szCs w:val="18"/>
              <w:rtl/>
            </w:rPr>
            <w:t>‏27 בנובמבר 2014</w:t>
          </w:r>
          <w:r>
            <w:rPr>
              <w:szCs w:val="18"/>
              <w:rtl/>
            </w:rPr>
            <w:fldChar w:fldCharType="end"/>
          </w:r>
        </w:p>
      </w:tc>
    </w:tr>
    <w:tr w:rsidR="00CE3E29" w:rsidTr="00955806">
      <w:trPr>
        <w:jc w:val="center"/>
      </w:trPr>
      <w:tc>
        <w:tcPr>
          <w:tcW w:w="9286" w:type="dxa"/>
          <w:tcBorders>
            <w:top w:val="single" w:sz="4" w:space="0" w:color="auto"/>
            <w:bottom w:val="single" w:sz="4" w:space="0" w:color="auto"/>
          </w:tcBorders>
        </w:tcPr>
        <w:p w:rsidR="00CE3E29" w:rsidRDefault="00CE3E29" w:rsidP="006F694F">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C50A8E">
            <w:rPr>
              <w:noProof/>
              <w:szCs w:val="18"/>
            </w:rPr>
            <w:t>November 27, 2014</w:t>
          </w:r>
          <w:r>
            <w:rPr>
              <w:szCs w:val="16"/>
            </w:rPr>
            <w:fldChar w:fldCharType="end"/>
          </w:r>
        </w:p>
      </w:tc>
    </w:tr>
  </w:tbl>
  <w:p w:rsidR="00CE3E29" w:rsidRDefault="00CE3E29">
    <w:pPr>
      <w:pStyle w:val="a4"/>
      <w:tabs>
        <w:tab w:val="clear" w:pos="4153"/>
        <w:tab w:val="clear" w:pos="8306"/>
      </w:tabs>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29" w:rsidRDefault="00CE3E29">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286"/>
    </w:tblGrid>
    <w:tr w:rsidR="00CE3E29" w:rsidTr="00955806">
      <w:trPr>
        <w:jc w:val="center"/>
      </w:trPr>
      <w:tc>
        <w:tcPr>
          <w:tcW w:w="9286" w:type="dxa"/>
          <w:tcBorders>
            <w:top w:val="single" w:sz="4" w:space="0" w:color="auto"/>
            <w:bottom w:val="single" w:sz="4" w:space="0" w:color="auto"/>
          </w:tcBorders>
        </w:tcPr>
        <w:p w:rsidR="00CE3E29" w:rsidRDefault="00CE3E29" w:rsidP="00D8120A">
          <w:pPr>
            <w:pStyle w:val="a4"/>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Cs w:val="18"/>
            </w:rPr>
            <w:t>ISRAC</w:t>
          </w:r>
          <w:r>
            <w:rPr>
              <w:szCs w:val="18"/>
              <w:rtl/>
            </w:rPr>
            <w:t xml:space="preserve"> ועותק המקור השמור ב</w:t>
          </w:r>
          <w:r>
            <w:rPr>
              <w:rFonts w:hint="cs"/>
              <w:szCs w:val="18"/>
              <w:rtl/>
            </w:rPr>
            <w:t>-</w:t>
          </w:r>
          <w:r>
            <w:rPr>
              <w:szCs w:val="18"/>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C50A8E">
            <w:rPr>
              <w:noProof/>
              <w:szCs w:val="18"/>
              <w:rtl/>
            </w:rPr>
            <w:t>‏27 בנובמבר 2014</w:t>
          </w:r>
          <w:r>
            <w:rPr>
              <w:szCs w:val="18"/>
              <w:rtl/>
            </w:rPr>
            <w:fldChar w:fldCharType="end"/>
          </w:r>
        </w:p>
      </w:tc>
    </w:tr>
    <w:tr w:rsidR="00CE3E29" w:rsidTr="00955806">
      <w:trPr>
        <w:jc w:val="center"/>
      </w:trPr>
      <w:tc>
        <w:tcPr>
          <w:tcW w:w="9286" w:type="dxa"/>
          <w:tcBorders>
            <w:top w:val="single" w:sz="4" w:space="0" w:color="auto"/>
            <w:bottom w:val="single" w:sz="4" w:space="0" w:color="auto"/>
          </w:tcBorders>
        </w:tcPr>
        <w:p w:rsidR="00CE3E29" w:rsidRDefault="00CE3E29" w:rsidP="00D8120A">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C50A8E">
            <w:rPr>
              <w:noProof/>
              <w:szCs w:val="18"/>
            </w:rPr>
            <w:t>November 27, 2014</w:t>
          </w:r>
          <w:r>
            <w:rPr>
              <w:szCs w:val="16"/>
            </w:rPr>
            <w:fldChar w:fldCharType="end"/>
          </w:r>
        </w:p>
      </w:tc>
    </w:tr>
  </w:tbl>
  <w:p w:rsidR="00CE3E29" w:rsidRDefault="00CE3E29">
    <w:pPr>
      <w:pStyle w:val="a4"/>
      <w:tabs>
        <w:tab w:val="clear" w:pos="4153"/>
        <w:tab w:val="clear" w:pos="8306"/>
      </w:tabs>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29" w:rsidRDefault="00CE3E29">
      <w:pPr>
        <w:spacing w:line="240" w:lineRule="auto"/>
      </w:pPr>
      <w:r>
        <w:separator/>
      </w:r>
    </w:p>
  </w:footnote>
  <w:footnote w:type="continuationSeparator" w:id="0">
    <w:p w:rsidR="00CE3E29" w:rsidRDefault="00CE3E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ook w:val="0000" w:firstRow="0" w:lastRow="0" w:firstColumn="0" w:lastColumn="0" w:noHBand="0" w:noVBand="0"/>
    </w:tblPr>
    <w:tblGrid>
      <w:gridCol w:w="3096"/>
      <w:gridCol w:w="3095"/>
      <w:gridCol w:w="1907"/>
      <w:gridCol w:w="1188"/>
    </w:tblGrid>
    <w:tr w:rsidR="00CE3E29" w:rsidTr="00C816B0">
      <w:trPr>
        <w:jc w:val="center"/>
      </w:trPr>
      <w:tc>
        <w:tcPr>
          <w:tcW w:w="8098" w:type="dxa"/>
          <w:gridSpan w:val="3"/>
        </w:tcPr>
        <w:p w:rsidR="00CE3E29" w:rsidRPr="006A083B" w:rsidRDefault="00CE3E29" w:rsidP="00C816B0">
          <w:pPr>
            <w:spacing w:line="240" w:lineRule="auto"/>
            <w:rPr>
              <w:rtl/>
            </w:rPr>
          </w:pPr>
          <w:r>
            <w:rPr>
              <w:rFonts w:hint="cs"/>
              <w:rtl/>
            </w:rPr>
            <w:t xml:space="preserve">רשימת תיוג לתקן </w:t>
          </w:r>
          <w:r>
            <w:t xml:space="preserve">ISO GUIDE 34 </w:t>
          </w:r>
        </w:p>
      </w:tc>
      <w:tc>
        <w:tcPr>
          <w:tcW w:w="1188" w:type="dxa"/>
        </w:tcPr>
        <w:p w:rsidR="00CE3E29" w:rsidRDefault="00CE3E29" w:rsidP="00C816B0">
          <w:pPr>
            <w:spacing w:line="240" w:lineRule="auto"/>
            <w:jc w:val="right"/>
            <w:rPr>
              <w:sz w:val="20"/>
              <w:szCs w:val="20"/>
            </w:rPr>
          </w:pPr>
          <w:r>
            <w:rPr>
              <w:rFonts w:hint="cs"/>
              <w:b/>
              <w:bCs/>
              <w:spacing w:val="30"/>
              <w:szCs w:val="22"/>
            </w:rPr>
            <w:t>ISRAC</w:t>
          </w:r>
        </w:p>
      </w:tc>
    </w:tr>
    <w:tr w:rsidR="00CE3E29" w:rsidTr="00C816B0">
      <w:trPr>
        <w:jc w:val="center"/>
      </w:trPr>
      <w:tc>
        <w:tcPr>
          <w:tcW w:w="3096" w:type="dxa"/>
          <w:tcBorders>
            <w:bottom w:val="single" w:sz="4" w:space="0" w:color="auto"/>
          </w:tcBorders>
          <w:vAlign w:val="center"/>
        </w:tcPr>
        <w:p w:rsidR="00CE3E29" w:rsidRDefault="00CE3E29" w:rsidP="00C816B0">
          <w:pPr>
            <w:pStyle w:val="a3"/>
            <w:spacing w:before="20" w:after="20"/>
            <w:jc w:val="left"/>
          </w:pPr>
          <w:r>
            <w:rPr>
              <w:rFonts w:hint="cs"/>
              <w:rtl/>
            </w:rPr>
            <w:t xml:space="preserve">מסמך מספר </w:t>
          </w:r>
          <w:r w:rsidRPr="00C816B0">
            <w:rPr>
              <w:rFonts w:asciiTheme="majorBidi" w:hAnsiTheme="majorBidi" w:cstheme="majorBidi"/>
              <w:sz w:val="22"/>
              <w:szCs w:val="22"/>
              <w:rtl/>
            </w:rPr>
            <w:t>1-000024</w:t>
          </w:r>
          <w:r>
            <w:rPr>
              <w:rFonts w:hint="cs"/>
              <w:rtl/>
            </w:rPr>
            <w:t xml:space="preserve"> </w:t>
          </w:r>
        </w:p>
      </w:tc>
      <w:tc>
        <w:tcPr>
          <w:tcW w:w="3095" w:type="dxa"/>
          <w:tcBorders>
            <w:bottom w:val="single" w:sz="4" w:space="0" w:color="auto"/>
          </w:tcBorders>
          <w:vAlign w:val="center"/>
        </w:tcPr>
        <w:p w:rsidR="00CE3E29" w:rsidRDefault="00CE3E29" w:rsidP="00C816B0">
          <w:pPr>
            <w:pStyle w:val="a3"/>
            <w:spacing w:before="20" w:after="20"/>
          </w:pPr>
          <w:r>
            <w:rPr>
              <w:rtl/>
            </w:rPr>
            <w:t xml:space="preserve">עמוד </w:t>
          </w:r>
          <w:r w:rsidR="00C50A8E">
            <w:fldChar w:fldCharType="begin"/>
          </w:r>
          <w:r w:rsidR="00C50A8E">
            <w:instrText xml:space="preserve"> PAGE </w:instrText>
          </w:r>
          <w:r w:rsidR="00C50A8E">
            <w:fldChar w:fldCharType="separate"/>
          </w:r>
          <w:r w:rsidR="00C50A8E">
            <w:rPr>
              <w:noProof/>
              <w:rtl/>
            </w:rPr>
            <w:t>41</w:t>
          </w:r>
          <w:r w:rsidR="00C50A8E">
            <w:rPr>
              <w:noProof/>
            </w:rPr>
            <w:fldChar w:fldCharType="end"/>
          </w:r>
          <w:r>
            <w:rPr>
              <w:rtl/>
            </w:rPr>
            <w:t xml:space="preserve"> מתוך </w:t>
          </w:r>
          <w:r w:rsidR="00C50A8E">
            <w:fldChar w:fldCharType="begin"/>
          </w:r>
          <w:r w:rsidR="00C50A8E">
            <w:instrText xml:space="preserve"> NUMPAGES </w:instrText>
          </w:r>
          <w:r w:rsidR="00C50A8E">
            <w:fldChar w:fldCharType="separate"/>
          </w:r>
          <w:r w:rsidR="00C50A8E">
            <w:rPr>
              <w:noProof/>
              <w:rtl/>
            </w:rPr>
            <w:t>42</w:t>
          </w:r>
          <w:r w:rsidR="00C50A8E">
            <w:rPr>
              <w:noProof/>
            </w:rPr>
            <w:fldChar w:fldCharType="end"/>
          </w:r>
        </w:p>
      </w:tc>
      <w:tc>
        <w:tcPr>
          <w:tcW w:w="3095" w:type="dxa"/>
          <w:gridSpan w:val="2"/>
          <w:tcBorders>
            <w:bottom w:val="single" w:sz="4" w:space="0" w:color="auto"/>
          </w:tcBorders>
          <w:vAlign w:val="center"/>
        </w:tcPr>
        <w:p w:rsidR="00CE3E29" w:rsidRDefault="00CE3E29" w:rsidP="00C816B0">
          <w:pPr>
            <w:pStyle w:val="a3"/>
            <w:spacing w:before="20" w:after="20"/>
            <w:jc w:val="right"/>
          </w:pPr>
          <w:r>
            <w:rPr>
              <w:rtl/>
            </w:rPr>
            <w:t>מס</w:t>
          </w:r>
          <w:r>
            <w:rPr>
              <w:rFonts w:hint="cs"/>
              <w:rtl/>
            </w:rPr>
            <w:t>פר</w:t>
          </w:r>
          <w:r>
            <w:rPr>
              <w:rtl/>
            </w:rPr>
            <w:t xml:space="preserve"> גרסה</w:t>
          </w:r>
          <w:r>
            <w:rPr>
              <w:rFonts w:hint="cs"/>
              <w:rtl/>
            </w:rPr>
            <w:t xml:space="preserve"> </w:t>
          </w:r>
          <w:r w:rsidR="00C50A8E">
            <w:fldChar w:fldCharType="begin"/>
          </w:r>
          <w:r w:rsidR="00C50A8E">
            <w:instrText xml:space="preserve"> REF </w:instrText>
          </w:r>
          <w:r w:rsidR="00C50A8E">
            <w:rPr>
              <w:rtl/>
            </w:rPr>
            <w:instrText>גרסה</w:instrText>
          </w:r>
          <w:r w:rsidR="00C50A8E">
            <w:instrText xml:space="preserve">  \* MERGEFORMAT </w:instrText>
          </w:r>
          <w:r w:rsidR="00C50A8E">
            <w:fldChar w:fldCharType="separate"/>
          </w:r>
          <w:r w:rsidR="00380A78" w:rsidRPr="00380A78">
            <w:t>01</w:t>
          </w:r>
          <w:r w:rsidR="00C50A8E">
            <w:fldChar w:fldCharType="end"/>
          </w:r>
        </w:p>
      </w:tc>
    </w:tr>
  </w:tbl>
  <w:p w:rsidR="00CE3E29" w:rsidRDefault="00CE3E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ook w:val="0000" w:firstRow="0" w:lastRow="0" w:firstColumn="0" w:lastColumn="0" w:noHBand="0" w:noVBand="0"/>
    </w:tblPr>
    <w:tblGrid>
      <w:gridCol w:w="3096"/>
      <w:gridCol w:w="3095"/>
      <w:gridCol w:w="1907"/>
      <w:gridCol w:w="1188"/>
    </w:tblGrid>
    <w:tr w:rsidR="00CE3E29" w:rsidTr="005E0387">
      <w:trPr>
        <w:jc w:val="center"/>
      </w:trPr>
      <w:tc>
        <w:tcPr>
          <w:tcW w:w="8098" w:type="dxa"/>
          <w:gridSpan w:val="3"/>
        </w:tcPr>
        <w:p w:rsidR="00CE3E29" w:rsidRPr="006A083B" w:rsidRDefault="00CE3E29" w:rsidP="006A083B">
          <w:pPr>
            <w:spacing w:line="240" w:lineRule="auto"/>
            <w:rPr>
              <w:rtl/>
            </w:rPr>
          </w:pPr>
          <w:r>
            <w:rPr>
              <w:rFonts w:hint="cs"/>
              <w:rtl/>
            </w:rPr>
            <w:t xml:space="preserve">רשימת תיוג לתקן </w:t>
          </w:r>
          <w:r>
            <w:t xml:space="preserve">ISO GUIDE 34 </w:t>
          </w:r>
        </w:p>
      </w:tc>
      <w:tc>
        <w:tcPr>
          <w:tcW w:w="1188" w:type="dxa"/>
        </w:tcPr>
        <w:p w:rsidR="00CE3E29" w:rsidRDefault="00CE3E29" w:rsidP="005E0387">
          <w:pPr>
            <w:spacing w:line="240" w:lineRule="auto"/>
            <w:jc w:val="right"/>
            <w:rPr>
              <w:sz w:val="20"/>
              <w:szCs w:val="20"/>
            </w:rPr>
          </w:pPr>
          <w:r>
            <w:rPr>
              <w:rFonts w:hint="cs"/>
              <w:b/>
              <w:bCs/>
              <w:spacing w:val="30"/>
              <w:szCs w:val="22"/>
            </w:rPr>
            <w:t>ISRAC</w:t>
          </w:r>
        </w:p>
      </w:tc>
    </w:tr>
    <w:tr w:rsidR="00CE3E29" w:rsidTr="005E0387">
      <w:trPr>
        <w:jc w:val="center"/>
      </w:trPr>
      <w:tc>
        <w:tcPr>
          <w:tcW w:w="3096" w:type="dxa"/>
          <w:tcBorders>
            <w:bottom w:val="single" w:sz="4" w:space="0" w:color="auto"/>
          </w:tcBorders>
          <w:vAlign w:val="center"/>
        </w:tcPr>
        <w:p w:rsidR="00CE3E29" w:rsidRDefault="00CE3E29" w:rsidP="008240FE">
          <w:pPr>
            <w:pStyle w:val="a3"/>
            <w:spacing w:before="20" w:after="20"/>
            <w:jc w:val="left"/>
          </w:pPr>
          <w:r>
            <w:rPr>
              <w:rFonts w:hint="cs"/>
              <w:rtl/>
            </w:rPr>
            <w:t xml:space="preserve">מסמך מספר </w:t>
          </w:r>
          <w:r w:rsidRPr="00A44954">
            <w:rPr>
              <w:rFonts w:asciiTheme="majorBidi" w:hAnsiTheme="majorBidi" w:cstheme="majorBidi"/>
              <w:sz w:val="22"/>
              <w:szCs w:val="22"/>
              <w:rtl/>
            </w:rPr>
            <w:t>1-000024</w:t>
          </w:r>
          <w:r>
            <w:rPr>
              <w:rFonts w:hint="cs"/>
              <w:rtl/>
            </w:rPr>
            <w:t xml:space="preserve"> </w:t>
          </w:r>
        </w:p>
      </w:tc>
      <w:tc>
        <w:tcPr>
          <w:tcW w:w="3095" w:type="dxa"/>
          <w:tcBorders>
            <w:bottom w:val="single" w:sz="4" w:space="0" w:color="auto"/>
          </w:tcBorders>
          <w:vAlign w:val="center"/>
        </w:tcPr>
        <w:p w:rsidR="00CE3E29" w:rsidRDefault="00CE3E29" w:rsidP="005E0387">
          <w:pPr>
            <w:pStyle w:val="a3"/>
            <w:spacing w:before="20" w:after="20"/>
          </w:pPr>
          <w:r>
            <w:rPr>
              <w:rtl/>
            </w:rPr>
            <w:t xml:space="preserve">עמוד </w:t>
          </w:r>
          <w:r w:rsidR="00C50A8E">
            <w:fldChar w:fldCharType="begin"/>
          </w:r>
          <w:r w:rsidR="00C50A8E">
            <w:instrText xml:space="preserve"> PAGE </w:instrText>
          </w:r>
          <w:r w:rsidR="00C50A8E">
            <w:fldChar w:fldCharType="separate"/>
          </w:r>
          <w:r w:rsidR="00C50A8E">
            <w:rPr>
              <w:noProof/>
              <w:rtl/>
            </w:rPr>
            <w:t>1</w:t>
          </w:r>
          <w:r w:rsidR="00C50A8E">
            <w:rPr>
              <w:noProof/>
            </w:rPr>
            <w:fldChar w:fldCharType="end"/>
          </w:r>
          <w:r>
            <w:rPr>
              <w:rtl/>
            </w:rPr>
            <w:t xml:space="preserve"> מתוך </w:t>
          </w:r>
          <w:r w:rsidR="00C50A8E">
            <w:fldChar w:fldCharType="begin"/>
          </w:r>
          <w:r w:rsidR="00C50A8E">
            <w:instrText xml:space="preserve"> NUMPAGES </w:instrText>
          </w:r>
          <w:r w:rsidR="00C50A8E">
            <w:fldChar w:fldCharType="separate"/>
          </w:r>
          <w:r w:rsidR="00C50A8E">
            <w:rPr>
              <w:noProof/>
              <w:rtl/>
            </w:rPr>
            <w:t>42</w:t>
          </w:r>
          <w:r w:rsidR="00C50A8E">
            <w:rPr>
              <w:noProof/>
            </w:rPr>
            <w:fldChar w:fldCharType="end"/>
          </w:r>
        </w:p>
      </w:tc>
      <w:tc>
        <w:tcPr>
          <w:tcW w:w="3095" w:type="dxa"/>
          <w:gridSpan w:val="2"/>
          <w:tcBorders>
            <w:bottom w:val="single" w:sz="4" w:space="0" w:color="auto"/>
          </w:tcBorders>
          <w:vAlign w:val="center"/>
        </w:tcPr>
        <w:p w:rsidR="00CE3E29" w:rsidRDefault="00CE3E29" w:rsidP="00B373B2">
          <w:pPr>
            <w:pStyle w:val="a3"/>
            <w:spacing w:before="20" w:after="20"/>
            <w:jc w:val="right"/>
          </w:pPr>
          <w:r>
            <w:rPr>
              <w:rtl/>
            </w:rPr>
            <w:t>מס</w:t>
          </w:r>
          <w:r>
            <w:rPr>
              <w:rFonts w:hint="cs"/>
              <w:rtl/>
            </w:rPr>
            <w:t>פר</w:t>
          </w:r>
          <w:r>
            <w:rPr>
              <w:rtl/>
            </w:rPr>
            <w:t xml:space="preserve"> גרסה</w:t>
          </w:r>
          <w:r>
            <w:rPr>
              <w:rFonts w:hint="cs"/>
              <w:rtl/>
            </w:rPr>
            <w:t xml:space="preserve"> </w:t>
          </w:r>
          <w:r w:rsidR="00C50A8E">
            <w:fldChar w:fldCharType="begin"/>
          </w:r>
          <w:r w:rsidR="00C50A8E">
            <w:instrText xml:space="preserve"> REF </w:instrText>
          </w:r>
          <w:r w:rsidR="00C50A8E">
            <w:rPr>
              <w:rtl/>
            </w:rPr>
            <w:instrText>גרסה</w:instrText>
          </w:r>
          <w:r w:rsidR="00C50A8E">
            <w:instrText xml:space="preserve">  \* MERGEFORMAT </w:instrText>
          </w:r>
          <w:r w:rsidR="00C50A8E">
            <w:fldChar w:fldCharType="separate"/>
          </w:r>
          <w:r w:rsidR="00380A78" w:rsidRPr="00380A78">
            <w:t>01</w:t>
          </w:r>
          <w:r w:rsidR="00C50A8E">
            <w:fldChar w:fldCharType="end"/>
          </w:r>
        </w:p>
      </w:tc>
    </w:tr>
  </w:tbl>
  <w:p w:rsidR="00CE3E29" w:rsidRDefault="00CE3E29">
    <w:pPr>
      <w:spacing w:line="240" w:lineRule="auto"/>
      <w:rPr>
        <w:sz w:val="20"/>
        <w:szCs w:val="20"/>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ook w:val="0000" w:firstRow="0" w:lastRow="0" w:firstColumn="0" w:lastColumn="0" w:noHBand="0" w:noVBand="0"/>
    </w:tblPr>
    <w:tblGrid>
      <w:gridCol w:w="3096"/>
      <w:gridCol w:w="3095"/>
      <w:gridCol w:w="1907"/>
      <w:gridCol w:w="1188"/>
    </w:tblGrid>
    <w:tr w:rsidR="00CE3E29" w:rsidTr="008D78FB">
      <w:trPr>
        <w:jc w:val="center"/>
      </w:trPr>
      <w:tc>
        <w:tcPr>
          <w:tcW w:w="8098" w:type="dxa"/>
          <w:gridSpan w:val="3"/>
        </w:tcPr>
        <w:p w:rsidR="00CE3E29" w:rsidRPr="006A083B" w:rsidRDefault="00CE3E29" w:rsidP="008D78FB">
          <w:pPr>
            <w:spacing w:line="240" w:lineRule="auto"/>
            <w:rPr>
              <w:rtl/>
            </w:rPr>
          </w:pPr>
          <w:r>
            <w:rPr>
              <w:rFonts w:hint="cs"/>
              <w:rtl/>
            </w:rPr>
            <w:t xml:space="preserve">רשימת תיוג לתקן </w:t>
          </w:r>
          <w:r>
            <w:t xml:space="preserve">ISO GUIDE 34 </w:t>
          </w:r>
        </w:p>
      </w:tc>
      <w:tc>
        <w:tcPr>
          <w:tcW w:w="1188" w:type="dxa"/>
        </w:tcPr>
        <w:p w:rsidR="00CE3E29" w:rsidRDefault="00CE3E29" w:rsidP="008D78FB">
          <w:pPr>
            <w:spacing w:line="240" w:lineRule="auto"/>
            <w:jc w:val="right"/>
            <w:rPr>
              <w:sz w:val="20"/>
              <w:szCs w:val="20"/>
            </w:rPr>
          </w:pPr>
          <w:r>
            <w:rPr>
              <w:rFonts w:hint="cs"/>
              <w:b/>
              <w:bCs/>
              <w:spacing w:val="30"/>
              <w:szCs w:val="22"/>
            </w:rPr>
            <w:t>ISRAC</w:t>
          </w:r>
        </w:p>
      </w:tc>
    </w:tr>
    <w:tr w:rsidR="00CE3E29" w:rsidTr="008D78FB">
      <w:trPr>
        <w:jc w:val="center"/>
      </w:trPr>
      <w:tc>
        <w:tcPr>
          <w:tcW w:w="3096" w:type="dxa"/>
          <w:tcBorders>
            <w:bottom w:val="single" w:sz="4" w:space="0" w:color="auto"/>
          </w:tcBorders>
          <w:vAlign w:val="center"/>
        </w:tcPr>
        <w:p w:rsidR="00CE3E29" w:rsidRDefault="00CE3E29" w:rsidP="00A44954">
          <w:pPr>
            <w:pStyle w:val="a3"/>
            <w:spacing w:before="20" w:after="20"/>
            <w:jc w:val="left"/>
          </w:pPr>
          <w:r>
            <w:rPr>
              <w:rFonts w:hint="cs"/>
              <w:rtl/>
            </w:rPr>
            <w:t xml:space="preserve">מסמך מספר </w:t>
          </w:r>
          <w:r w:rsidRPr="00A44954">
            <w:rPr>
              <w:sz w:val="22"/>
              <w:szCs w:val="22"/>
            </w:rPr>
            <w:t>24</w:t>
          </w:r>
          <w:r w:rsidRPr="00A44954">
            <w:rPr>
              <w:rFonts w:cs="Times New Roman"/>
              <w:sz w:val="22"/>
              <w:szCs w:val="22"/>
              <w:rtl/>
            </w:rPr>
            <w:t>1-0000</w:t>
          </w:r>
          <w:r>
            <w:rPr>
              <w:rFonts w:hint="cs"/>
              <w:rtl/>
            </w:rPr>
            <w:t xml:space="preserve"> </w:t>
          </w:r>
        </w:p>
      </w:tc>
      <w:tc>
        <w:tcPr>
          <w:tcW w:w="3095" w:type="dxa"/>
          <w:tcBorders>
            <w:bottom w:val="single" w:sz="4" w:space="0" w:color="auto"/>
          </w:tcBorders>
          <w:vAlign w:val="center"/>
        </w:tcPr>
        <w:p w:rsidR="00CE3E29" w:rsidRDefault="00CE3E29" w:rsidP="008D78FB">
          <w:pPr>
            <w:pStyle w:val="a3"/>
            <w:spacing w:before="20" w:after="20"/>
          </w:pPr>
          <w:r>
            <w:rPr>
              <w:rtl/>
            </w:rPr>
            <w:t xml:space="preserve">עמוד </w:t>
          </w:r>
          <w:r w:rsidR="00C50A8E">
            <w:fldChar w:fldCharType="begin"/>
          </w:r>
          <w:r w:rsidR="00C50A8E">
            <w:instrText xml:space="preserve"> PAGE </w:instrText>
          </w:r>
          <w:r w:rsidR="00C50A8E">
            <w:fldChar w:fldCharType="separate"/>
          </w:r>
          <w:r w:rsidR="00C50A8E">
            <w:rPr>
              <w:noProof/>
              <w:rtl/>
            </w:rPr>
            <w:t>42</w:t>
          </w:r>
          <w:r w:rsidR="00C50A8E">
            <w:rPr>
              <w:noProof/>
            </w:rPr>
            <w:fldChar w:fldCharType="end"/>
          </w:r>
          <w:r>
            <w:rPr>
              <w:rtl/>
            </w:rPr>
            <w:t xml:space="preserve"> מתוך </w:t>
          </w:r>
          <w:r w:rsidR="00C50A8E">
            <w:fldChar w:fldCharType="begin"/>
          </w:r>
          <w:r w:rsidR="00C50A8E">
            <w:instrText xml:space="preserve"> NUMPAGES </w:instrText>
          </w:r>
          <w:r w:rsidR="00C50A8E">
            <w:fldChar w:fldCharType="separate"/>
          </w:r>
          <w:r w:rsidR="00C50A8E">
            <w:rPr>
              <w:noProof/>
              <w:rtl/>
            </w:rPr>
            <w:t>42</w:t>
          </w:r>
          <w:r w:rsidR="00C50A8E">
            <w:rPr>
              <w:noProof/>
            </w:rPr>
            <w:fldChar w:fldCharType="end"/>
          </w:r>
        </w:p>
      </w:tc>
      <w:tc>
        <w:tcPr>
          <w:tcW w:w="3095" w:type="dxa"/>
          <w:gridSpan w:val="2"/>
          <w:tcBorders>
            <w:bottom w:val="single" w:sz="4" w:space="0" w:color="auto"/>
          </w:tcBorders>
          <w:vAlign w:val="center"/>
        </w:tcPr>
        <w:p w:rsidR="00CE3E29" w:rsidRDefault="00CE3E29" w:rsidP="008D78FB">
          <w:pPr>
            <w:pStyle w:val="a3"/>
            <w:spacing w:before="20" w:after="20"/>
            <w:jc w:val="right"/>
          </w:pPr>
          <w:r>
            <w:rPr>
              <w:rtl/>
            </w:rPr>
            <w:t>מס</w:t>
          </w:r>
          <w:r>
            <w:rPr>
              <w:rFonts w:hint="cs"/>
              <w:rtl/>
            </w:rPr>
            <w:t>פר</w:t>
          </w:r>
          <w:r>
            <w:rPr>
              <w:rtl/>
            </w:rPr>
            <w:t xml:space="preserve"> גרסה</w:t>
          </w:r>
          <w:r>
            <w:rPr>
              <w:rFonts w:hint="cs"/>
              <w:rtl/>
            </w:rPr>
            <w:t xml:space="preserve"> </w:t>
          </w:r>
          <w:r w:rsidR="00C50A8E">
            <w:fldChar w:fldCharType="begin"/>
          </w:r>
          <w:r w:rsidR="00C50A8E">
            <w:instrText xml:space="preserve"> REF </w:instrText>
          </w:r>
          <w:r w:rsidR="00C50A8E">
            <w:rPr>
              <w:rtl/>
            </w:rPr>
            <w:instrText>גרסה</w:instrText>
          </w:r>
          <w:r w:rsidR="00C50A8E">
            <w:instrText xml:space="preserve">  \* MERGEFORMAT </w:instrText>
          </w:r>
          <w:r w:rsidR="00C50A8E">
            <w:fldChar w:fldCharType="separate"/>
          </w:r>
          <w:r w:rsidR="00380A78" w:rsidRPr="00380A78">
            <w:t>01</w:t>
          </w:r>
          <w:r w:rsidR="00C50A8E">
            <w:fldChar w:fldCharType="end"/>
          </w:r>
        </w:p>
      </w:tc>
    </w:tr>
  </w:tbl>
  <w:p w:rsidR="00CE3E29" w:rsidRDefault="00CE3E29">
    <w:pPr>
      <w:spacing w:line="240" w:lineRule="auto"/>
      <w:rPr>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B65044"/>
    <w:lvl w:ilvl="0">
      <w:start w:val="1"/>
      <w:numFmt w:val="decimal"/>
      <w:lvlText w:val="%1."/>
      <w:lvlJc w:val="left"/>
      <w:pPr>
        <w:tabs>
          <w:tab w:val="num" w:pos="1492"/>
        </w:tabs>
        <w:ind w:left="1492" w:right="1492" w:hanging="360"/>
      </w:pPr>
    </w:lvl>
  </w:abstractNum>
  <w:abstractNum w:abstractNumId="1">
    <w:nsid w:val="FFFFFF7D"/>
    <w:multiLevelType w:val="singleLevel"/>
    <w:tmpl w:val="5B52EF00"/>
    <w:lvl w:ilvl="0">
      <w:start w:val="1"/>
      <w:numFmt w:val="decimal"/>
      <w:lvlText w:val="%1."/>
      <w:lvlJc w:val="left"/>
      <w:pPr>
        <w:tabs>
          <w:tab w:val="num" w:pos="1209"/>
        </w:tabs>
        <w:ind w:left="1209" w:right="1209" w:hanging="360"/>
      </w:pPr>
    </w:lvl>
  </w:abstractNum>
  <w:abstractNum w:abstractNumId="2">
    <w:nsid w:val="FFFFFF7E"/>
    <w:multiLevelType w:val="singleLevel"/>
    <w:tmpl w:val="D3ECC40A"/>
    <w:lvl w:ilvl="0">
      <w:start w:val="1"/>
      <w:numFmt w:val="decimal"/>
      <w:lvlText w:val="%1."/>
      <w:lvlJc w:val="left"/>
      <w:pPr>
        <w:tabs>
          <w:tab w:val="num" w:pos="926"/>
        </w:tabs>
        <w:ind w:left="926" w:right="926" w:hanging="360"/>
      </w:pPr>
    </w:lvl>
  </w:abstractNum>
  <w:abstractNum w:abstractNumId="3">
    <w:nsid w:val="FFFFFF7F"/>
    <w:multiLevelType w:val="singleLevel"/>
    <w:tmpl w:val="43187094"/>
    <w:lvl w:ilvl="0">
      <w:start w:val="1"/>
      <w:numFmt w:val="decimal"/>
      <w:lvlText w:val="%1."/>
      <w:lvlJc w:val="left"/>
      <w:pPr>
        <w:tabs>
          <w:tab w:val="num" w:pos="643"/>
        </w:tabs>
        <w:ind w:left="643" w:right="643" w:hanging="360"/>
      </w:pPr>
    </w:lvl>
  </w:abstractNum>
  <w:abstractNum w:abstractNumId="4">
    <w:nsid w:val="FFFFFF80"/>
    <w:multiLevelType w:val="singleLevel"/>
    <w:tmpl w:val="F59E5926"/>
    <w:lvl w:ilvl="0">
      <w:start w:val="1"/>
      <w:numFmt w:val="bullet"/>
      <w:lvlText w:val=""/>
      <w:lvlJc w:val="left"/>
      <w:pPr>
        <w:tabs>
          <w:tab w:val="num" w:pos="1492"/>
        </w:tabs>
        <w:ind w:left="1492" w:right="1492" w:hanging="360"/>
      </w:pPr>
      <w:rPr>
        <w:rFonts w:ascii="Symbol" w:hAnsi="Symbol" w:hint="default"/>
      </w:rPr>
    </w:lvl>
  </w:abstractNum>
  <w:abstractNum w:abstractNumId="5">
    <w:nsid w:val="FFFFFF81"/>
    <w:multiLevelType w:val="singleLevel"/>
    <w:tmpl w:val="B6FEA628"/>
    <w:lvl w:ilvl="0">
      <w:start w:val="1"/>
      <w:numFmt w:val="bullet"/>
      <w:lvlText w:val=""/>
      <w:lvlJc w:val="left"/>
      <w:pPr>
        <w:tabs>
          <w:tab w:val="num" w:pos="1209"/>
        </w:tabs>
        <w:ind w:left="1209" w:right="1209" w:hanging="360"/>
      </w:pPr>
      <w:rPr>
        <w:rFonts w:ascii="Symbol" w:hAnsi="Symbol" w:hint="default"/>
      </w:rPr>
    </w:lvl>
  </w:abstractNum>
  <w:abstractNum w:abstractNumId="6">
    <w:nsid w:val="FFFFFF82"/>
    <w:multiLevelType w:val="singleLevel"/>
    <w:tmpl w:val="51C445DE"/>
    <w:lvl w:ilvl="0">
      <w:start w:val="1"/>
      <w:numFmt w:val="bullet"/>
      <w:lvlText w:val=""/>
      <w:lvlJc w:val="left"/>
      <w:pPr>
        <w:tabs>
          <w:tab w:val="num" w:pos="926"/>
        </w:tabs>
        <w:ind w:left="926" w:right="926" w:hanging="360"/>
      </w:pPr>
      <w:rPr>
        <w:rFonts w:ascii="Symbol" w:hAnsi="Symbol" w:hint="default"/>
      </w:rPr>
    </w:lvl>
  </w:abstractNum>
  <w:abstractNum w:abstractNumId="7">
    <w:nsid w:val="FFFFFF83"/>
    <w:multiLevelType w:val="singleLevel"/>
    <w:tmpl w:val="8F925EC0"/>
    <w:lvl w:ilvl="0">
      <w:start w:val="1"/>
      <w:numFmt w:val="bullet"/>
      <w:lvlText w:val=""/>
      <w:lvlJc w:val="left"/>
      <w:pPr>
        <w:tabs>
          <w:tab w:val="num" w:pos="643"/>
        </w:tabs>
        <w:ind w:left="643" w:right="643" w:hanging="360"/>
      </w:pPr>
      <w:rPr>
        <w:rFonts w:ascii="Symbol" w:hAnsi="Symbol" w:hint="default"/>
      </w:rPr>
    </w:lvl>
  </w:abstractNum>
  <w:abstractNum w:abstractNumId="8">
    <w:nsid w:val="FFFFFF88"/>
    <w:multiLevelType w:val="singleLevel"/>
    <w:tmpl w:val="9FD88B7A"/>
    <w:lvl w:ilvl="0">
      <w:start w:val="1"/>
      <w:numFmt w:val="decimal"/>
      <w:lvlText w:val="%1."/>
      <w:lvlJc w:val="left"/>
      <w:pPr>
        <w:tabs>
          <w:tab w:val="num" w:pos="360"/>
        </w:tabs>
        <w:ind w:left="360" w:right="360" w:hanging="360"/>
      </w:pPr>
    </w:lvl>
  </w:abstractNum>
  <w:abstractNum w:abstractNumId="9">
    <w:nsid w:val="FFFFFF89"/>
    <w:multiLevelType w:val="singleLevel"/>
    <w:tmpl w:val="112C1262"/>
    <w:lvl w:ilvl="0">
      <w:start w:val="1"/>
      <w:numFmt w:val="bullet"/>
      <w:lvlText w:val=""/>
      <w:lvlJc w:val="left"/>
      <w:pPr>
        <w:tabs>
          <w:tab w:val="num" w:pos="360"/>
        </w:tabs>
        <w:ind w:left="360" w:right="360" w:hanging="360"/>
      </w:pPr>
      <w:rPr>
        <w:rFonts w:ascii="Symbol" w:hAnsi="Symbol" w:hint="default"/>
      </w:rPr>
    </w:lvl>
  </w:abstractNum>
  <w:abstractNum w:abstractNumId="10">
    <w:nsid w:val="0BB258AA"/>
    <w:multiLevelType w:val="hybridMultilevel"/>
    <w:tmpl w:val="DDD82ABC"/>
    <w:lvl w:ilvl="0" w:tplc="9C1E986C">
      <w:start w:val="1"/>
      <w:numFmt w:val="bullet"/>
      <w:lvlText w:val="­"/>
      <w:lvlJc w:val="left"/>
      <w:pPr>
        <w:ind w:left="720" w:hanging="360"/>
      </w:pPr>
      <w:rPr>
        <w:rFonts w:ascii="Courier New" w:hAnsi="Courier New" w:hint="default"/>
      </w:rPr>
    </w:lvl>
    <w:lvl w:ilvl="1" w:tplc="3B2A36EC">
      <w:start w:val="2"/>
      <w:numFmt w:val="bullet"/>
      <w:lvlText w:val="-"/>
      <w:lvlJc w:val="left"/>
      <w:pPr>
        <w:ind w:left="1440" w:hanging="360"/>
      </w:pPr>
      <w:rPr>
        <w:rFonts w:ascii="Times New Roman" w:eastAsia="Times New Roman" w:hAnsi="Times New Roman" w:cs="Davi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F5586C"/>
    <w:multiLevelType w:val="hybridMultilevel"/>
    <w:tmpl w:val="FF76E91C"/>
    <w:lvl w:ilvl="0" w:tplc="15F826DE">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C0970"/>
    <w:multiLevelType w:val="multilevel"/>
    <w:tmpl w:val="8B9419CE"/>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13">
    <w:nsid w:val="207D0C3E"/>
    <w:multiLevelType w:val="hybridMultilevel"/>
    <w:tmpl w:val="D8F6DC64"/>
    <w:lvl w:ilvl="0" w:tplc="50B24656">
      <w:start w:val="1"/>
      <w:numFmt w:val="hebrew1"/>
      <w:lvlText w:val="%1."/>
      <w:lvlJc w:val="left"/>
      <w:pPr>
        <w:ind w:left="720" w:hanging="360"/>
      </w:pPr>
      <w:rPr>
        <w:rFonts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C5B54"/>
    <w:multiLevelType w:val="hybridMultilevel"/>
    <w:tmpl w:val="69988592"/>
    <w:lvl w:ilvl="0" w:tplc="3B2A36EC">
      <w:start w:val="2"/>
      <w:numFmt w:val="bullet"/>
      <w:lvlText w:val="-"/>
      <w:lvlJc w:val="left"/>
      <w:pPr>
        <w:tabs>
          <w:tab w:val="num" w:pos="720"/>
        </w:tabs>
        <w:ind w:lef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B33016"/>
    <w:multiLevelType w:val="hybridMultilevel"/>
    <w:tmpl w:val="0A0CDC28"/>
    <w:lvl w:ilvl="0" w:tplc="9DF65F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D4807"/>
    <w:multiLevelType w:val="multilevel"/>
    <w:tmpl w:val="B176A780"/>
    <w:name w:val="ISRACEng"/>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17">
    <w:nsid w:val="2A037C45"/>
    <w:multiLevelType w:val="hybridMultilevel"/>
    <w:tmpl w:val="290C0028"/>
    <w:lvl w:ilvl="0" w:tplc="64D6C990">
      <w:start w:val="4"/>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1B6E8A"/>
    <w:multiLevelType w:val="hybridMultilevel"/>
    <w:tmpl w:val="CC6E4828"/>
    <w:lvl w:ilvl="0" w:tplc="15F826DE">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B49B4"/>
    <w:multiLevelType w:val="hybridMultilevel"/>
    <w:tmpl w:val="9244C1F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0C6DD0"/>
    <w:multiLevelType w:val="hybridMultilevel"/>
    <w:tmpl w:val="454E286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956DE2"/>
    <w:multiLevelType w:val="hybridMultilevel"/>
    <w:tmpl w:val="98A44242"/>
    <w:lvl w:ilvl="0" w:tplc="9C1E98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ED60E7"/>
    <w:multiLevelType w:val="hybridMultilevel"/>
    <w:tmpl w:val="EB607682"/>
    <w:lvl w:ilvl="0" w:tplc="C528337E">
      <w:start w:val="1"/>
      <w:numFmt w:val="hebrew1"/>
      <w:lvlText w:val="%1."/>
      <w:lvlJc w:val="center"/>
      <w:pPr>
        <w:ind w:left="771" w:hanging="360"/>
      </w:pPr>
      <w:rPr>
        <w:rFonts w:cs="David"/>
        <w:sz w:val="24"/>
        <w:szCs w:val="24"/>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nsid w:val="405A7A98"/>
    <w:multiLevelType w:val="hybridMultilevel"/>
    <w:tmpl w:val="B07273E0"/>
    <w:lvl w:ilvl="0" w:tplc="50B24656">
      <w:start w:val="1"/>
      <w:numFmt w:val="hebrew1"/>
      <w:lvlText w:val="%1."/>
      <w:lvlJc w:val="left"/>
      <w:pPr>
        <w:ind w:left="720" w:hanging="360"/>
      </w:pPr>
      <w:rPr>
        <w:rFonts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9B1119"/>
    <w:multiLevelType w:val="hybridMultilevel"/>
    <w:tmpl w:val="6476779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B21619"/>
    <w:multiLevelType w:val="hybridMultilevel"/>
    <w:tmpl w:val="E04656CE"/>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43048"/>
    <w:multiLevelType w:val="multilevel"/>
    <w:tmpl w:val="EAD8E29A"/>
    <w:name w:val="ISRACEnglish3"/>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27">
    <w:nsid w:val="4BBF1AB8"/>
    <w:multiLevelType w:val="multilevel"/>
    <w:tmpl w:val="AC1E68CE"/>
    <w:name w:val="ISRACEnglish2"/>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28">
    <w:nsid w:val="55544972"/>
    <w:multiLevelType w:val="multilevel"/>
    <w:tmpl w:val="9126DFBA"/>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1134"/>
        </w:tabs>
        <w:ind w:left="1134" w:right="1134" w:hanging="1134"/>
      </w:pPr>
      <w:rPr>
        <w:rFonts w:hint="default"/>
      </w:rPr>
    </w:lvl>
    <w:lvl w:ilvl="5">
      <w:start w:val="1"/>
      <w:numFmt w:val="lowerLetter"/>
      <w:lvlText w:val="%6."/>
      <w:lvlJc w:val="left"/>
      <w:pPr>
        <w:tabs>
          <w:tab w:val="num" w:pos="567"/>
        </w:tabs>
        <w:ind w:left="567" w:right="567" w:hanging="567"/>
      </w:pPr>
      <w:rPr>
        <w:rFonts w:hint="default"/>
        <w:b w:val="0"/>
        <w:bCs w:val="0"/>
        <w:i w:val="0"/>
        <w:iCs w:val="0"/>
      </w:rPr>
    </w:lvl>
    <w:lvl w:ilvl="6">
      <w:start w:val="1"/>
      <w:numFmt w:val="decimal"/>
      <w:lvlText w:val="%1.%2.%3.%4.%5.%7."/>
      <w:lvlJc w:val="left"/>
      <w:pPr>
        <w:tabs>
          <w:tab w:val="num" w:pos="1247"/>
        </w:tabs>
        <w:ind w:left="1247" w:right="1247" w:hanging="1247"/>
      </w:pPr>
      <w:rPr>
        <w:rFonts w:hint="default"/>
      </w:rPr>
    </w:lvl>
    <w:lvl w:ilvl="7">
      <w:start w:val="1"/>
      <w:numFmt w:val="decimal"/>
      <w:lvlText w:val="%1.%2.%3.%4.%5.%7.%8"/>
      <w:lvlJc w:val="left"/>
      <w:pPr>
        <w:tabs>
          <w:tab w:val="num" w:pos="1418"/>
        </w:tabs>
        <w:ind w:left="1418" w:right="1418" w:hanging="1418"/>
      </w:pPr>
      <w:rPr>
        <w:rFonts w:hint="default"/>
      </w:rPr>
    </w:lvl>
    <w:lvl w:ilvl="8">
      <w:start w:val="1"/>
      <w:numFmt w:val="decimal"/>
      <w:lvlText w:val="%1.%2.%3.%4.%5.%7.%8.%9"/>
      <w:lvlJc w:val="left"/>
      <w:pPr>
        <w:tabs>
          <w:tab w:val="num" w:pos="1418"/>
        </w:tabs>
        <w:ind w:left="1418" w:right="1418" w:hanging="1418"/>
      </w:pPr>
      <w:rPr>
        <w:rFonts w:hint="default"/>
      </w:rPr>
    </w:lvl>
  </w:abstractNum>
  <w:abstractNum w:abstractNumId="29">
    <w:nsid w:val="562B6F82"/>
    <w:multiLevelType w:val="hybridMultilevel"/>
    <w:tmpl w:val="20E41212"/>
    <w:lvl w:ilvl="0" w:tplc="B6989804">
      <w:start w:val="1"/>
      <w:numFmt w:val="hebrew1"/>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2490F"/>
    <w:multiLevelType w:val="hybridMultilevel"/>
    <w:tmpl w:val="FFF854DE"/>
    <w:lvl w:ilvl="0" w:tplc="9C1E986C">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5A0B1298"/>
    <w:multiLevelType w:val="hybridMultilevel"/>
    <w:tmpl w:val="F558E99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CA2EF7"/>
    <w:multiLevelType w:val="hybridMultilevel"/>
    <w:tmpl w:val="0134789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EF697A"/>
    <w:multiLevelType w:val="hybridMultilevel"/>
    <w:tmpl w:val="542ED898"/>
    <w:lvl w:ilvl="0" w:tplc="15F826DE">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C20995"/>
    <w:multiLevelType w:val="multilevel"/>
    <w:tmpl w:val="8F986364"/>
    <w:name w:val="ISRACHebrew"/>
    <w:lvl w:ilvl="0">
      <w:start w:val="1"/>
      <w:numFmt w:val="decimal"/>
      <w:lvlRestart w:val="0"/>
      <w:pStyle w:val="1"/>
      <w:isLgl/>
      <w:lvlText w:val="%1."/>
      <w:lvlJc w:val="left"/>
      <w:pPr>
        <w:tabs>
          <w:tab w:val="num" w:pos="680"/>
        </w:tabs>
        <w:ind w:left="680" w:right="680" w:hanging="680"/>
      </w:pPr>
      <w:rPr>
        <w:rFonts w:hint="default"/>
        <w:b/>
        <w:bCs/>
        <w:i w:val="0"/>
        <w:iCs w:val="0"/>
      </w:rPr>
    </w:lvl>
    <w:lvl w:ilvl="1">
      <w:start w:val="1"/>
      <w:numFmt w:val="decimal"/>
      <w:pStyle w:val="2"/>
      <w:isLgl/>
      <w:lvlText w:val="%1.%2"/>
      <w:lvlJc w:val="left"/>
      <w:pPr>
        <w:tabs>
          <w:tab w:val="num" w:pos="680"/>
        </w:tabs>
        <w:ind w:left="680" w:right="680" w:hanging="680"/>
      </w:pPr>
      <w:rPr>
        <w:rFonts w:hint="default"/>
        <w:b w:val="0"/>
        <w:bCs w:val="0"/>
        <w:i w:val="0"/>
        <w:iCs w:val="0"/>
      </w:rPr>
    </w:lvl>
    <w:lvl w:ilvl="2">
      <w:start w:val="1"/>
      <w:numFmt w:val="decimal"/>
      <w:pStyle w:val="3"/>
      <w:isLgl/>
      <w:lvlText w:val="%1.%2.%3"/>
      <w:lvlJc w:val="left"/>
      <w:pPr>
        <w:tabs>
          <w:tab w:val="num" w:pos="680"/>
        </w:tabs>
        <w:ind w:left="680" w:right="680" w:hanging="680"/>
      </w:pPr>
      <w:rPr>
        <w:rFonts w:hint="default"/>
        <w:b w:val="0"/>
        <w:bCs w:val="0"/>
        <w:i w:val="0"/>
        <w:iCs w:val="0"/>
      </w:rPr>
    </w:lvl>
    <w:lvl w:ilvl="3">
      <w:start w:val="1"/>
      <w:numFmt w:val="decimal"/>
      <w:pStyle w:val="4"/>
      <w:isLgl/>
      <w:lvlText w:val="%1.%2.%3.%4"/>
      <w:lvlJc w:val="left"/>
      <w:pPr>
        <w:tabs>
          <w:tab w:val="num" w:pos="1134"/>
        </w:tabs>
        <w:ind w:left="1134" w:right="1134" w:hanging="1134"/>
      </w:pPr>
      <w:rPr>
        <w:rFonts w:hint="default"/>
      </w:rPr>
    </w:lvl>
    <w:lvl w:ilvl="4">
      <w:start w:val="1"/>
      <w:numFmt w:val="decimal"/>
      <w:pStyle w:val="5"/>
      <w:lvlText w:val="%1.%2.%3.%4.%5"/>
      <w:lvlJc w:val="left"/>
      <w:pPr>
        <w:tabs>
          <w:tab w:val="num" w:pos="1134"/>
        </w:tabs>
        <w:ind w:left="1134" w:right="1134" w:hanging="1134"/>
      </w:pPr>
      <w:rPr>
        <w:rFonts w:hint="default"/>
        <w:b w:val="0"/>
        <w:bCs w:val="0"/>
        <w:i w:val="0"/>
        <w:iCs w:val="0"/>
      </w:rPr>
    </w:lvl>
    <w:lvl w:ilvl="5">
      <w:start w:val="1"/>
      <w:numFmt w:val="hebrew1"/>
      <w:pStyle w:val="6"/>
      <w:lvlText w:val="%6."/>
      <w:lvlJc w:val="left"/>
      <w:pPr>
        <w:tabs>
          <w:tab w:val="num" w:pos="567"/>
        </w:tabs>
        <w:ind w:left="567" w:right="567" w:hanging="567"/>
      </w:pPr>
      <w:rPr>
        <w:rFonts w:hint="default"/>
        <w:b w:val="0"/>
        <w:bCs w:val="0"/>
        <w:i w:val="0"/>
        <w:iCs w:val="0"/>
      </w:rPr>
    </w:lvl>
    <w:lvl w:ilvl="6">
      <w:start w:val="1"/>
      <w:numFmt w:val="decimal"/>
      <w:lvlRestart w:val="5"/>
      <w:pStyle w:val="7"/>
      <w:lvlText w:val="%1.%2.%3.%4.%5.%7."/>
      <w:lvlJc w:val="left"/>
      <w:pPr>
        <w:tabs>
          <w:tab w:val="num" w:pos="1247"/>
        </w:tabs>
        <w:ind w:left="1247" w:right="1247" w:hanging="1247"/>
      </w:pPr>
      <w:rPr>
        <w:rFonts w:hint="default"/>
      </w:rPr>
    </w:lvl>
    <w:lvl w:ilvl="7">
      <w:start w:val="1"/>
      <w:numFmt w:val="decimal"/>
      <w:pStyle w:val="8"/>
      <w:lvlText w:val="%1.%2.%3.%4.%5.%7.%8"/>
      <w:lvlJc w:val="left"/>
      <w:pPr>
        <w:tabs>
          <w:tab w:val="num" w:pos="1418"/>
        </w:tabs>
        <w:ind w:left="1418" w:right="1418" w:hanging="1418"/>
      </w:pPr>
      <w:rPr>
        <w:rFonts w:hint="default"/>
      </w:rPr>
    </w:lvl>
    <w:lvl w:ilvl="8">
      <w:start w:val="1"/>
      <w:numFmt w:val="decimal"/>
      <w:pStyle w:val="9"/>
      <w:lvlText w:val="%1.%2.%3.%4.%5.%7.%8.%9"/>
      <w:lvlJc w:val="left"/>
      <w:pPr>
        <w:tabs>
          <w:tab w:val="num" w:pos="1418"/>
        </w:tabs>
        <w:ind w:left="1418" w:right="1418" w:hanging="1418"/>
      </w:pPr>
      <w:rPr>
        <w:rFonts w:hint="default"/>
      </w:rPr>
    </w:lvl>
  </w:abstractNum>
  <w:abstractNum w:abstractNumId="35">
    <w:nsid w:val="63103898"/>
    <w:multiLevelType w:val="hybridMultilevel"/>
    <w:tmpl w:val="7A4C30E8"/>
    <w:lvl w:ilvl="0" w:tplc="0CD0E2D4">
      <w:start w:val="4"/>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D4049A"/>
    <w:multiLevelType w:val="multilevel"/>
    <w:tmpl w:val="9B26A656"/>
    <w:name w:val="ISRACEnglish"/>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37">
    <w:nsid w:val="6DD96C1C"/>
    <w:multiLevelType w:val="hybridMultilevel"/>
    <w:tmpl w:val="8DD0CB6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930419"/>
    <w:multiLevelType w:val="hybridMultilevel"/>
    <w:tmpl w:val="E10C1A8C"/>
    <w:lvl w:ilvl="0" w:tplc="50B24656">
      <w:start w:val="1"/>
      <w:numFmt w:val="hebrew1"/>
      <w:lvlText w:val="%1."/>
      <w:lvlJc w:val="left"/>
      <w:pPr>
        <w:ind w:left="720" w:hanging="360"/>
      </w:pPr>
      <w:rPr>
        <w:rFonts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2A0A73"/>
    <w:multiLevelType w:val="hybridMultilevel"/>
    <w:tmpl w:val="25768E3C"/>
    <w:lvl w:ilvl="0" w:tplc="50B24656">
      <w:start w:val="1"/>
      <w:numFmt w:val="hebrew1"/>
      <w:lvlText w:val="%1."/>
      <w:lvlJc w:val="left"/>
      <w:pPr>
        <w:ind w:left="1080" w:hanging="360"/>
      </w:pPr>
      <w:rPr>
        <w:rFonts w:cs="David"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6E468F"/>
    <w:multiLevelType w:val="hybridMultilevel"/>
    <w:tmpl w:val="1FB4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231EC7"/>
    <w:multiLevelType w:val="hybridMultilevel"/>
    <w:tmpl w:val="E850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B4D71"/>
    <w:multiLevelType w:val="hybridMultilevel"/>
    <w:tmpl w:val="5658C326"/>
    <w:lvl w:ilvl="0" w:tplc="9C1E98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4"/>
  </w:num>
  <w:num w:numId="3">
    <w:abstractNumId w:val="34"/>
  </w:num>
  <w:num w:numId="4">
    <w:abstractNumId w:val="34"/>
  </w:num>
  <w:num w:numId="5">
    <w:abstractNumId w:val="34"/>
  </w:num>
  <w:num w:numId="6">
    <w:abstractNumId w:val="34"/>
  </w:num>
  <w:num w:numId="7">
    <w:abstractNumId w:val="36"/>
  </w:num>
  <w:num w:numId="8">
    <w:abstractNumId w:val="36"/>
  </w:num>
  <w:num w:numId="9">
    <w:abstractNumId w:val="36"/>
  </w:num>
  <w:num w:numId="10">
    <w:abstractNumId w:val="2"/>
  </w:num>
  <w:num w:numId="11">
    <w:abstractNumId w:val="8"/>
  </w:num>
  <w:num w:numId="12">
    <w:abstractNumId w:val="1"/>
  </w:num>
  <w:num w:numId="13">
    <w:abstractNumId w:val="27"/>
  </w:num>
  <w:num w:numId="14">
    <w:abstractNumId w:val="26"/>
  </w:num>
  <w:num w:numId="15">
    <w:abstractNumId w:val="12"/>
  </w:num>
  <w:num w:numId="16">
    <w:abstractNumId w:val="28"/>
  </w:num>
  <w:num w:numId="17">
    <w:abstractNumId w:val="3"/>
  </w:num>
  <w:num w:numId="18">
    <w:abstractNumId w:val="0"/>
  </w:num>
  <w:num w:numId="19">
    <w:abstractNumId w:val="16"/>
  </w:num>
  <w:num w:numId="20">
    <w:abstractNumId w:val="4"/>
  </w:num>
  <w:num w:numId="21">
    <w:abstractNumId w:val="9"/>
  </w:num>
  <w:num w:numId="22">
    <w:abstractNumId w:val="7"/>
  </w:num>
  <w:num w:numId="23">
    <w:abstractNumId w:val="6"/>
  </w:num>
  <w:num w:numId="24">
    <w:abstractNumId w:val="5"/>
  </w:num>
  <w:num w:numId="25">
    <w:abstractNumId w:val="14"/>
  </w:num>
  <w:num w:numId="26">
    <w:abstractNumId w:val="35"/>
  </w:num>
  <w:num w:numId="27">
    <w:abstractNumId w:val="17"/>
  </w:num>
  <w:num w:numId="28">
    <w:abstractNumId w:val="30"/>
  </w:num>
  <w:num w:numId="29">
    <w:abstractNumId w:val="10"/>
  </w:num>
  <w:num w:numId="30">
    <w:abstractNumId w:val="29"/>
  </w:num>
  <w:num w:numId="31">
    <w:abstractNumId w:val="15"/>
  </w:num>
  <w:num w:numId="32">
    <w:abstractNumId w:val="37"/>
  </w:num>
  <w:num w:numId="33">
    <w:abstractNumId w:val="25"/>
  </w:num>
  <w:num w:numId="34">
    <w:abstractNumId w:val="42"/>
  </w:num>
  <w:num w:numId="35">
    <w:abstractNumId w:val="13"/>
  </w:num>
  <w:num w:numId="36">
    <w:abstractNumId w:val="39"/>
  </w:num>
  <w:num w:numId="37">
    <w:abstractNumId w:val="38"/>
  </w:num>
  <w:num w:numId="38">
    <w:abstractNumId w:val="23"/>
  </w:num>
  <w:num w:numId="39">
    <w:abstractNumId w:val="21"/>
  </w:num>
  <w:num w:numId="40">
    <w:abstractNumId w:val="40"/>
  </w:num>
  <w:num w:numId="41">
    <w:abstractNumId w:val="22"/>
  </w:num>
  <w:num w:numId="42">
    <w:abstractNumId w:val="41"/>
  </w:num>
  <w:num w:numId="43">
    <w:abstractNumId w:val="32"/>
  </w:num>
  <w:num w:numId="44">
    <w:abstractNumId w:val="31"/>
  </w:num>
  <w:num w:numId="45">
    <w:abstractNumId w:val="24"/>
  </w:num>
  <w:num w:numId="46">
    <w:abstractNumId w:val="19"/>
  </w:num>
  <w:num w:numId="47">
    <w:abstractNumId w:val="20"/>
  </w:num>
  <w:num w:numId="48">
    <w:abstractNumId w:val="18"/>
  </w:num>
  <w:num w:numId="49">
    <w:abstractNumId w:val="11"/>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attachedTemplate r:id="rId1"/>
  <w:defaultTabStop w:val="567"/>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5D"/>
    <w:rsid w:val="000002CB"/>
    <w:rsid w:val="00000B48"/>
    <w:rsid w:val="00006009"/>
    <w:rsid w:val="00012142"/>
    <w:rsid w:val="00012FFA"/>
    <w:rsid w:val="00015ED1"/>
    <w:rsid w:val="0002151A"/>
    <w:rsid w:val="000310A8"/>
    <w:rsid w:val="0003433F"/>
    <w:rsid w:val="000377B0"/>
    <w:rsid w:val="00037EA4"/>
    <w:rsid w:val="00040C14"/>
    <w:rsid w:val="00040E27"/>
    <w:rsid w:val="00044D8B"/>
    <w:rsid w:val="00045930"/>
    <w:rsid w:val="0004748C"/>
    <w:rsid w:val="00050C62"/>
    <w:rsid w:val="00052A6F"/>
    <w:rsid w:val="0005335F"/>
    <w:rsid w:val="00054A71"/>
    <w:rsid w:val="00055479"/>
    <w:rsid w:val="00057403"/>
    <w:rsid w:val="00057537"/>
    <w:rsid w:val="00060BB6"/>
    <w:rsid w:val="00061650"/>
    <w:rsid w:val="000620E3"/>
    <w:rsid w:val="00062234"/>
    <w:rsid w:val="00067CB2"/>
    <w:rsid w:val="00067CCD"/>
    <w:rsid w:val="000749AB"/>
    <w:rsid w:val="000755E6"/>
    <w:rsid w:val="00080048"/>
    <w:rsid w:val="0008014B"/>
    <w:rsid w:val="000805A0"/>
    <w:rsid w:val="0008473F"/>
    <w:rsid w:val="000906EF"/>
    <w:rsid w:val="00092422"/>
    <w:rsid w:val="000958E1"/>
    <w:rsid w:val="00096538"/>
    <w:rsid w:val="000A4268"/>
    <w:rsid w:val="000A43E3"/>
    <w:rsid w:val="000A5381"/>
    <w:rsid w:val="000A726D"/>
    <w:rsid w:val="000B1E87"/>
    <w:rsid w:val="000B5859"/>
    <w:rsid w:val="000C0813"/>
    <w:rsid w:val="000C0F39"/>
    <w:rsid w:val="000C3599"/>
    <w:rsid w:val="000C5693"/>
    <w:rsid w:val="000C6986"/>
    <w:rsid w:val="000C6D90"/>
    <w:rsid w:val="000D7488"/>
    <w:rsid w:val="000E3F44"/>
    <w:rsid w:val="000E4BD2"/>
    <w:rsid w:val="000E7BC8"/>
    <w:rsid w:val="000F1E9F"/>
    <w:rsid w:val="000F3CFD"/>
    <w:rsid w:val="000F55D1"/>
    <w:rsid w:val="000F78DB"/>
    <w:rsid w:val="00101006"/>
    <w:rsid w:val="00104D7E"/>
    <w:rsid w:val="0010524F"/>
    <w:rsid w:val="00112D79"/>
    <w:rsid w:val="0012536F"/>
    <w:rsid w:val="001311C2"/>
    <w:rsid w:val="0013245C"/>
    <w:rsid w:val="0013286D"/>
    <w:rsid w:val="001329AC"/>
    <w:rsid w:val="00133736"/>
    <w:rsid w:val="001337D0"/>
    <w:rsid w:val="00135805"/>
    <w:rsid w:val="001367EE"/>
    <w:rsid w:val="00136BAC"/>
    <w:rsid w:val="00140419"/>
    <w:rsid w:val="0014062F"/>
    <w:rsid w:val="0014088A"/>
    <w:rsid w:val="0014160F"/>
    <w:rsid w:val="00141657"/>
    <w:rsid w:val="00142AEB"/>
    <w:rsid w:val="00143C7F"/>
    <w:rsid w:val="0014420A"/>
    <w:rsid w:val="00153BB7"/>
    <w:rsid w:val="001556AE"/>
    <w:rsid w:val="00157F89"/>
    <w:rsid w:val="00162942"/>
    <w:rsid w:val="00165BA0"/>
    <w:rsid w:val="001721C2"/>
    <w:rsid w:val="0017295E"/>
    <w:rsid w:val="00172E62"/>
    <w:rsid w:val="00173656"/>
    <w:rsid w:val="00173CCC"/>
    <w:rsid w:val="00174730"/>
    <w:rsid w:val="00175992"/>
    <w:rsid w:val="001802CE"/>
    <w:rsid w:val="00180752"/>
    <w:rsid w:val="00180E3F"/>
    <w:rsid w:val="00182354"/>
    <w:rsid w:val="001828E2"/>
    <w:rsid w:val="0018456C"/>
    <w:rsid w:val="001848ED"/>
    <w:rsid w:val="0018658E"/>
    <w:rsid w:val="00187003"/>
    <w:rsid w:val="00193A5D"/>
    <w:rsid w:val="00195647"/>
    <w:rsid w:val="001962CA"/>
    <w:rsid w:val="001A03F4"/>
    <w:rsid w:val="001A0B03"/>
    <w:rsid w:val="001A0DD6"/>
    <w:rsid w:val="001A13A7"/>
    <w:rsid w:val="001A55E3"/>
    <w:rsid w:val="001B0CCD"/>
    <w:rsid w:val="001B5A3C"/>
    <w:rsid w:val="001C5627"/>
    <w:rsid w:val="001C696C"/>
    <w:rsid w:val="001C7992"/>
    <w:rsid w:val="001D0CDB"/>
    <w:rsid w:val="001D16D7"/>
    <w:rsid w:val="001D7C77"/>
    <w:rsid w:val="001E1CC7"/>
    <w:rsid w:val="001E211C"/>
    <w:rsid w:val="001E76E4"/>
    <w:rsid w:val="001F273B"/>
    <w:rsid w:val="0020267C"/>
    <w:rsid w:val="0020655A"/>
    <w:rsid w:val="0020776A"/>
    <w:rsid w:val="002102F5"/>
    <w:rsid w:val="00212D5C"/>
    <w:rsid w:val="00221C78"/>
    <w:rsid w:val="0022332E"/>
    <w:rsid w:val="002343C2"/>
    <w:rsid w:val="00235268"/>
    <w:rsid w:val="00240690"/>
    <w:rsid w:val="002418C9"/>
    <w:rsid w:val="002427FA"/>
    <w:rsid w:val="002444CC"/>
    <w:rsid w:val="00244FB7"/>
    <w:rsid w:val="00246039"/>
    <w:rsid w:val="00254B91"/>
    <w:rsid w:val="00254EB7"/>
    <w:rsid w:val="00256790"/>
    <w:rsid w:val="00261803"/>
    <w:rsid w:val="002626A4"/>
    <w:rsid w:val="00263116"/>
    <w:rsid w:val="00263360"/>
    <w:rsid w:val="002707A9"/>
    <w:rsid w:val="00270CFA"/>
    <w:rsid w:val="00271D31"/>
    <w:rsid w:val="00274F43"/>
    <w:rsid w:val="00274F54"/>
    <w:rsid w:val="0027793D"/>
    <w:rsid w:val="002800ED"/>
    <w:rsid w:val="00280691"/>
    <w:rsid w:val="0028319C"/>
    <w:rsid w:val="00284398"/>
    <w:rsid w:val="0028756F"/>
    <w:rsid w:val="002879FF"/>
    <w:rsid w:val="00290046"/>
    <w:rsid w:val="00291313"/>
    <w:rsid w:val="00291D56"/>
    <w:rsid w:val="002924ED"/>
    <w:rsid w:val="00292C2D"/>
    <w:rsid w:val="0029660E"/>
    <w:rsid w:val="00296E37"/>
    <w:rsid w:val="00297C55"/>
    <w:rsid w:val="002A2121"/>
    <w:rsid w:val="002A2659"/>
    <w:rsid w:val="002A43BD"/>
    <w:rsid w:val="002A4E65"/>
    <w:rsid w:val="002A58C1"/>
    <w:rsid w:val="002A5C57"/>
    <w:rsid w:val="002A5E76"/>
    <w:rsid w:val="002B09A1"/>
    <w:rsid w:val="002B26BD"/>
    <w:rsid w:val="002B7A4D"/>
    <w:rsid w:val="002B7EEE"/>
    <w:rsid w:val="002C0457"/>
    <w:rsid w:val="002C06C2"/>
    <w:rsid w:val="002C2A3C"/>
    <w:rsid w:val="002C5AAC"/>
    <w:rsid w:val="002D15C5"/>
    <w:rsid w:val="002E20A7"/>
    <w:rsid w:val="002E32D8"/>
    <w:rsid w:val="002F09AF"/>
    <w:rsid w:val="002F0BE0"/>
    <w:rsid w:val="002F0D6F"/>
    <w:rsid w:val="002F2510"/>
    <w:rsid w:val="002F3013"/>
    <w:rsid w:val="002F43F2"/>
    <w:rsid w:val="002F57AC"/>
    <w:rsid w:val="002F5A8A"/>
    <w:rsid w:val="002F6B6F"/>
    <w:rsid w:val="002F719F"/>
    <w:rsid w:val="00301390"/>
    <w:rsid w:val="00306714"/>
    <w:rsid w:val="0031081B"/>
    <w:rsid w:val="00311B4D"/>
    <w:rsid w:val="0031219E"/>
    <w:rsid w:val="00313D1A"/>
    <w:rsid w:val="00313E12"/>
    <w:rsid w:val="00314189"/>
    <w:rsid w:val="00317C95"/>
    <w:rsid w:val="00322D21"/>
    <w:rsid w:val="00323171"/>
    <w:rsid w:val="00324640"/>
    <w:rsid w:val="0032564D"/>
    <w:rsid w:val="003266D2"/>
    <w:rsid w:val="00331A6F"/>
    <w:rsid w:val="00332C7B"/>
    <w:rsid w:val="00337371"/>
    <w:rsid w:val="00346E05"/>
    <w:rsid w:val="003502E4"/>
    <w:rsid w:val="00350656"/>
    <w:rsid w:val="00351485"/>
    <w:rsid w:val="00354C55"/>
    <w:rsid w:val="00355481"/>
    <w:rsid w:val="0036070E"/>
    <w:rsid w:val="00360B10"/>
    <w:rsid w:val="00361E6E"/>
    <w:rsid w:val="00362FF5"/>
    <w:rsid w:val="00367665"/>
    <w:rsid w:val="00374CE6"/>
    <w:rsid w:val="00377667"/>
    <w:rsid w:val="00380A41"/>
    <w:rsid w:val="00380A78"/>
    <w:rsid w:val="003812AC"/>
    <w:rsid w:val="003812E4"/>
    <w:rsid w:val="00383CCE"/>
    <w:rsid w:val="00385C62"/>
    <w:rsid w:val="00387564"/>
    <w:rsid w:val="00392E46"/>
    <w:rsid w:val="003A1E96"/>
    <w:rsid w:val="003A2413"/>
    <w:rsid w:val="003A3ACC"/>
    <w:rsid w:val="003A40F1"/>
    <w:rsid w:val="003B4BA5"/>
    <w:rsid w:val="003B707E"/>
    <w:rsid w:val="003C0103"/>
    <w:rsid w:val="003C4557"/>
    <w:rsid w:val="003D088B"/>
    <w:rsid w:val="003D1121"/>
    <w:rsid w:val="003D161D"/>
    <w:rsid w:val="003D7598"/>
    <w:rsid w:val="003E36B7"/>
    <w:rsid w:val="003E3714"/>
    <w:rsid w:val="003E3FC0"/>
    <w:rsid w:val="003E4183"/>
    <w:rsid w:val="003E5967"/>
    <w:rsid w:val="003E68AF"/>
    <w:rsid w:val="003F49D6"/>
    <w:rsid w:val="004000EB"/>
    <w:rsid w:val="004017FC"/>
    <w:rsid w:val="004018EA"/>
    <w:rsid w:val="004024BF"/>
    <w:rsid w:val="00406D63"/>
    <w:rsid w:val="00411D79"/>
    <w:rsid w:val="00414773"/>
    <w:rsid w:val="00417E5B"/>
    <w:rsid w:val="00423460"/>
    <w:rsid w:val="00425F36"/>
    <w:rsid w:val="00431D6A"/>
    <w:rsid w:val="00436214"/>
    <w:rsid w:val="004421CF"/>
    <w:rsid w:val="00442C20"/>
    <w:rsid w:val="00442F0F"/>
    <w:rsid w:val="00443371"/>
    <w:rsid w:val="004437BF"/>
    <w:rsid w:val="0044599A"/>
    <w:rsid w:val="00452905"/>
    <w:rsid w:val="0045350E"/>
    <w:rsid w:val="0046007E"/>
    <w:rsid w:val="00462986"/>
    <w:rsid w:val="00463D7F"/>
    <w:rsid w:val="00466795"/>
    <w:rsid w:val="004669A6"/>
    <w:rsid w:val="00466AC7"/>
    <w:rsid w:val="0047249F"/>
    <w:rsid w:val="00475C83"/>
    <w:rsid w:val="00482F9E"/>
    <w:rsid w:val="00487132"/>
    <w:rsid w:val="004875CB"/>
    <w:rsid w:val="00494ABC"/>
    <w:rsid w:val="004951AA"/>
    <w:rsid w:val="004A1A44"/>
    <w:rsid w:val="004A5665"/>
    <w:rsid w:val="004A5758"/>
    <w:rsid w:val="004A5CAD"/>
    <w:rsid w:val="004A75DE"/>
    <w:rsid w:val="004B0201"/>
    <w:rsid w:val="004B1990"/>
    <w:rsid w:val="004C110C"/>
    <w:rsid w:val="004C61F6"/>
    <w:rsid w:val="004C79BE"/>
    <w:rsid w:val="004D3561"/>
    <w:rsid w:val="004D3CF0"/>
    <w:rsid w:val="004D4A9C"/>
    <w:rsid w:val="004D5B6D"/>
    <w:rsid w:val="004D7113"/>
    <w:rsid w:val="004D7DA3"/>
    <w:rsid w:val="004E1C8A"/>
    <w:rsid w:val="004F0C81"/>
    <w:rsid w:val="004F1988"/>
    <w:rsid w:val="004F3553"/>
    <w:rsid w:val="004F4A95"/>
    <w:rsid w:val="004F4EB2"/>
    <w:rsid w:val="004F67DD"/>
    <w:rsid w:val="004F683B"/>
    <w:rsid w:val="004F6FB0"/>
    <w:rsid w:val="004F73D2"/>
    <w:rsid w:val="004F7427"/>
    <w:rsid w:val="004F76CA"/>
    <w:rsid w:val="00500BC8"/>
    <w:rsid w:val="005011A6"/>
    <w:rsid w:val="0050301B"/>
    <w:rsid w:val="00503C29"/>
    <w:rsid w:val="00504D1E"/>
    <w:rsid w:val="00505A29"/>
    <w:rsid w:val="0050618F"/>
    <w:rsid w:val="00506445"/>
    <w:rsid w:val="005128BD"/>
    <w:rsid w:val="00514B97"/>
    <w:rsid w:val="00521C48"/>
    <w:rsid w:val="00521E2A"/>
    <w:rsid w:val="00523513"/>
    <w:rsid w:val="0052592F"/>
    <w:rsid w:val="0053028C"/>
    <w:rsid w:val="0053152F"/>
    <w:rsid w:val="00531FC8"/>
    <w:rsid w:val="00533C0D"/>
    <w:rsid w:val="0053485A"/>
    <w:rsid w:val="0054337B"/>
    <w:rsid w:val="00550DC4"/>
    <w:rsid w:val="0055175F"/>
    <w:rsid w:val="00551B2F"/>
    <w:rsid w:val="00555F0B"/>
    <w:rsid w:val="00556165"/>
    <w:rsid w:val="0056399E"/>
    <w:rsid w:val="0056645B"/>
    <w:rsid w:val="0057217F"/>
    <w:rsid w:val="00572366"/>
    <w:rsid w:val="00574FAA"/>
    <w:rsid w:val="005752C8"/>
    <w:rsid w:val="00575448"/>
    <w:rsid w:val="00575869"/>
    <w:rsid w:val="00575ECB"/>
    <w:rsid w:val="00580268"/>
    <w:rsid w:val="00581B90"/>
    <w:rsid w:val="00583FFE"/>
    <w:rsid w:val="00584078"/>
    <w:rsid w:val="005840FB"/>
    <w:rsid w:val="0059059C"/>
    <w:rsid w:val="0059475E"/>
    <w:rsid w:val="005A09AD"/>
    <w:rsid w:val="005A0CE2"/>
    <w:rsid w:val="005A13D1"/>
    <w:rsid w:val="005A2452"/>
    <w:rsid w:val="005A2AEA"/>
    <w:rsid w:val="005A66A9"/>
    <w:rsid w:val="005B0C54"/>
    <w:rsid w:val="005B0EF6"/>
    <w:rsid w:val="005B70BB"/>
    <w:rsid w:val="005B77D9"/>
    <w:rsid w:val="005C1CFC"/>
    <w:rsid w:val="005C4E31"/>
    <w:rsid w:val="005D4FD4"/>
    <w:rsid w:val="005D556B"/>
    <w:rsid w:val="005D58AE"/>
    <w:rsid w:val="005D592F"/>
    <w:rsid w:val="005D5BDD"/>
    <w:rsid w:val="005E0387"/>
    <w:rsid w:val="005E2EE9"/>
    <w:rsid w:val="005E6F4B"/>
    <w:rsid w:val="005E708E"/>
    <w:rsid w:val="005F09B6"/>
    <w:rsid w:val="005F13F5"/>
    <w:rsid w:val="005F2397"/>
    <w:rsid w:val="005F76ED"/>
    <w:rsid w:val="00600002"/>
    <w:rsid w:val="0060158D"/>
    <w:rsid w:val="00605868"/>
    <w:rsid w:val="00606393"/>
    <w:rsid w:val="00606CD4"/>
    <w:rsid w:val="0061184A"/>
    <w:rsid w:val="00612337"/>
    <w:rsid w:val="00612C45"/>
    <w:rsid w:val="00612F45"/>
    <w:rsid w:val="006150DF"/>
    <w:rsid w:val="00615141"/>
    <w:rsid w:val="00615406"/>
    <w:rsid w:val="00616459"/>
    <w:rsid w:val="006178A6"/>
    <w:rsid w:val="00620015"/>
    <w:rsid w:val="00620A59"/>
    <w:rsid w:val="00622AD7"/>
    <w:rsid w:val="00622B89"/>
    <w:rsid w:val="00622CC3"/>
    <w:rsid w:val="00632E3D"/>
    <w:rsid w:val="00633B1C"/>
    <w:rsid w:val="00635233"/>
    <w:rsid w:val="006357F7"/>
    <w:rsid w:val="00636808"/>
    <w:rsid w:val="006370EC"/>
    <w:rsid w:val="0063773F"/>
    <w:rsid w:val="00643E94"/>
    <w:rsid w:val="00650DC6"/>
    <w:rsid w:val="006533A9"/>
    <w:rsid w:val="00654EFB"/>
    <w:rsid w:val="00663E3D"/>
    <w:rsid w:val="00665894"/>
    <w:rsid w:val="006674FC"/>
    <w:rsid w:val="006747F3"/>
    <w:rsid w:val="00675D49"/>
    <w:rsid w:val="00677C41"/>
    <w:rsid w:val="006813BA"/>
    <w:rsid w:val="00694798"/>
    <w:rsid w:val="006A02BF"/>
    <w:rsid w:val="006A083B"/>
    <w:rsid w:val="006A1C62"/>
    <w:rsid w:val="006A2411"/>
    <w:rsid w:val="006A4096"/>
    <w:rsid w:val="006A5605"/>
    <w:rsid w:val="006B39E2"/>
    <w:rsid w:val="006B4E50"/>
    <w:rsid w:val="006B52B4"/>
    <w:rsid w:val="006B6023"/>
    <w:rsid w:val="006B7194"/>
    <w:rsid w:val="006C009E"/>
    <w:rsid w:val="006C14FF"/>
    <w:rsid w:val="006C2900"/>
    <w:rsid w:val="006C41C1"/>
    <w:rsid w:val="006C5827"/>
    <w:rsid w:val="006C6394"/>
    <w:rsid w:val="006D1557"/>
    <w:rsid w:val="006D2122"/>
    <w:rsid w:val="006D6780"/>
    <w:rsid w:val="006E6ED6"/>
    <w:rsid w:val="006F00F1"/>
    <w:rsid w:val="006F1A4A"/>
    <w:rsid w:val="006F1D9B"/>
    <w:rsid w:val="006F27AF"/>
    <w:rsid w:val="006F3687"/>
    <w:rsid w:val="006F38B0"/>
    <w:rsid w:val="006F3F94"/>
    <w:rsid w:val="006F694F"/>
    <w:rsid w:val="00701B0D"/>
    <w:rsid w:val="00704426"/>
    <w:rsid w:val="00706401"/>
    <w:rsid w:val="00710A78"/>
    <w:rsid w:val="00715C1B"/>
    <w:rsid w:val="00716B27"/>
    <w:rsid w:val="0071783A"/>
    <w:rsid w:val="00721B56"/>
    <w:rsid w:val="00721C2F"/>
    <w:rsid w:val="0072332D"/>
    <w:rsid w:val="007262C1"/>
    <w:rsid w:val="00727864"/>
    <w:rsid w:val="00733558"/>
    <w:rsid w:val="00736044"/>
    <w:rsid w:val="00736D7E"/>
    <w:rsid w:val="00740C50"/>
    <w:rsid w:val="00741D70"/>
    <w:rsid w:val="00742EEA"/>
    <w:rsid w:val="00745FEC"/>
    <w:rsid w:val="007469A3"/>
    <w:rsid w:val="00747B9C"/>
    <w:rsid w:val="00751550"/>
    <w:rsid w:val="00752B24"/>
    <w:rsid w:val="00755BB7"/>
    <w:rsid w:val="007602C7"/>
    <w:rsid w:val="00761E95"/>
    <w:rsid w:val="00762B19"/>
    <w:rsid w:val="00763C48"/>
    <w:rsid w:val="00767341"/>
    <w:rsid w:val="00767578"/>
    <w:rsid w:val="00771A1D"/>
    <w:rsid w:val="007737EB"/>
    <w:rsid w:val="007758ED"/>
    <w:rsid w:val="00776AB4"/>
    <w:rsid w:val="00782F90"/>
    <w:rsid w:val="007850B2"/>
    <w:rsid w:val="007868EC"/>
    <w:rsid w:val="00791CAC"/>
    <w:rsid w:val="00791E1B"/>
    <w:rsid w:val="007948D9"/>
    <w:rsid w:val="00795295"/>
    <w:rsid w:val="00797B26"/>
    <w:rsid w:val="007A3E7D"/>
    <w:rsid w:val="007A51D4"/>
    <w:rsid w:val="007A55F4"/>
    <w:rsid w:val="007A5D82"/>
    <w:rsid w:val="007A7EE2"/>
    <w:rsid w:val="007B0084"/>
    <w:rsid w:val="007B65BB"/>
    <w:rsid w:val="007B6815"/>
    <w:rsid w:val="007B6F87"/>
    <w:rsid w:val="007C5A23"/>
    <w:rsid w:val="007D0750"/>
    <w:rsid w:val="007D229F"/>
    <w:rsid w:val="007D2433"/>
    <w:rsid w:val="007D505B"/>
    <w:rsid w:val="007D7D18"/>
    <w:rsid w:val="007E0128"/>
    <w:rsid w:val="007E153F"/>
    <w:rsid w:val="007E35B8"/>
    <w:rsid w:val="007E37AB"/>
    <w:rsid w:val="007E484A"/>
    <w:rsid w:val="007E5792"/>
    <w:rsid w:val="007E664A"/>
    <w:rsid w:val="007E7B54"/>
    <w:rsid w:val="007F019A"/>
    <w:rsid w:val="007F1D5B"/>
    <w:rsid w:val="007F29E0"/>
    <w:rsid w:val="007F2D23"/>
    <w:rsid w:val="007F5813"/>
    <w:rsid w:val="007F5B0E"/>
    <w:rsid w:val="00800868"/>
    <w:rsid w:val="008012EE"/>
    <w:rsid w:val="00802959"/>
    <w:rsid w:val="008061AA"/>
    <w:rsid w:val="00806724"/>
    <w:rsid w:val="00810254"/>
    <w:rsid w:val="00812918"/>
    <w:rsid w:val="00813E8A"/>
    <w:rsid w:val="008170B6"/>
    <w:rsid w:val="008212CB"/>
    <w:rsid w:val="008240FE"/>
    <w:rsid w:val="008245EA"/>
    <w:rsid w:val="00825A9A"/>
    <w:rsid w:val="00832C64"/>
    <w:rsid w:val="00832FF2"/>
    <w:rsid w:val="00833181"/>
    <w:rsid w:val="00833382"/>
    <w:rsid w:val="00835B4A"/>
    <w:rsid w:val="0084071C"/>
    <w:rsid w:val="00842090"/>
    <w:rsid w:val="00844303"/>
    <w:rsid w:val="00844C1B"/>
    <w:rsid w:val="00845842"/>
    <w:rsid w:val="0084789B"/>
    <w:rsid w:val="008479A8"/>
    <w:rsid w:val="00850028"/>
    <w:rsid w:val="008509B1"/>
    <w:rsid w:val="00854313"/>
    <w:rsid w:val="008550FD"/>
    <w:rsid w:val="00856731"/>
    <w:rsid w:val="008609F2"/>
    <w:rsid w:val="00860E86"/>
    <w:rsid w:val="00871003"/>
    <w:rsid w:val="00871C2A"/>
    <w:rsid w:val="008734A6"/>
    <w:rsid w:val="0087728E"/>
    <w:rsid w:val="00880ADF"/>
    <w:rsid w:val="008830BE"/>
    <w:rsid w:val="008850D0"/>
    <w:rsid w:val="00887491"/>
    <w:rsid w:val="00890DEF"/>
    <w:rsid w:val="00892570"/>
    <w:rsid w:val="00892BE1"/>
    <w:rsid w:val="00893B35"/>
    <w:rsid w:val="008942FC"/>
    <w:rsid w:val="00895FBF"/>
    <w:rsid w:val="008A455D"/>
    <w:rsid w:val="008A7156"/>
    <w:rsid w:val="008B07C1"/>
    <w:rsid w:val="008B16E6"/>
    <w:rsid w:val="008B35C1"/>
    <w:rsid w:val="008B40B8"/>
    <w:rsid w:val="008B5EA6"/>
    <w:rsid w:val="008B6528"/>
    <w:rsid w:val="008C2D36"/>
    <w:rsid w:val="008C6E1E"/>
    <w:rsid w:val="008D1321"/>
    <w:rsid w:val="008D3174"/>
    <w:rsid w:val="008D37FB"/>
    <w:rsid w:val="008D39B2"/>
    <w:rsid w:val="008D551E"/>
    <w:rsid w:val="008D7692"/>
    <w:rsid w:val="008D78FB"/>
    <w:rsid w:val="008E1239"/>
    <w:rsid w:val="008E31D4"/>
    <w:rsid w:val="008E3F52"/>
    <w:rsid w:val="008E660E"/>
    <w:rsid w:val="008F72CA"/>
    <w:rsid w:val="008F7B59"/>
    <w:rsid w:val="0090195B"/>
    <w:rsid w:val="00902BBD"/>
    <w:rsid w:val="00902CEB"/>
    <w:rsid w:val="009032B0"/>
    <w:rsid w:val="009041A9"/>
    <w:rsid w:val="00904826"/>
    <w:rsid w:val="00905AEA"/>
    <w:rsid w:val="009061C2"/>
    <w:rsid w:val="00914D0E"/>
    <w:rsid w:val="009167C7"/>
    <w:rsid w:val="00916EDA"/>
    <w:rsid w:val="009173C0"/>
    <w:rsid w:val="00920A12"/>
    <w:rsid w:val="00921C15"/>
    <w:rsid w:val="00926AAE"/>
    <w:rsid w:val="00926B40"/>
    <w:rsid w:val="00926BBB"/>
    <w:rsid w:val="00932C09"/>
    <w:rsid w:val="009349DA"/>
    <w:rsid w:val="00936ED1"/>
    <w:rsid w:val="00937184"/>
    <w:rsid w:val="009418F9"/>
    <w:rsid w:val="0094380C"/>
    <w:rsid w:val="00943E85"/>
    <w:rsid w:val="0094668C"/>
    <w:rsid w:val="00950DB5"/>
    <w:rsid w:val="00950EE8"/>
    <w:rsid w:val="00951B7F"/>
    <w:rsid w:val="00955806"/>
    <w:rsid w:val="009558F8"/>
    <w:rsid w:val="0096082D"/>
    <w:rsid w:val="00960A78"/>
    <w:rsid w:val="0096229A"/>
    <w:rsid w:val="00963D12"/>
    <w:rsid w:val="00964978"/>
    <w:rsid w:val="00964F9C"/>
    <w:rsid w:val="009653E2"/>
    <w:rsid w:val="009669EC"/>
    <w:rsid w:val="00966E29"/>
    <w:rsid w:val="00975BE6"/>
    <w:rsid w:val="009761B8"/>
    <w:rsid w:val="00976CDA"/>
    <w:rsid w:val="00981AD6"/>
    <w:rsid w:val="0098202B"/>
    <w:rsid w:val="00982BF3"/>
    <w:rsid w:val="009858FC"/>
    <w:rsid w:val="00985EE8"/>
    <w:rsid w:val="00987360"/>
    <w:rsid w:val="00990364"/>
    <w:rsid w:val="0099203A"/>
    <w:rsid w:val="00992252"/>
    <w:rsid w:val="0099394F"/>
    <w:rsid w:val="00994172"/>
    <w:rsid w:val="00997945"/>
    <w:rsid w:val="00997BE6"/>
    <w:rsid w:val="009A2DE6"/>
    <w:rsid w:val="009A342B"/>
    <w:rsid w:val="009A3DBE"/>
    <w:rsid w:val="009A42C3"/>
    <w:rsid w:val="009A627D"/>
    <w:rsid w:val="009B1281"/>
    <w:rsid w:val="009B21B1"/>
    <w:rsid w:val="009B2461"/>
    <w:rsid w:val="009B4661"/>
    <w:rsid w:val="009B5A56"/>
    <w:rsid w:val="009B5ED9"/>
    <w:rsid w:val="009C061F"/>
    <w:rsid w:val="009C1509"/>
    <w:rsid w:val="009C21B7"/>
    <w:rsid w:val="009C4B85"/>
    <w:rsid w:val="009C6B90"/>
    <w:rsid w:val="009C7503"/>
    <w:rsid w:val="009D1710"/>
    <w:rsid w:val="009D3EDB"/>
    <w:rsid w:val="009D6B57"/>
    <w:rsid w:val="009E0653"/>
    <w:rsid w:val="009E240C"/>
    <w:rsid w:val="009E398C"/>
    <w:rsid w:val="009E79AF"/>
    <w:rsid w:val="009F05CB"/>
    <w:rsid w:val="009F060C"/>
    <w:rsid w:val="009F253D"/>
    <w:rsid w:val="009F34A3"/>
    <w:rsid w:val="009F3B44"/>
    <w:rsid w:val="009F506E"/>
    <w:rsid w:val="009F7101"/>
    <w:rsid w:val="00A00A40"/>
    <w:rsid w:val="00A019BD"/>
    <w:rsid w:val="00A02199"/>
    <w:rsid w:val="00A037E4"/>
    <w:rsid w:val="00A07948"/>
    <w:rsid w:val="00A07A45"/>
    <w:rsid w:val="00A11EEC"/>
    <w:rsid w:val="00A14185"/>
    <w:rsid w:val="00A160FE"/>
    <w:rsid w:val="00A23F4C"/>
    <w:rsid w:val="00A25BA1"/>
    <w:rsid w:val="00A36040"/>
    <w:rsid w:val="00A370D2"/>
    <w:rsid w:val="00A37B67"/>
    <w:rsid w:val="00A37F16"/>
    <w:rsid w:val="00A40C4B"/>
    <w:rsid w:val="00A44954"/>
    <w:rsid w:val="00A4690D"/>
    <w:rsid w:val="00A47707"/>
    <w:rsid w:val="00A50084"/>
    <w:rsid w:val="00A500F9"/>
    <w:rsid w:val="00A5468E"/>
    <w:rsid w:val="00A54B3B"/>
    <w:rsid w:val="00A61DA2"/>
    <w:rsid w:val="00A62805"/>
    <w:rsid w:val="00A63FFD"/>
    <w:rsid w:val="00A64A34"/>
    <w:rsid w:val="00A64CD9"/>
    <w:rsid w:val="00A66E24"/>
    <w:rsid w:val="00A71679"/>
    <w:rsid w:val="00A73227"/>
    <w:rsid w:val="00A74840"/>
    <w:rsid w:val="00A74E42"/>
    <w:rsid w:val="00A779AE"/>
    <w:rsid w:val="00A81119"/>
    <w:rsid w:val="00A82C70"/>
    <w:rsid w:val="00A82D5F"/>
    <w:rsid w:val="00A87CD4"/>
    <w:rsid w:val="00A91FD0"/>
    <w:rsid w:val="00A95A9A"/>
    <w:rsid w:val="00A95BE2"/>
    <w:rsid w:val="00AA04CE"/>
    <w:rsid w:val="00AA11AF"/>
    <w:rsid w:val="00AA1680"/>
    <w:rsid w:val="00AA1D80"/>
    <w:rsid w:val="00AB0E26"/>
    <w:rsid w:val="00AB3C97"/>
    <w:rsid w:val="00AB58CA"/>
    <w:rsid w:val="00AB70B0"/>
    <w:rsid w:val="00AB7499"/>
    <w:rsid w:val="00AB7FCB"/>
    <w:rsid w:val="00AC07A8"/>
    <w:rsid w:val="00AC6DB5"/>
    <w:rsid w:val="00AC6EA3"/>
    <w:rsid w:val="00AD3339"/>
    <w:rsid w:val="00AD584E"/>
    <w:rsid w:val="00AD5A7E"/>
    <w:rsid w:val="00AD5B61"/>
    <w:rsid w:val="00AE0BDE"/>
    <w:rsid w:val="00AE2347"/>
    <w:rsid w:val="00AE2C91"/>
    <w:rsid w:val="00AE3C25"/>
    <w:rsid w:val="00AE51A8"/>
    <w:rsid w:val="00AE528E"/>
    <w:rsid w:val="00AE6F3C"/>
    <w:rsid w:val="00AE7054"/>
    <w:rsid w:val="00AE7222"/>
    <w:rsid w:val="00AF00D4"/>
    <w:rsid w:val="00AF1FC4"/>
    <w:rsid w:val="00AF310C"/>
    <w:rsid w:val="00AF3C65"/>
    <w:rsid w:val="00AF5F55"/>
    <w:rsid w:val="00B00E9F"/>
    <w:rsid w:val="00B06089"/>
    <w:rsid w:val="00B065E3"/>
    <w:rsid w:val="00B1195A"/>
    <w:rsid w:val="00B12D85"/>
    <w:rsid w:val="00B14CE2"/>
    <w:rsid w:val="00B1768D"/>
    <w:rsid w:val="00B17A52"/>
    <w:rsid w:val="00B17C12"/>
    <w:rsid w:val="00B22893"/>
    <w:rsid w:val="00B2319B"/>
    <w:rsid w:val="00B25645"/>
    <w:rsid w:val="00B304AD"/>
    <w:rsid w:val="00B30D5B"/>
    <w:rsid w:val="00B35185"/>
    <w:rsid w:val="00B373B2"/>
    <w:rsid w:val="00B40998"/>
    <w:rsid w:val="00B41735"/>
    <w:rsid w:val="00B41803"/>
    <w:rsid w:val="00B41E7E"/>
    <w:rsid w:val="00B427B4"/>
    <w:rsid w:val="00B4485C"/>
    <w:rsid w:val="00B45D10"/>
    <w:rsid w:val="00B47DF5"/>
    <w:rsid w:val="00B5233C"/>
    <w:rsid w:val="00B535BF"/>
    <w:rsid w:val="00B537BE"/>
    <w:rsid w:val="00B54C96"/>
    <w:rsid w:val="00B5543C"/>
    <w:rsid w:val="00B55BCD"/>
    <w:rsid w:val="00B56C02"/>
    <w:rsid w:val="00B61C3C"/>
    <w:rsid w:val="00B61CFA"/>
    <w:rsid w:val="00B61CFF"/>
    <w:rsid w:val="00B6482E"/>
    <w:rsid w:val="00B734E4"/>
    <w:rsid w:val="00B7391D"/>
    <w:rsid w:val="00B75311"/>
    <w:rsid w:val="00B753F9"/>
    <w:rsid w:val="00B86F7F"/>
    <w:rsid w:val="00B945FA"/>
    <w:rsid w:val="00B95439"/>
    <w:rsid w:val="00B96C43"/>
    <w:rsid w:val="00BA2B7B"/>
    <w:rsid w:val="00BA3ADC"/>
    <w:rsid w:val="00BB0C5D"/>
    <w:rsid w:val="00BB1AA5"/>
    <w:rsid w:val="00BB263C"/>
    <w:rsid w:val="00BB4639"/>
    <w:rsid w:val="00BB4696"/>
    <w:rsid w:val="00BB4AC9"/>
    <w:rsid w:val="00BC085E"/>
    <w:rsid w:val="00BC2002"/>
    <w:rsid w:val="00BC22AE"/>
    <w:rsid w:val="00BC2768"/>
    <w:rsid w:val="00BC4B95"/>
    <w:rsid w:val="00BC53DA"/>
    <w:rsid w:val="00BD4053"/>
    <w:rsid w:val="00BD76F7"/>
    <w:rsid w:val="00BE020A"/>
    <w:rsid w:val="00BE35E0"/>
    <w:rsid w:val="00BE4F6F"/>
    <w:rsid w:val="00BE565A"/>
    <w:rsid w:val="00BE6BC6"/>
    <w:rsid w:val="00BF1B5A"/>
    <w:rsid w:val="00BF2DDB"/>
    <w:rsid w:val="00BF31E1"/>
    <w:rsid w:val="00BF769F"/>
    <w:rsid w:val="00C002B3"/>
    <w:rsid w:val="00C011A2"/>
    <w:rsid w:val="00C01CEF"/>
    <w:rsid w:val="00C04509"/>
    <w:rsid w:val="00C05264"/>
    <w:rsid w:val="00C070BD"/>
    <w:rsid w:val="00C13ABB"/>
    <w:rsid w:val="00C14647"/>
    <w:rsid w:val="00C16525"/>
    <w:rsid w:val="00C17650"/>
    <w:rsid w:val="00C17FA2"/>
    <w:rsid w:val="00C204A3"/>
    <w:rsid w:val="00C205C5"/>
    <w:rsid w:val="00C205D9"/>
    <w:rsid w:val="00C207C9"/>
    <w:rsid w:val="00C25ED0"/>
    <w:rsid w:val="00C26783"/>
    <w:rsid w:val="00C26E98"/>
    <w:rsid w:val="00C26F9C"/>
    <w:rsid w:val="00C30379"/>
    <w:rsid w:val="00C32110"/>
    <w:rsid w:val="00C324DB"/>
    <w:rsid w:val="00C32D40"/>
    <w:rsid w:val="00C33059"/>
    <w:rsid w:val="00C33213"/>
    <w:rsid w:val="00C338F7"/>
    <w:rsid w:val="00C41BA0"/>
    <w:rsid w:val="00C4210B"/>
    <w:rsid w:val="00C468A8"/>
    <w:rsid w:val="00C46FDC"/>
    <w:rsid w:val="00C477FC"/>
    <w:rsid w:val="00C50A8E"/>
    <w:rsid w:val="00C50C20"/>
    <w:rsid w:val="00C530A1"/>
    <w:rsid w:val="00C53E5A"/>
    <w:rsid w:val="00C565CD"/>
    <w:rsid w:val="00C57D28"/>
    <w:rsid w:val="00C60BFC"/>
    <w:rsid w:val="00C61766"/>
    <w:rsid w:val="00C632F7"/>
    <w:rsid w:val="00C66F94"/>
    <w:rsid w:val="00C70152"/>
    <w:rsid w:val="00C72C21"/>
    <w:rsid w:val="00C75F1A"/>
    <w:rsid w:val="00C76E7B"/>
    <w:rsid w:val="00C770F8"/>
    <w:rsid w:val="00C80A38"/>
    <w:rsid w:val="00C80F70"/>
    <w:rsid w:val="00C8125D"/>
    <w:rsid w:val="00C816B0"/>
    <w:rsid w:val="00C82528"/>
    <w:rsid w:val="00C8296E"/>
    <w:rsid w:val="00C82B76"/>
    <w:rsid w:val="00C845D5"/>
    <w:rsid w:val="00C845DC"/>
    <w:rsid w:val="00C9570F"/>
    <w:rsid w:val="00C95BE4"/>
    <w:rsid w:val="00CA12D5"/>
    <w:rsid w:val="00CA3C9F"/>
    <w:rsid w:val="00CA794B"/>
    <w:rsid w:val="00CB03FF"/>
    <w:rsid w:val="00CB082B"/>
    <w:rsid w:val="00CB2686"/>
    <w:rsid w:val="00CB2AE2"/>
    <w:rsid w:val="00CB55B8"/>
    <w:rsid w:val="00CB7D1F"/>
    <w:rsid w:val="00CC2456"/>
    <w:rsid w:val="00CC39D9"/>
    <w:rsid w:val="00CC75A3"/>
    <w:rsid w:val="00CD3C64"/>
    <w:rsid w:val="00CD45A1"/>
    <w:rsid w:val="00CD505A"/>
    <w:rsid w:val="00CD51AC"/>
    <w:rsid w:val="00CD6578"/>
    <w:rsid w:val="00CD6FD7"/>
    <w:rsid w:val="00CE068A"/>
    <w:rsid w:val="00CE2280"/>
    <w:rsid w:val="00CE3E29"/>
    <w:rsid w:val="00CE60EF"/>
    <w:rsid w:val="00CE7740"/>
    <w:rsid w:val="00CF0D5F"/>
    <w:rsid w:val="00CF2559"/>
    <w:rsid w:val="00CF27D3"/>
    <w:rsid w:val="00CF2C85"/>
    <w:rsid w:val="00CF582D"/>
    <w:rsid w:val="00CF6B5F"/>
    <w:rsid w:val="00CF74D5"/>
    <w:rsid w:val="00D010C4"/>
    <w:rsid w:val="00D03AC0"/>
    <w:rsid w:val="00D06492"/>
    <w:rsid w:val="00D0750B"/>
    <w:rsid w:val="00D11FBB"/>
    <w:rsid w:val="00D1313C"/>
    <w:rsid w:val="00D169D1"/>
    <w:rsid w:val="00D17AF5"/>
    <w:rsid w:val="00D17D65"/>
    <w:rsid w:val="00D21A79"/>
    <w:rsid w:val="00D21EFC"/>
    <w:rsid w:val="00D2225B"/>
    <w:rsid w:val="00D24E13"/>
    <w:rsid w:val="00D272F4"/>
    <w:rsid w:val="00D27BFA"/>
    <w:rsid w:val="00D31915"/>
    <w:rsid w:val="00D31D51"/>
    <w:rsid w:val="00D347AD"/>
    <w:rsid w:val="00D37A77"/>
    <w:rsid w:val="00D4439F"/>
    <w:rsid w:val="00D470DE"/>
    <w:rsid w:val="00D47F5C"/>
    <w:rsid w:val="00D5177C"/>
    <w:rsid w:val="00D518F7"/>
    <w:rsid w:val="00D53C8F"/>
    <w:rsid w:val="00D556BF"/>
    <w:rsid w:val="00D55B29"/>
    <w:rsid w:val="00D55B2F"/>
    <w:rsid w:val="00D573E6"/>
    <w:rsid w:val="00D60397"/>
    <w:rsid w:val="00D625E3"/>
    <w:rsid w:val="00D67CB5"/>
    <w:rsid w:val="00D71CA7"/>
    <w:rsid w:val="00D72BE2"/>
    <w:rsid w:val="00D733C5"/>
    <w:rsid w:val="00D7389D"/>
    <w:rsid w:val="00D739A4"/>
    <w:rsid w:val="00D76294"/>
    <w:rsid w:val="00D77BC0"/>
    <w:rsid w:val="00D806B6"/>
    <w:rsid w:val="00D8120A"/>
    <w:rsid w:val="00D83723"/>
    <w:rsid w:val="00D8582D"/>
    <w:rsid w:val="00D905C0"/>
    <w:rsid w:val="00D9146B"/>
    <w:rsid w:val="00D922A8"/>
    <w:rsid w:val="00D92849"/>
    <w:rsid w:val="00D92F54"/>
    <w:rsid w:val="00D95685"/>
    <w:rsid w:val="00D96862"/>
    <w:rsid w:val="00DA14F3"/>
    <w:rsid w:val="00DA66DD"/>
    <w:rsid w:val="00DA6768"/>
    <w:rsid w:val="00DA7B64"/>
    <w:rsid w:val="00DB470D"/>
    <w:rsid w:val="00DB4F97"/>
    <w:rsid w:val="00DB6B3F"/>
    <w:rsid w:val="00DB7AA4"/>
    <w:rsid w:val="00DC4306"/>
    <w:rsid w:val="00DC4872"/>
    <w:rsid w:val="00DC4B5A"/>
    <w:rsid w:val="00DD0B59"/>
    <w:rsid w:val="00DD3084"/>
    <w:rsid w:val="00DD778E"/>
    <w:rsid w:val="00DE0CB7"/>
    <w:rsid w:val="00DE1F8F"/>
    <w:rsid w:val="00DE36E0"/>
    <w:rsid w:val="00DE57D9"/>
    <w:rsid w:val="00DE702E"/>
    <w:rsid w:val="00DE7564"/>
    <w:rsid w:val="00DF1B56"/>
    <w:rsid w:val="00DF5727"/>
    <w:rsid w:val="00DF6597"/>
    <w:rsid w:val="00E00F95"/>
    <w:rsid w:val="00E02396"/>
    <w:rsid w:val="00E02B3D"/>
    <w:rsid w:val="00E04484"/>
    <w:rsid w:val="00E0667C"/>
    <w:rsid w:val="00E07EB2"/>
    <w:rsid w:val="00E11E50"/>
    <w:rsid w:val="00E14695"/>
    <w:rsid w:val="00E16702"/>
    <w:rsid w:val="00E20881"/>
    <w:rsid w:val="00E21E3B"/>
    <w:rsid w:val="00E244C7"/>
    <w:rsid w:val="00E25723"/>
    <w:rsid w:val="00E25B6E"/>
    <w:rsid w:val="00E25B9B"/>
    <w:rsid w:val="00E30819"/>
    <w:rsid w:val="00E30DE2"/>
    <w:rsid w:val="00E329F6"/>
    <w:rsid w:val="00E407BF"/>
    <w:rsid w:val="00E409C4"/>
    <w:rsid w:val="00E4293A"/>
    <w:rsid w:val="00E448DD"/>
    <w:rsid w:val="00E51FDC"/>
    <w:rsid w:val="00E544DF"/>
    <w:rsid w:val="00E54E4A"/>
    <w:rsid w:val="00E568B9"/>
    <w:rsid w:val="00E57442"/>
    <w:rsid w:val="00E629A9"/>
    <w:rsid w:val="00E62E83"/>
    <w:rsid w:val="00E63234"/>
    <w:rsid w:val="00E6383A"/>
    <w:rsid w:val="00E65CA8"/>
    <w:rsid w:val="00E723E4"/>
    <w:rsid w:val="00E81166"/>
    <w:rsid w:val="00E82DE4"/>
    <w:rsid w:val="00E8566F"/>
    <w:rsid w:val="00E908DE"/>
    <w:rsid w:val="00E91944"/>
    <w:rsid w:val="00E923E6"/>
    <w:rsid w:val="00EA0CDE"/>
    <w:rsid w:val="00EA2448"/>
    <w:rsid w:val="00EA43A7"/>
    <w:rsid w:val="00EA4D74"/>
    <w:rsid w:val="00EA626D"/>
    <w:rsid w:val="00EB18FE"/>
    <w:rsid w:val="00EB3A51"/>
    <w:rsid w:val="00EB764C"/>
    <w:rsid w:val="00EB7FA2"/>
    <w:rsid w:val="00EC06CE"/>
    <w:rsid w:val="00EC154A"/>
    <w:rsid w:val="00EC1694"/>
    <w:rsid w:val="00EC26CB"/>
    <w:rsid w:val="00EC2A45"/>
    <w:rsid w:val="00EC4799"/>
    <w:rsid w:val="00EC5B15"/>
    <w:rsid w:val="00EC5C6E"/>
    <w:rsid w:val="00ED1F4D"/>
    <w:rsid w:val="00ED39D5"/>
    <w:rsid w:val="00ED5B26"/>
    <w:rsid w:val="00EE051D"/>
    <w:rsid w:val="00EF31F6"/>
    <w:rsid w:val="00EF7714"/>
    <w:rsid w:val="00EF7A32"/>
    <w:rsid w:val="00F0565C"/>
    <w:rsid w:val="00F05FF6"/>
    <w:rsid w:val="00F10FEB"/>
    <w:rsid w:val="00F128BB"/>
    <w:rsid w:val="00F140A0"/>
    <w:rsid w:val="00F16AB6"/>
    <w:rsid w:val="00F20764"/>
    <w:rsid w:val="00F2147D"/>
    <w:rsid w:val="00F23195"/>
    <w:rsid w:val="00F23FCE"/>
    <w:rsid w:val="00F24D40"/>
    <w:rsid w:val="00F279E3"/>
    <w:rsid w:val="00F30C96"/>
    <w:rsid w:val="00F3332B"/>
    <w:rsid w:val="00F3337C"/>
    <w:rsid w:val="00F409BC"/>
    <w:rsid w:val="00F41173"/>
    <w:rsid w:val="00F41B28"/>
    <w:rsid w:val="00F431B9"/>
    <w:rsid w:val="00F465B6"/>
    <w:rsid w:val="00F50361"/>
    <w:rsid w:val="00F51F17"/>
    <w:rsid w:val="00F52015"/>
    <w:rsid w:val="00F52A8D"/>
    <w:rsid w:val="00F5684B"/>
    <w:rsid w:val="00F60319"/>
    <w:rsid w:val="00F60351"/>
    <w:rsid w:val="00F72803"/>
    <w:rsid w:val="00F7524E"/>
    <w:rsid w:val="00F765A0"/>
    <w:rsid w:val="00F77474"/>
    <w:rsid w:val="00F8058C"/>
    <w:rsid w:val="00F8138E"/>
    <w:rsid w:val="00F817B1"/>
    <w:rsid w:val="00F85DC7"/>
    <w:rsid w:val="00F87BED"/>
    <w:rsid w:val="00F915B5"/>
    <w:rsid w:val="00F92DA0"/>
    <w:rsid w:val="00F930A1"/>
    <w:rsid w:val="00F93213"/>
    <w:rsid w:val="00F9470E"/>
    <w:rsid w:val="00F9519A"/>
    <w:rsid w:val="00F95AE1"/>
    <w:rsid w:val="00FA34DF"/>
    <w:rsid w:val="00FB2338"/>
    <w:rsid w:val="00FB43C4"/>
    <w:rsid w:val="00FB7D4A"/>
    <w:rsid w:val="00FC1236"/>
    <w:rsid w:val="00FC3472"/>
    <w:rsid w:val="00FC40B7"/>
    <w:rsid w:val="00FC5440"/>
    <w:rsid w:val="00FD0B0A"/>
    <w:rsid w:val="00FD2757"/>
    <w:rsid w:val="00FE1709"/>
    <w:rsid w:val="00FE1834"/>
    <w:rsid w:val="00FE21D8"/>
    <w:rsid w:val="00FE24B6"/>
    <w:rsid w:val="00FE3C2F"/>
    <w:rsid w:val="00FE3F8C"/>
    <w:rsid w:val="00FE4339"/>
    <w:rsid w:val="00FF758D"/>
    <w:rsid w:val="00FF7A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95"/>
    <w:pPr>
      <w:bidi/>
      <w:spacing w:line="360" w:lineRule="auto"/>
    </w:pPr>
    <w:rPr>
      <w:rFonts w:cs="David"/>
      <w:sz w:val="22"/>
      <w:szCs w:val="24"/>
    </w:rPr>
  </w:style>
  <w:style w:type="paragraph" w:styleId="1">
    <w:name w:val="heading 1"/>
    <w:basedOn w:val="a"/>
    <w:next w:val="a"/>
    <w:qFormat/>
    <w:rsid w:val="0072332D"/>
    <w:pPr>
      <w:numPr>
        <w:numId w:val="6"/>
      </w:numPr>
      <w:spacing w:after="60"/>
      <w:ind w:right="0"/>
      <w:outlineLvl w:val="0"/>
    </w:pPr>
    <w:rPr>
      <w:b/>
      <w:bCs/>
      <w:caps/>
      <w:kern w:val="32"/>
      <w:sz w:val="26"/>
      <w:szCs w:val="26"/>
    </w:rPr>
  </w:style>
  <w:style w:type="paragraph" w:styleId="2">
    <w:name w:val="heading 2"/>
    <w:basedOn w:val="a"/>
    <w:next w:val="a"/>
    <w:qFormat/>
    <w:rsid w:val="0072332D"/>
    <w:pPr>
      <w:numPr>
        <w:ilvl w:val="1"/>
        <w:numId w:val="6"/>
      </w:numPr>
      <w:spacing w:after="60"/>
      <w:ind w:right="0"/>
      <w:outlineLvl w:val="1"/>
    </w:pPr>
    <w:rPr>
      <w:b/>
      <w:bCs/>
    </w:rPr>
  </w:style>
  <w:style w:type="paragraph" w:styleId="3">
    <w:name w:val="heading 3"/>
    <w:basedOn w:val="a"/>
    <w:next w:val="a"/>
    <w:qFormat/>
    <w:rsid w:val="0072332D"/>
    <w:pPr>
      <w:numPr>
        <w:ilvl w:val="2"/>
        <w:numId w:val="6"/>
      </w:numPr>
      <w:spacing w:after="60"/>
      <w:ind w:right="0"/>
      <w:outlineLvl w:val="2"/>
    </w:pPr>
    <w:rPr>
      <w:caps/>
      <w:sz w:val="20"/>
      <w:u w:val="single"/>
    </w:rPr>
  </w:style>
  <w:style w:type="paragraph" w:styleId="4">
    <w:name w:val="heading 4"/>
    <w:basedOn w:val="a"/>
    <w:next w:val="a"/>
    <w:qFormat/>
    <w:rsid w:val="0072332D"/>
    <w:pPr>
      <w:numPr>
        <w:ilvl w:val="3"/>
        <w:numId w:val="6"/>
      </w:numPr>
      <w:spacing w:after="60"/>
      <w:ind w:right="0"/>
      <w:outlineLvl w:val="3"/>
    </w:pPr>
    <w:rPr>
      <w:i/>
      <w:iCs/>
    </w:rPr>
  </w:style>
  <w:style w:type="paragraph" w:styleId="5">
    <w:name w:val="heading 5"/>
    <w:basedOn w:val="a"/>
    <w:next w:val="a"/>
    <w:qFormat/>
    <w:rsid w:val="0072332D"/>
    <w:pPr>
      <w:numPr>
        <w:ilvl w:val="4"/>
        <w:numId w:val="6"/>
      </w:numPr>
      <w:spacing w:after="60"/>
      <w:ind w:right="0"/>
      <w:outlineLvl w:val="4"/>
    </w:pPr>
    <w:rPr>
      <w:i/>
      <w:iCs/>
      <w:sz w:val="26"/>
      <w:szCs w:val="26"/>
    </w:rPr>
  </w:style>
  <w:style w:type="paragraph" w:styleId="6">
    <w:name w:val="heading 6"/>
    <w:basedOn w:val="a"/>
    <w:next w:val="a"/>
    <w:qFormat/>
    <w:rsid w:val="0072332D"/>
    <w:pPr>
      <w:numPr>
        <w:ilvl w:val="5"/>
        <w:numId w:val="6"/>
      </w:numPr>
      <w:spacing w:after="60"/>
      <w:ind w:right="0"/>
      <w:outlineLvl w:val="5"/>
    </w:pPr>
    <w:rPr>
      <w:i/>
      <w:iCs/>
      <w:u w:val="single"/>
    </w:rPr>
  </w:style>
  <w:style w:type="paragraph" w:styleId="7">
    <w:name w:val="heading 7"/>
    <w:basedOn w:val="a"/>
    <w:next w:val="a"/>
    <w:qFormat/>
    <w:rsid w:val="0072332D"/>
    <w:pPr>
      <w:numPr>
        <w:ilvl w:val="6"/>
        <w:numId w:val="6"/>
      </w:numPr>
      <w:spacing w:after="60"/>
      <w:ind w:right="0"/>
      <w:outlineLvl w:val="6"/>
    </w:pPr>
  </w:style>
  <w:style w:type="paragraph" w:styleId="8">
    <w:name w:val="heading 8"/>
    <w:basedOn w:val="a"/>
    <w:next w:val="a"/>
    <w:qFormat/>
    <w:rsid w:val="0072332D"/>
    <w:pPr>
      <w:numPr>
        <w:ilvl w:val="7"/>
        <w:numId w:val="6"/>
      </w:numPr>
      <w:spacing w:after="60"/>
      <w:ind w:right="0"/>
      <w:outlineLvl w:val="7"/>
    </w:pPr>
  </w:style>
  <w:style w:type="paragraph" w:styleId="9">
    <w:name w:val="heading 9"/>
    <w:basedOn w:val="a"/>
    <w:next w:val="a"/>
    <w:qFormat/>
    <w:rsid w:val="0072332D"/>
    <w:pPr>
      <w:numPr>
        <w:ilvl w:val="8"/>
        <w:numId w:val="6"/>
      </w:numPr>
      <w:spacing w:after="60"/>
      <w:ind w:right="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English">
    <w:name w:val="NormalEnglish"/>
    <w:rsid w:val="0072332D"/>
    <w:pPr>
      <w:spacing w:line="360" w:lineRule="auto"/>
    </w:pPr>
    <w:rPr>
      <w:rFonts w:cs="David"/>
      <w:sz w:val="22"/>
      <w:szCs w:val="24"/>
    </w:rPr>
  </w:style>
  <w:style w:type="paragraph" w:styleId="TOC1">
    <w:name w:val="toc 1"/>
    <w:basedOn w:val="a"/>
    <w:next w:val="a"/>
    <w:autoRedefine/>
    <w:uiPriority w:val="39"/>
    <w:rsid w:val="0072332D"/>
    <w:pPr>
      <w:tabs>
        <w:tab w:val="left" w:leader="dot" w:pos="567"/>
        <w:tab w:val="left" w:pos="851"/>
        <w:tab w:val="left" w:pos="1134"/>
        <w:tab w:val="right" w:pos="8505"/>
      </w:tabs>
      <w:bidi w:val="0"/>
    </w:pPr>
    <w:rPr>
      <w:b/>
      <w:bCs/>
      <w:caps/>
    </w:rPr>
  </w:style>
  <w:style w:type="paragraph" w:styleId="TOC2">
    <w:name w:val="toc 2"/>
    <w:basedOn w:val="a"/>
    <w:next w:val="a"/>
    <w:autoRedefine/>
    <w:semiHidden/>
    <w:rsid w:val="0072332D"/>
    <w:pPr>
      <w:tabs>
        <w:tab w:val="left" w:leader="dot" w:pos="567"/>
        <w:tab w:val="left" w:pos="851"/>
        <w:tab w:val="left" w:pos="1134"/>
        <w:tab w:val="right" w:pos="8505"/>
      </w:tabs>
    </w:pPr>
  </w:style>
  <w:style w:type="paragraph" w:styleId="TOC3">
    <w:name w:val="toc 3"/>
    <w:basedOn w:val="a"/>
    <w:next w:val="a"/>
    <w:autoRedefine/>
    <w:semiHidden/>
    <w:rsid w:val="0072332D"/>
    <w:pPr>
      <w:tabs>
        <w:tab w:val="left" w:leader="dot" w:pos="567"/>
        <w:tab w:val="left" w:pos="851"/>
        <w:tab w:val="left" w:pos="1134"/>
        <w:tab w:val="right" w:pos="8505"/>
      </w:tabs>
    </w:pPr>
  </w:style>
  <w:style w:type="paragraph" w:styleId="TOC4">
    <w:name w:val="toc 4"/>
    <w:basedOn w:val="a"/>
    <w:next w:val="a"/>
    <w:autoRedefine/>
    <w:semiHidden/>
    <w:rsid w:val="0072332D"/>
    <w:pPr>
      <w:ind w:left="660"/>
      <w:jc w:val="both"/>
    </w:pPr>
  </w:style>
  <w:style w:type="paragraph" w:styleId="TOC5">
    <w:name w:val="toc 5"/>
    <w:basedOn w:val="a"/>
    <w:next w:val="a"/>
    <w:autoRedefine/>
    <w:semiHidden/>
    <w:rsid w:val="0072332D"/>
    <w:pPr>
      <w:ind w:left="880"/>
      <w:jc w:val="both"/>
    </w:pPr>
  </w:style>
  <w:style w:type="paragraph" w:styleId="TOC6">
    <w:name w:val="toc 6"/>
    <w:basedOn w:val="a"/>
    <w:next w:val="a"/>
    <w:autoRedefine/>
    <w:semiHidden/>
    <w:rsid w:val="0072332D"/>
    <w:pPr>
      <w:ind w:left="1100"/>
      <w:jc w:val="both"/>
    </w:pPr>
  </w:style>
  <w:style w:type="paragraph" w:styleId="TOC7">
    <w:name w:val="toc 7"/>
    <w:basedOn w:val="a"/>
    <w:next w:val="a"/>
    <w:autoRedefine/>
    <w:semiHidden/>
    <w:rsid w:val="0072332D"/>
    <w:pPr>
      <w:ind w:left="1320"/>
      <w:jc w:val="both"/>
    </w:pPr>
  </w:style>
  <w:style w:type="paragraph" w:styleId="TOC8">
    <w:name w:val="toc 8"/>
    <w:basedOn w:val="a"/>
    <w:next w:val="a"/>
    <w:autoRedefine/>
    <w:semiHidden/>
    <w:rsid w:val="0072332D"/>
    <w:pPr>
      <w:ind w:left="1540"/>
      <w:jc w:val="both"/>
    </w:pPr>
  </w:style>
  <w:style w:type="paragraph" w:styleId="TOC9">
    <w:name w:val="toc 9"/>
    <w:basedOn w:val="a"/>
    <w:next w:val="a"/>
    <w:autoRedefine/>
    <w:semiHidden/>
    <w:rsid w:val="0072332D"/>
    <w:pPr>
      <w:ind w:left="1760"/>
      <w:jc w:val="both"/>
    </w:pPr>
  </w:style>
  <w:style w:type="character" w:styleId="Hyperlink">
    <w:name w:val="Hyperlink"/>
    <w:uiPriority w:val="99"/>
    <w:rsid w:val="0072332D"/>
    <w:rPr>
      <w:color w:val="0000FF"/>
      <w:u w:val="single"/>
    </w:rPr>
  </w:style>
  <w:style w:type="paragraph" w:styleId="a3">
    <w:name w:val="header"/>
    <w:basedOn w:val="a"/>
    <w:rsid w:val="0072332D"/>
    <w:pPr>
      <w:spacing w:line="240" w:lineRule="auto"/>
      <w:jc w:val="center"/>
    </w:pPr>
    <w:rPr>
      <w:sz w:val="18"/>
      <w:szCs w:val="20"/>
    </w:rPr>
  </w:style>
  <w:style w:type="paragraph" w:styleId="a4">
    <w:name w:val="footer"/>
    <w:basedOn w:val="a"/>
    <w:semiHidden/>
    <w:rsid w:val="0072332D"/>
    <w:pPr>
      <w:tabs>
        <w:tab w:val="center" w:pos="4153"/>
        <w:tab w:val="right" w:pos="8306"/>
      </w:tabs>
      <w:spacing w:line="240" w:lineRule="auto"/>
    </w:pPr>
    <w:rPr>
      <w:spacing w:val="-2"/>
      <w:sz w:val="18"/>
      <w:szCs w:val="20"/>
    </w:rPr>
  </w:style>
  <w:style w:type="paragraph" w:customStyle="1" w:styleId="a5">
    <w:name w:val="כותרת_ראשית"/>
    <w:basedOn w:val="a"/>
    <w:rsid w:val="0072332D"/>
    <w:pPr>
      <w:spacing w:before="120" w:line="240" w:lineRule="auto"/>
      <w:jc w:val="center"/>
    </w:pPr>
    <w:rPr>
      <w:b/>
      <w:bCs/>
      <w:sz w:val="26"/>
      <w:szCs w:val="28"/>
    </w:rPr>
  </w:style>
  <w:style w:type="character" w:styleId="a6">
    <w:name w:val="page number"/>
    <w:semiHidden/>
    <w:rsid w:val="0072332D"/>
    <w:rPr>
      <w:rFonts w:ascii="Times New Roman" w:hAnsi="Times New Roman" w:cs="D"/>
      <w:noProof/>
      <w:sz w:val="22"/>
      <w:szCs w:val="24"/>
    </w:rPr>
  </w:style>
  <w:style w:type="paragraph" w:customStyle="1" w:styleId="a7">
    <w:name w:val="כותרת_משנה"/>
    <w:basedOn w:val="a5"/>
    <w:rsid w:val="0072332D"/>
    <w:pPr>
      <w:framePr w:hSpace="180" w:wrap="around" w:vAnchor="text" w:hAnchor="text" w:xAlign="center" w:y="1"/>
      <w:spacing w:before="0"/>
      <w:suppressOverlap/>
      <w:jc w:val="left"/>
    </w:pPr>
    <w:rPr>
      <w:b w:val="0"/>
      <w:bCs w:val="0"/>
      <w:sz w:val="20"/>
      <w:szCs w:val="20"/>
    </w:rPr>
  </w:style>
  <w:style w:type="paragraph" w:customStyle="1" w:styleId="a8">
    <w:name w:val="כותרת_ראשית_אנגלית"/>
    <w:basedOn w:val="a5"/>
    <w:rsid w:val="0072332D"/>
    <w:pPr>
      <w:bidi w:val="0"/>
      <w:jc w:val="left"/>
    </w:pPr>
  </w:style>
  <w:style w:type="paragraph" w:customStyle="1" w:styleId="a9">
    <w:name w:val="שם_נוהל"/>
    <w:basedOn w:val="a"/>
    <w:rsid w:val="0072332D"/>
    <w:pPr>
      <w:jc w:val="center"/>
    </w:pPr>
    <w:rPr>
      <w:b/>
      <w:bCs/>
      <w:sz w:val="40"/>
      <w:szCs w:val="40"/>
    </w:rPr>
  </w:style>
  <w:style w:type="paragraph" w:customStyle="1" w:styleId="FooterEnglish">
    <w:name w:val="FooterEnglish"/>
    <w:basedOn w:val="NormalEnglish"/>
    <w:rsid w:val="0072332D"/>
    <w:pPr>
      <w:spacing w:line="240" w:lineRule="auto"/>
      <w:jc w:val="both"/>
    </w:pPr>
    <w:rPr>
      <w:spacing w:val="-2"/>
      <w:sz w:val="18"/>
      <w:szCs w:val="20"/>
    </w:rPr>
  </w:style>
  <w:style w:type="paragraph" w:customStyle="1" w:styleId="aa">
    <w:name w:val="שם_נוהל_אנגלית"/>
    <w:basedOn w:val="a"/>
    <w:rsid w:val="0072332D"/>
    <w:pPr>
      <w:bidi w:val="0"/>
      <w:jc w:val="center"/>
    </w:pPr>
    <w:rPr>
      <w:b/>
      <w:bCs/>
      <w:sz w:val="36"/>
      <w:szCs w:val="36"/>
    </w:rPr>
  </w:style>
  <w:style w:type="paragraph" w:customStyle="1" w:styleId="10">
    <w:name w:val="היסט 1"/>
    <w:basedOn w:val="a"/>
    <w:rsid w:val="0072332D"/>
    <w:pPr>
      <w:spacing w:after="60"/>
      <w:ind w:left="680"/>
    </w:pPr>
  </w:style>
  <w:style w:type="paragraph" w:customStyle="1" w:styleId="20">
    <w:name w:val="היסט 2"/>
    <w:basedOn w:val="10"/>
    <w:rsid w:val="0072332D"/>
    <w:pPr>
      <w:ind w:left="1134"/>
    </w:pPr>
  </w:style>
  <w:style w:type="paragraph" w:customStyle="1" w:styleId="ab">
    <w:name w:val="הערה"/>
    <w:basedOn w:val="a"/>
    <w:rsid w:val="00812918"/>
    <w:rPr>
      <w:i/>
      <w:iCs/>
    </w:rPr>
  </w:style>
  <w:style w:type="paragraph" w:customStyle="1" w:styleId="30">
    <w:name w:val="היסט 3"/>
    <w:basedOn w:val="10"/>
    <w:rsid w:val="0072332D"/>
    <w:pPr>
      <w:ind w:left="1247"/>
    </w:pPr>
  </w:style>
  <w:style w:type="paragraph" w:customStyle="1" w:styleId="40">
    <w:name w:val="היסט 4"/>
    <w:basedOn w:val="10"/>
    <w:rsid w:val="0072332D"/>
    <w:pPr>
      <w:ind w:left="1418"/>
    </w:pPr>
  </w:style>
  <w:style w:type="paragraph" w:customStyle="1" w:styleId="ac">
    <w:name w:val="היסט"/>
    <w:basedOn w:val="10"/>
    <w:rsid w:val="0072332D"/>
    <w:pPr>
      <w:ind w:left="567"/>
    </w:pPr>
  </w:style>
  <w:style w:type="paragraph" w:customStyle="1" w:styleId="50">
    <w:name w:val="היסט 5"/>
    <w:basedOn w:val="10"/>
    <w:rsid w:val="0072332D"/>
    <w:pPr>
      <w:ind w:left="1418"/>
    </w:pPr>
  </w:style>
  <w:style w:type="table" w:styleId="ad">
    <w:name w:val="Table Grid"/>
    <w:basedOn w:val="a1"/>
    <w:uiPriority w:val="59"/>
    <w:rsid w:val="00CD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BalloonTextChar"/>
    <w:uiPriority w:val="99"/>
    <w:semiHidden/>
    <w:unhideWhenUsed/>
    <w:rsid w:val="006F00F1"/>
    <w:pPr>
      <w:spacing w:line="240" w:lineRule="auto"/>
    </w:pPr>
    <w:rPr>
      <w:rFonts w:ascii="Tahoma" w:hAnsi="Tahoma" w:cs="Times New Roman"/>
      <w:sz w:val="16"/>
      <w:szCs w:val="16"/>
      <w:lang w:val="x-none" w:eastAsia="x-none"/>
    </w:rPr>
  </w:style>
  <w:style w:type="character" w:customStyle="1" w:styleId="BalloonTextChar">
    <w:name w:val="Balloon Text Char"/>
    <w:link w:val="ae"/>
    <w:uiPriority w:val="99"/>
    <w:semiHidden/>
    <w:rsid w:val="006F00F1"/>
    <w:rPr>
      <w:rFonts w:ascii="Tahoma" w:hAnsi="Tahoma" w:cs="Tahoma"/>
      <w:sz w:val="16"/>
      <w:szCs w:val="16"/>
    </w:rPr>
  </w:style>
  <w:style w:type="character" w:styleId="af">
    <w:name w:val="annotation reference"/>
    <w:uiPriority w:val="99"/>
    <w:semiHidden/>
    <w:unhideWhenUsed/>
    <w:rsid w:val="005F13F5"/>
    <w:rPr>
      <w:sz w:val="16"/>
      <w:szCs w:val="16"/>
    </w:rPr>
  </w:style>
  <w:style w:type="paragraph" w:styleId="af0">
    <w:name w:val="annotation text"/>
    <w:basedOn w:val="a"/>
    <w:link w:val="CommentTextChar"/>
    <w:uiPriority w:val="99"/>
    <w:semiHidden/>
    <w:unhideWhenUsed/>
    <w:rsid w:val="005F13F5"/>
    <w:rPr>
      <w:sz w:val="20"/>
      <w:szCs w:val="20"/>
    </w:rPr>
  </w:style>
  <w:style w:type="character" w:customStyle="1" w:styleId="CommentTextChar">
    <w:name w:val="Comment Text Char"/>
    <w:link w:val="af0"/>
    <w:uiPriority w:val="99"/>
    <w:semiHidden/>
    <w:rsid w:val="005F13F5"/>
    <w:rPr>
      <w:rFonts w:cs="David"/>
    </w:rPr>
  </w:style>
  <w:style w:type="paragraph" w:styleId="af1">
    <w:name w:val="annotation subject"/>
    <w:basedOn w:val="af0"/>
    <w:next w:val="af0"/>
    <w:link w:val="CommentSubjectChar"/>
    <w:uiPriority w:val="99"/>
    <w:semiHidden/>
    <w:unhideWhenUsed/>
    <w:rsid w:val="005F13F5"/>
    <w:rPr>
      <w:b/>
      <w:bCs/>
    </w:rPr>
  </w:style>
  <w:style w:type="character" w:customStyle="1" w:styleId="CommentSubjectChar">
    <w:name w:val="Comment Subject Char"/>
    <w:link w:val="af1"/>
    <w:uiPriority w:val="99"/>
    <w:semiHidden/>
    <w:rsid w:val="005F13F5"/>
    <w:rPr>
      <w:rFonts w:cs="Davi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95"/>
    <w:pPr>
      <w:bidi/>
      <w:spacing w:line="360" w:lineRule="auto"/>
    </w:pPr>
    <w:rPr>
      <w:rFonts w:cs="David"/>
      <w:sz w:val="22"/>
      <w:szCs w:val="24"/>
    </w:rPr>
  </w:style>
  <w:style w:type="paragraph" w:styleId="1">
    <w:name w:val="heading 1"/>
    <w:basedOn w:val="a"/>
    <w:next w:val="a"/>
    <w:qFormat/>
    <w:rsid w:val="0072332D"/>
    <w:pPr>
      <w:numPr>
        <w:numId w:val="6"/>
      </w:numPr>
      <w:spacing w:after="60"/>
      <w:ind w:right="0"/>
      <w:outlineLvl w:val="0"/>
    </w:pPr>
    <w:rPr>
      <w:b/>
      <w:bCs/>
      <w:caps/>
      <w:kern w:val="32"/>
      <w:sz w:val="26"/>
      <w:szCs w:val="26"/>
    </w:rPr>
  </w:style>
  <w:style w:type="paragraph" w:styleId="2">
    <w:name w:val="heading 2"/>
    <w:basedOn w:val="a"/>
    <w:next w:val="a"/>
    <w:qFormat/>
    <w:rsid w:val="0072332D"/>
    <w:pPr>
      <w:numPr>
        <w:ilvl w:val="1"/>
        <w:numId w:val="6"/>
      </w:numPr>
      <w:spacing w:after="60"/>
      <w:ind w:right="0"/>
      <w:outlineLvl w:val="1"/>
    </w:pPr>
    <w:rPr>
      <w:b/>
      <w:bCs/>
    </w:rPr>
  </w:style>
  <w:style w:type="paragraph" w:styleId="3">
    <w:name w:val="heading 3"/>
    <w:basedOn w:val="a"/>
    <w:next w:val="a"/>
    <w:qFormat/>
    <w:rsid w:val="0072332D"/>
    <w:pPr>
      <w:numPr>
        <w:ilvl w:val="2"/>
        <w:numId w:val="6"/>
      </w:numPr>
      <w:spacing w:after="60"/>
      <w:ind w:right="0"/>
      <w:outlineLvl w:val="2"/>
    </w:pPr>
    <w:rPr>
      <w:caps/>
      <w:sz w:val="20"/>
      <w:u w:val="single"/>
    </w:rPr>
  </w:style>
  <w:style w:type="paragraph" w:styleId="4">
    <w:name w:val="heading 4"/>
    <w:basedOn w:val="a"/>
    <w:next w:val="a"/>
    <w:qFormat/>
    <w:rsid w:val="0072332D"/>
    <w:pPr>
      <w:numPr>
        <w:ilvl w:val="3"/>
        <w:numId w:val="6"/>
      </w:numPr>
      <w:spacing w:after="60"/>
      <w:ind w:right="0"/>
      <w:outlineLvl w:val="3"/>
    </w:pPr>
    <w:rPr>
      <w:i/>
      <w:iCs/>
    </w:rPr>
  </w:style>
  <w:style w:type="paragraph" w:styleId="5">
    <w:name w:val="heading 5"/>
    <w:basedOn w:val="a"/>
    <w:next w:val="a"/>
    <w:qFormat/>
    <w:rsid w:val="0072332D"/>
    <w:pPr>
      <w:numPr>
        <w:ilvl w:val="4"/>
        <w:numId w:val="6"/>
      </w:numPr>
      <w:spacing w:after="60"/>
      <w:ind w:right="0"/>
      <w:outlineLvl w:val="4"/>
    </w:pPr>
    <w:rPr>
      <w:i/>
      <w:iCs/>
      <w:sz w:val="26"/>
      <w:szCs w:val="26"/>
    </w:rPr>
  </w:style>
  <w:style w:type="paragraph" w:styleId="6">
    <w:name w:val="heading 6"/>
    <w:basedOn w:val="a"/>
    <w:next w:val="a"/>
    <w:qFormat/>
    <w:rsid w:val="0072332D"/>
    <w:pPr>
      <w:numPr>
        <w:ilvl w:val="5"/>
        <w:numId w:val="6"/>
      </w:numPr>
      <w:spacing w:after="60"/>
      <w:ind w:right="0"/>
      <w:outlineLvl w:val="5"/>
    </w:pPr>
    <w:rPr>
      <w:i/>
      <w:iCs/>
      <w:u w:val="single"/>
    </w:rPr>
  </w:style>
  <w:style w:type="paragraph" w:styleId="7">
    <w:name w:val="heading 7"/>
    <w:basedOn w:val="a"/>
    <w:next w:val="a"/>
    <w:qFormat/>
    <w:rsid w:val="0072332D"/>
    <w:pPr>
      <w:numPr>
        <w:ilvl w:val="6"/>
        <w:numId w:val="6"/>
      </w:numPr>
      <w:spacing w:after="60"/>
      <w:ind w:right="0"/>
      <w:outlineLvl w:val="6"/>
    </w:pPr>
  </w:style>
  <w:style w:type="paragraph" w:styleId="8">
    <w:name w:val="heading 8"/>
    <w:basedOn w:val="a"/>
    <w:next w:val="a"/>
    <w:qFormat/>
    <w:rsid w:val="0072332D"/>
    <w:pPr>
      <w:numPr>
        <w:ilvl w:val="7"/>
        <w:numId w:val="6"/>
      </w:numPr>
      <w:spacing w:after="60"/>
      <w:ind w:right="0"/>
      <w:outlineLvl w:val="7"/>
    </w:pPr>
  </w:style>
  <w:style w:type="paragraph" w:styleId="9">
    <w:name w:val="heading 9"/>
    <w:basedOn w:val="a"/>
    <w:next w:val="a"/>
    <w:qFormat/>
    <w:rsid w:val="0072332D"/>
    <w:pPr>
      <w:numPr>
        <w:ilvl w:val="8"/>
        <w:numId w:val="6"/>
      </w:numPr>
      <w:spacing w:after="60"/>
      <w:ind w:right="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English">
    <w:name w:val="NormalEnglish"/>
    <w:rsid w:val="0072332D"/>
    <w:pPr>
      <w:spacing w:line="360" w:lineRule="auto"/>
    </w:pPr>
    <w:rPr>
      <w:rFonts w:cs="David"/>
      <w:sz w:val="22"/>
      <w:szCs w:val="24"/>
    </w:rPr>
  </w:style>
  <w:style w:type="paragraph" w:styleId="TOC1">
    <w:name w:val="toc 1"/>
    <w:basedOn w:val="a"/>
    <w:next w:val="a"/>
    <w:autoRedefine/>
    <w:uiPriority w:val="39"/>
    <w:rsid w:val="0072332D"/>
    <w:pPr>
      <w:tabs>
        <w:tab w:val="left" w:leader="dot" w:pos="567"/>
        <w:tab w:val="left" w:pos="851"/>
        <w:tab w:val="left" w:pos="1134"/>
        <w:tab w:val="right" w:pos="8505"/>
      </w:tabs>
      <w:bidi w:val="0"/>
    </w:pPr>
    <w:rPr>
      <w:b/>
      <w:bCs/>
      <w:caps/>
    </w:rPr>
  </w:style>
  <w:style w:type="paragraph" w:styleId="TOC2">
    <w:name w:val="toc 2"/>
    <w:basedOn w:val="a"/>
    <w:next w:val="a"/>
    <w:autoRedefine/>
    <w:semiHidden/>
    <w:rsid w:val="0072332D"/>
    <w:pPr>
      <w:tabs>
        <w:tab w:val="left" w:leader="dot" w:pos="567"/>
        <w:tab w:val="left" w:pos="851"/>
        <w:tab w:val="left" w:pos="1134"/>
        <w:tab w:val="right" w:pos="8505"/>
      </w:tabs>
    </w:pPr>
  </w:style>
  <w:style w:type="paragraph" w:styleId="TOC3">
    <w:name w:val="toc 3"/>
    <w:basedOn w:val="a"/>
    <w:next w:val="a"/>
    <w:autoRedefine/>
    <w:semiHidden/>
    <w:rsid w:val="0072332D"/>
    <w:pPr>
      <w:tabs>
        <w:tab w:val="left" w:leader="dot" w:pos="567"/>
        <w:tab w:val="left" w:pos="851"/>
        <w:tab w:val="left" w:pos="1134"/>
        <w:tab w:val="right" w:pos="8505"/>
      </w:tabs>
    </w:pPr>
  </w:style>
  <w:style w:type="paragraph" w:styleId="TOC4">
    <w:name w:val="toc 4"/>
    <w:basedOn w:val="a"/>
    <w:next w:val="a"/>
    <w:autoRedefine/>
    <w:semiHidden/>
    <w:rsid w:val="0072332D"/>
    <w:pPr>
      <w:ind w:left="660"/>
      <w:jc w:val="both"/>
    </w:pPr>
  </w:style>
  <w:style w:type="paragraph" w:styleId="TOC5">
    <w:name w:val="toc 5"/>
    <w:basedOn w:val="a"/>
    <w:next w:val="a"/>
    <w:autoRedefine/>
    <w:semiHidden/>
    <w:rsid w:val="0072332D"/>
    <w:pPr>
      <w:ind w:left="880"/>
      <w:jc w:val="both"/>
    </w:pPr>
  </w:style>
  <w:style w:type="paragraph" w:styleId="TOC6">
    <w:name w:val="toc 6"/>
    <w:basedOn w:val="a"/>
    <w:next w:val="a"/>
    <w:autoRedefine/>
    <w:semiHidden/>
    <w:rsid w:val="0072332D"/>
    <w:pPr>
      <w:ind w:left="1100"/>
      <w:jc w:val="both"/>
    </w:pPr>
  </w:style>
  <w:style w:type="paragraph" w:styleId="TOC7">
    <w:name w:val="toc 7"/>
    <w:basedOn w:val="a"/>
    <w:next w:val="a"/>
    <w:autoRedefine/>
    <w:semiHidden/>
    <w:rsid w:val="0072332D"/>
    <w:pPr>
      <w:ind w:left="1320"/>
      <w:jc w:val="both"/>
    </w:pPr>
  </w:style>
  <w:style w:type="paragraph" w:styleId="TOC8">
    <w:name w:val="toc 8"/>
    <w:basedOn w:val="a"/>
    <w:next w:val="a"/>
    <w:autoRedefine/>
    <w:semiHidden/>
    <w:rsid w:val="0072332D"/>
    <w:pPr>
      <w:ind w:left="1540"/>
      <w:jc w:val="both"/>
    </w:pPr>
  </w:style>
  <w:style w:type="paragraph" w:styleId="TOC9">
    <w:name w:val="toc 9"/>
    <w:basedOn w:val="a"/>
    <w:next w:val="a"/>
    <w:autoRedefine/>
    <w:semiHidden/>
    <w:rsid w:val="0072332D"/>
    <w:pPr>
      <w:ind w:left="1760"/>
      <w:jc w:val="both"/>
    </w:pPr>
  </w:style>
  <w:style w:type="character" w:styleId="Hyperlink">
    <w:name w:val="Hyperlink"/>
    <w:uiPriority w:val="99"/>
    <w:rsid w:val="0072332D"/>
    <w:rPr>
      <w:color w:val="0000FF"/>
      <w:u w:val="single"/>
    </w:rPr>
  </w:style>
  <w:style w:type="paragraph" w:styleId="a3">
    <w:name w:val="header"/>
    <w:basedOn w:val="a"/>
    <w:rsid w:val="0072332D"/>
    <w:pPr>
      <w:spacing w:line="240" w:lineRule="auto"/>
      <w:jc w:val="center"/>
    </w:pPr>
    <w:rPr>
      <w:sz w:val="18"/>
      <w:szCs w:val="20"/>
    </w:rPr>
  </w:style>
  <w:style w:type="paragraph" w:styleId="a4">
    <w:name w:val="footer"/>
    <w:basedOn w:val="a"/>
    <w:semiHidden/>
    <w:rsid w:val="0072332D"/>
    <w:pPr>
      <w:tabs>
        <w:tab w:val="center" w:pos="4153"/>
        <w:tab w:val="right" w:pos="8306"/>
      </w:tabs>
      <w:spacing w:line="240" w:lineRule="auto"/>
    </w:pPr>
    <w:rPr>
      <w:spacing w:val="-2"/>
      <w:sz w:val="18"/>
      <w:szCs w:val="20"/>
    </w:rPr>
  </w:style>
  <w:style w:type="paragraph" w:customStyle="1" w:styleId="a5">
    <w:name w:val="כותרת_ראשית"/>
    <w:basedOn w:val="a"/>
    <w:rsid w:val="0072332D"/>
    <w:pPr>
      <w:spacing w:before="120" w:line="240" w:lineRule="auto"/>
      <w:jc w:val="center"/>
    </w:pPr>
    <w:rPr>
      <w:b/>
      <w:bCs/>
      <w:sz w:val="26"/>
      <w:szCs w:val="28"/>
    </w:rPr>
  </w:style>
  <w:style w:type="character" w:styleId="a6">
    <w:name w:val="page number"/>
    <w:semiHidden/>
    <w:rsid w:val="0072332D"/>
    <w:rPr>
      <w:rFonts w:ascii="Times New Roman" w:hAnsi="Times New Roman" w:cs="D"/>
      <w:noProof/>
      <w:sz w:val="22"/>
      <w:szCs w:val="24"/>
    </w:rPr>
  </w:style>
  <w:style w:type="paragraph" w:customStyle="1" w:styleId="a7">
    <w:name w:val="כותרת_משנה"/>
    <w:basedOn w:val="a5"/>
    <w:rsid w:val="0072332D"/>
    <w:pPr>
      <w:framePr w:hSpace="180" w:wrap="around" w:vAnchor="text" w:hAnchor="text" w:xAlign="center" w:y="1"/>
      <w:spacing w:before="0"/>
      <w:suppressOverlap/>
      <w:jc w:val="left"/>
    </w:pPr>
    <w:rPr>
      <w:b w:val="0"/>
      <w:bCs w:val="0"/>
      <w:sz w:val="20"/>
      <w:szCs w:val="20"/>
    </w:rPr>
  </w:style>
  <w:style w:type="paragraph" w:customStyle="1" w:styleId="a8">
    <w:name w:val="כותרת_ראשית_אנגלית"/>
    <w:basedOn w:val="a5"/>
    <w:rsid w:val="0072332D"/>
    <w:pPr>
      <w:bidi w:val="0"/>
      <w:jc w:val="left"/>
    </w:pPr>
  </w:style>
  <w:style w:type="paragraph" w:customStyle="1" w:styleId="a9">
    <w:name w:val="שם_נוהל"/>
    <w:basedOn w:val="a"/>
    <w:rsid w:val="0072332D"/>
    <w:pPr>
      <w:jc w:val="center"/>
    </w:pPr>
    <w:rPr>
      <w:b/>
      <w:bCs/>
      <w:sz w:val="40"/>
      <w:szCs w:val="40"/>
    </w:rPr>
  </w:style>
  <w:style w:type="paragraph" w:customStyle="1" w:styleId="FooterEnglish">
    <w:name w:val="FooterEnglish"/>
    <w:basedOn w:val="NormalEnglish"/>
    <w:rsid w:val="0072332D"/>
    <w:pPr>
      <w:spacing w:line="240" w:lineRule="auto"/>
      <w:jc w:val="both"/>
    </w:pPr>
    <w:rPr>
      <w:spacing w:val="-2"/>
      <w:sz w:val="18"/>
      <w:szCs w:val="20"/>
    </w:rPr>
  </w:style>
  <w:style w:type="paragraph" w:customStyle="1" w:styleId="aa">
    <w:name w:val="שם_נוהל_אנגלית"/>
    <w:basedOn w:val="a"/>
    <w:rsid w:val="0072332D"/>
    <w:pPr>
      <w:bidi w:val="0"/>
      <w:jc w:val="center"/>
    </w:pPr>
    <w:rPr>
      <w:b/>
      <w:bCs/>
      <w:sz w:val="36"/>
      <w:szCs w:val="36"/>
    </w:rPr>
  </w:style>
  <w:style w:type="paragraph" w:customStyle="1" w:styleId="10">
    <w:name w:val="היסט 1"/>
    <w:basedOn w:val="a"/>
    <w:rsid w:val="0072332D"/>
    <w:pPr>
      <w:spacing w:after="60"/>
      <w:ind w:left="680"/>
    </w:pPr>
  </w:style>
  <w:style w:type="paragraph" w:customStyle="1" w:styleId="20">
    <w:name w:val="היסט 2"/>
    <w:basedOn w:val="10"/>
    <w:rsid w:val="0072332D"/>
    <w:pPr>
      <w:ind w:left="1134"/>
    </w:pPr>
  </w:style>
  <w:style w:type="paragraph" w:customStyle="1" w:styleId="ab">
    <w:name w:val="הערה"/>
    <w:basedOn w:val="a"/>
    <w:rsid w:val="00812918"/>
    <w:rPr>
      <w:i/>
      <w:iCs/>
    </w:rPr>
  </w:style>
  <w:style w:type="paragraph" w:customStyle="1" w:styleId="30">
    <w:name w:val="היסט 3"/>
    <w:basedOn w:val="10"/>
    <w:rsid w:val="0072332D"/>
    <w:pPr>
      <w:ind w:left="1247"/>
    </w:pPr>
  </w:style>
  <w:style w:type="paragraph" w:customStyle="1" w:styleId="40">
    <w:name w:val="היסט 4"/>
    <w:basedOn w:val="10"/>
    <w:rsid w:val="0072332D"/>
    <w:pPr>
      <w:ind w:left="1418"/>
    </w:pPr>
  </w:style>
  <w:style w:type="paragraph" w:customStyle="1" w:styleId="ac">
    <w:name w:val="היסט"/>
    <w:basedOn w:val="10"/>
    <w:rsid w:val="0072332D"/>
    <w:pPr>
      <w:ind w:left="567"/>
    </w:pPr>
  </w:style>
  <w:style w:type="paragraph" w:customStyle="1" w:styleId="50">
    <w:name w:val="היסט 5"/>
    <w:basedOn w:val="10"/>
    <w:rsid w:val="0072332D"/>
    <w:pPr>
      <w:ind w:left="1418"/>
    </w:pPr>
  </w:style>
  <w:style w:type="table" w:styleId="ad">
    <w:name w:val="Table Grid"/>
    <w:basedOn w:val="a1"/>
    <w:uiPriority w:val="59"/>
    <w:rsid w:val="00CD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BalloonTextChar"/>
    <w:uiPriority w:val="99"/>
    <w:semiHidden/>
    <w:unhideWhenUsed/>
    <w:rsid w:val="006F00F1"/>
    <w:pPr>
      <w:spacing w:line="240" w:lineRule="auto"/>
    </w:pPr>
    <w:rPr>
      <w:rFonts w:ascii="Tahoma" w:hAnsi="Tahoma" w:cs="Times New Roman"/>
      <w:sz w:val="16"/>
      <w:szCs w:val="16"/>
      <w:lang w:val="x-none" w:eastAsia="x-none"/>
    </w:rPr>
  </w:style>
  <w:style w:type="character" w:customStyle="1" w:styleId="BalloonTextChar">
    <w:name w:val="Balloon Text Char"/>
    <w:link w:val="ae"/>
    <w:uiPriority w:val="99"/>
    <w:semiHidden/>
    <w:rsid w:val="006F00F1"/>
    <w:rPr>
      <w:rFonts w:ascii="Tahoma" w:hAnsi="Tahoma" w:cs="Tahoma"/>
      <w:sz w:val="16"/>
      <w:szCs w:val="16"/>
    </w:rPr>
  </w:style>
  <w:style w:type="character" w:styleId="af">
    <w:name w:val="annotation reference"/>
    <w:uiPriority w:val="99"/>
    <w:semiHidden/>
    <w:unhideWhenUsed/>
    <w:rsid w:val="005F13F5"/>
    <w:rPr>
      <w:sz w:val="16"/>
      <w:szCs w:val="16"/>
    </w:rPr>
  </w:style>
  <w:style w:type="paragraph" w:styleId="af0">
    <w:name w:val="annotation text"/>
    <w:basedOn w:val="a"/>
    <w:link w:val="CommentTextChar"/>
    <w:uiPriority w:val="99"/>
    <w:semiHidden/>
    <w:unhideWhenUsed/>
    <w:rsid w:val="005F13F5"/>
    <w:rPr>
      <w:sz w:val="20"/>
      <w:szCs w:val="20"/>
    </w:rPr>
  </w:style>
  <w:style w:type="character" w:customStyle="1" w:styleId="CommentTextChar">
    <w:name w:val="Comment Text Char"/>
    <w:link w:val="af0"/>
    <w:uiPriority w:val="99"/>
    <w:semiHidden/>
    <w:rsid w:val="005F13F5"/>
    <w:rPr>
      <w:rFonts w:cs="David"/>
    </w:rPr>
  </w:style>
  <w:style w:type="paragraph" w:styleId="af1">
    <w:name w:val="annotation subject"/>
    <w:basedOn w:val="af0"/>
    <w:next w:val="af0"/>
    <w:link w:val="CommentSubjectChar"/>
    <w:uiPriority w:val="99"/>
    <w:semiHidden/>
    <w:unhideWhenUsed/>
    <w:rsid w:val="005F13F5"/>
    <w:rPr>
      <w:b/>
      <w:bCs/>
    </w:rPr>
  </w:style>
  <w:style w:type="character" w:customStyle="1" w:styleId="CommentSubjectChar">
    <w:name w:val="Comment Subject Char"/>
    <w:link w:val="af1"/>
    <w:uiPriority w:val="99"/>
    <w:semiHidden/>
    <w:rsid w:val="005F13F5"/>
    <w:rPr>
      <w:rFonts w:cs="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45428">
      <w:bodyDiv w:val="1"/>
      <w:marLeft w:val="0"/>
      <w:marRight w:val="0"/>
      <w:marTop w:val="0"/>
      <w:marBottom w:val="0"/>
      <w:divBdr>
        <w:top w:val="none" w:sz="0" w:space="0" w:color="auto"/>
        <w:left w:val="none" w:sz="0" w:space="0" w:color="auto"/>
        <w:bottom w:val="none" w:sz="0" w:space="0" w:color="auto"/>
        <w:right w:val="none" w:sz="0" w:space="0" w:color="auto"/>
      </w:divBdr>
      <w:divsChild>
        <w:div w:id="911306394">
          <w:marLeft w:val="0"/>
          <w:marRight w:val="0"/>
          <w:marTop w:val="0"/>
          <w:marBottom w:val="0"/>
          <w:divBdr>
            <w:top w:val="none" w:sz="0" w:space="0" w:color="auto"/>
            <w:left w:val="none" w:sz="0" w:space="0" w:color="auto"/>
            <w:bottom w:val="none" w:sz="0" w:space="0" w:color="auto"/>
            <w:right w:val="none" w:sz="0" w:space="0" w:color="auto"/>
          </w:divBdr>
          <w:divsChild>
            <w:div w:id="1650287888">
              <w:marLeft w:val="0"/>
              <w:marRight w:val="0"/>
              <w:marTop w:val="0"/>
              <w:marBottom w:val="0"/>
              <w:divBdr>
                <w:top w:val="none" w:sz="0" w:space="0" w:color="auto"/>
                <w:left w:val="none" w:sz="0" w:space="0" w:color="auto"/>
                <w:bottom w:val="none" w:sz="0" w:space="0" w:color="auto"/>
                <w:right w:val="none" w:sz="0" w:space="0" w:color="auto"/>
              </w:divBdr>
              <w:divsChild>
                <w:div w:id="2144495669">
                  <w:marLeft w:val="0"/>
                  <w:marRight w:val="0"/>
                  <w:marTop w:val="0"/>
                  <w:marBottom w:val="0"/>
                  <w:divBdr>
                    <w:top w:val="none" w:sz="0" w:space="0" w:color="auto"/>
                    <w:left w:val="none" w:sz="0" w:space="0" w:color="auto"/>
                    <w:bottom w:val="none" w:sz="0" w:space="0" w:color="auto"/>
                    <w:right w:val="none" w:sz="0" w:space="0" w:color="auto"/>
                  </w:divBdr>
                  <w:divsChild>
                    <w:div w:id="634676851">
                      <w:marLeft w:val="0"/>
                      <w:marRight w:val="0"/>
                      <w:marTop w:val="0"/>
                      <w:marBottom w:val="0"/>
                      <w:divBdr>
                        <w:top w:val="none" w:sz="0" w:space="0" w:color="auto"/>
                        <w:left w:val="none" w:sz="0" w:space="0" w:color="auto"/>
                        <w:bottom w:val="none" w:sz="0" w:space="0" w:color="auto"/>
                        <w:right w:val="none" w:sz="0" w:space="0" w:color="auto"/>
                      </w:divBdr>
                      <w:divsChild>
                        <w:div w:id="1449011761">
                          <w:marLeft w:val="0"/>
                          <w:marRight w:val="0"/>
                          <w:marTop w:val="0"/>
                          <w:marBottom w:val="0"/>
                          <w:divBdr>
                            <w:top w:val="none" w:sz="0" w:space="0" w:color="auto"/>
                            <w:left w:val="none" w:sz="0" w:space="0" w:color="auto"/>
                            <w:bottom w:val="none" w:sz="0" w:space="0" w:color="auto"/>
                            <w:right w:val="none" w:sz="0" w:space="0" w:color="auto"/>
                          </w:divBdr>
                          <w:divsChild>
                            <w:div w:id="564607816">
                              <w:marLeft w:val="0"/>
                              <w:marRight w:val="0"/>
                              <w:marTop w:val="0"/>
                              <w:marBottom w:val="0"/>
                              <w:divBdr>
                                <w:top w:val="none" w:sz="0" w:space="0" w:color="auto"/>
                                <w:left w:val="none" w:sz="0" w:space="0" w:color="auto"/>
                                <w:bottom w:val="none" w:sz="0" w:space="0" w:color="auto"/>
                                <w:right w:val="none" w:sz="0" w:space="0" w:color="auto"/>
                              </w:divBdr>
                              <w:divsChild>
                                <w:div w:id="696085239">
                                  <w:marLeft w:val="0"/>
                                  <w:marRight w:val="0"/>
                                  <w:marTop w:val="480"/>
                                  <w:marBottom w:val="0"/>
                                  <w:divBdr>
                                    <w:top w:val="none" w:sz="0" w:space="0" w:color="auto"/>
                                    <w:left w:val="none" w:sz="0" w:space="0" w:color="auto"/>
                                    <w:bottom w:val="none" w:sz="0" w:space="0" w:color="auto"/>
                                    <w:right w:val="none" w:sz="0" w:space="0" w:color="auto"/>
                                  </w:divBdr>
                                  <w:divsChild>
                                    <w:div w:id="1911454566">
                                      <w:marLeft w:val="0"/>
                                      <w:marRight w:val="0"/>
                                      <w:marTop w:val="0"/>
                                      <w:marBottom w:val="0"/>
                                      <w:divBdr>
                                        <w:top w:val="none" w:sz="0" w:space="0" w:color="auto"/>
                                        <w:left w:val="none" w:sz="0" w:space="0" w:color="auto"/>
                                        <w:bottom w:val="none" w:sz="0" w:space="0" w:color="auto"/>
                                        <w:right w:val="none" w:sz="0" w:space="0" w:color="auto"/>
                                      </w:divBdr>
                                      <w:divsChild>
                                        <w:div w:id="18579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7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3;&#1497;&#1511;&#1496;&#1493;&#1512;\Local%20Settings\Temporary%20Internet%20Files\Content.IE5\PTH4E434\&#1512;&#1513;&#1497;&#1502;&#1514;%2520&#1514;&#1497;&#1493;&#1490;%2520&#1500;-%25202010%2520ISO%2520IEC%252017043%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D07E2-F669-4993-9EF8-F929D746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רשימת%20תיוג%20ל-%202010%20ISO%20IEC%2017043[1]</Template>
  <TotalTime>1</TotalTime>
  <Pages>42</Pages>
  <Words>8563</Words>
  <Characters>42816</Characters>
  <Application>Microsoft Office Word</Application>
  <DocSecurity>0</DocSecurity>
  <Lines>356</Lines>
  <Paragraphs>102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הרשות הלאומית להסמכת מעבדות</Company>
  <LinksUpToDate>false</LinksUpToDate>
  <CharactersWithSpaces>51277</CharactersWithSpaces>
  <SharedDoc>false</SharedDoc>
  <HLinks>
    <vt:vector size="12" baseType="variant">
      <vt:variant>
        <vt:i4>1179710</vt:i4>
      </vt:variant>
      <vt:variant>
        <vt:i4>14</vt:i4>
      </vt:variant>
      <vt:variant>
        <vt:i4>0</vt:i4>
      </vt:variant>
      <vt:variant>
        <vt:i4>5</vt:i4>
      </vt:variant>
      <vt:variant>
        <vt:lpwstr/>
      </vt:variant>
      <vt:variant>
        <vt:lpwstr>_Toc324081164</vt:lpwstr>
      </vt:variant>
      <vt:variant>
        <vt:i4>1179710</vt:i4>
      </vt:variant>
      <vt:variant>
        <vt:i4>8</vt:i4>
      </vt:variant>
      <vt:variant>
        <vt:i4>0</vt:i4>
      </vt:variant>
      <vt:variant>
        <vt:i4>5</vt:i4>
      </vt:variant>
      <vt:variant>
        <vt:lpwstr/>
      </vt:variant>
      <vt:variant>
        <vt:lpwstr>_Toc324081163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ויקטור</dc:creator>
  <dc:description>rev.03/2009</dc:description>
  <cp:lastModifiedBy>Shira Cohen</cp:lastModifiedBy>
  <cp:revision>2</cp:revision>
  <cp:lastPrinted>2014-11-09T11:33:00Z</cp:lastPrinted>
  <dcterms:created xsi:type="dcterms:W3CDTF">2014-11-27T07:29:00Z</dcterms:created>
  <dcterms:modified xsi:type="dcterms:W3CDTF">2014-11-27T07:29:00Z</dcterms:modified>
</cp:coreProperties>
</file>