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8C02E3" w:rsidRPr="000661C5" w:rsidTr="00DA7732">
        <w:trPr>
          <w:trHeight w:val="403"/>
        </w:trPr>
        <w:tc>
          <w:tcPr>
            <w:tcW w:w="1990" w:type="dxa"/>
          </w:tcPr>
          <w:p w:rsidR="008C02E3" w:rsidRPr="00DA7732" w:rsidRDefault="008C02E3" w:rsidP="00E90C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8C02E3" w:rsidRPr="00272D16" w:rsidRDefault="008C02E3" w:rsidP="001113FA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C02E3" w:rsidRPr="00E879F7" w:rsidRDefault="008C02E3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02E3" w:rsidRPr="00E879F7" w:rsidRDefault="00BC7569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DA7732" w:rsidRPr="00494FB9" w:rsidTr="00535085">
        <w:trPr>
          <w:trHeight w:val="521"/>
        </w:trPr>
        <w:tc>
          <w:tcPr>
            <w:tcW w:w="1990" w:type="dxa"/>
            <w:vMerge w:val="restart"/>
            <w:vAlign w:val="center"/>
          </w:tcPr>
          <w:p w:rsidR="00DA7732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494FB9" w:rsidRPr="00C9165F" w:rsidRDefault="00494FB9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A7732" w:rsidRPr="00494FB9" w:rsidRDefault="00535085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DA7732" w:rsidRPr="008C02E3" w:rsidRDefault="00AC636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732" w:rsidRPr="00494FB9" w:rsidTr="00DA7732">
        <w:trPr>
          <w:trHeight w:val="255"/>
        </w:trPr>
        <w:tc>
          <w:tcPr>
            <w:tcW w:w="1990" w:type="dxa"/>
            <w:vMerge/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C61119" w:rsidRPr="00494FB9" w:rsidTr="00E90CE7">
        <w:trPr>
          <w:trHeight w:val="273"/>
        </w:trPr>
        <w:tc>
          <w:tcPr>
            <w:tcW w:w="1990" w:type="dxa"/>
            <w:vMerge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="00C61119"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DA7732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 w:rsidR="00AD5614" w:rsidRPr="00494FB9">
              <w:rPr>
                <w:rFonts w:ascii="Times New Roman" w:hAnsi="Times New Roman" w:cs="Times New Roman"/>
              </w:rPr>
              <w:t>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="00AD5614" w:rsidRPr="00494FB9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DA7732" w:rsidRPr="00494FB9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 w:rsidR="00AD5614"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E90CE7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FA10FB" w:rsidRPr="00494FB9" w:rsidRDefault="00FA10FB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="00AD5614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AD5614" w:rsidRDefault="00AD5614" w:rsidP="0043598A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AD5614" w:rsidRDefault="00AD5614" w:rsidP="0043598A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1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AD5614" w:rsidRPr="00E879F7" w:rsidTr="008763B9">
        <w:trPr>
          <w:trHeight w:val="403"/>
        </w:trPr>
        <w:tc>
          <w:tcPr>
            <w:tcW w:w="1990" w:type="dxa"/>
          </w:tcPr>
          <w:p w:rsidR="00AD5614" w:rsidRPr="00DA7732" w:rsidRDefault="00AD5614" w:rsidP="008763B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AD5614" w:rsidRPr="00272D16" w:rsidRDefault="00AD5614" w:rsidP="008763B9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AD5614" w:rsidRPr="008C02E3" w:rsidTr="008763B9">
        <w:trPr>
          <w:trHeight w:val="521"/>
        </w:trPr>
        <w:tc>
          <w:tcPr>
            <w:tcW w:w="1990" w:type="dxa"/>
            <w:vMerge w:val="restart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AD5614" w:rsidRPr="008C02E3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5614" w:rsidRPr="00494FB9" w:rsidTr="008763B9">
        <w:trPr>
          <w:trHeight w:val="255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2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3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4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5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6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  <w:tblGridChange w:id="7">
          <w:tblGrid>
            <w:gridCol w:w="1990"/>
            <w:gridCol w:w="1595"/>
            <w:gridCol w:w="1069"/>
            <w:gridCol w:w="1332"/>
            <w:gridCol w:w="1332"/>
            <w:gridCol w:w="1332"/>
            <w:gridCol w:w="1620"/>
            <w:gridCol w:w="990"/>
          </w:tblGrid>
        </w:tblGridChange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43598A" w:rsidRPr="00494FB9" w:rsidRDefault="0043598A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sectPr w:rsidR="0043598A" w:rsidRPr="00494FB9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02" w:rsidRDefault="000D4B02" w:rsidP="0093582C">
      <w:pPr>
        <w:spacing w:after="0" w:line="240" w:lineRule="auto"/>
      </w:pPr>
      <w:r>
        <w:separator/>
      </w:r>
    </w:p>
  </w:endnote>
  <w:endnote w:type="continuationSeparator" w:id="0">
    <w:p w:rsidR="000D4B02" w:rsidRDefault="000D4B02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880AB3" w:rsidRPr="003E4A96" w:rsidTr="00DA7732">
      <w:trPr>
        <w:cantSplit/>
        <w:trHeight w:val="333"/>
      </w:trPr>
      <w:tc>
        <w:tcPr>
          <w:tcW w:w="11019" w:type="dxa"/>
        </w:tcPr>
        <w:p w:rsidR="00880AB3" w:rsidRPr="00FC01D3" w:rsidRDefault="00880AB3" w:rsidP="000F5622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</w:rPr>
          </w:pPr>
          <w:r w:rsidRPr="00FC01D3">
            <w:rPr>
              <w:rFonts w:ascii="Times New Roman" w:hAnsi="Times New Roman" w:cs="Times New Roman"/>
              <w:sz w:val="20"/>
              <w:szCs w:val="20"/>
            </w:rPr>
            <w:t>*For information regarding the classification of regarding the observation for discrepancies, see procedure number 2-623001</w:t>
          </w:r>
          <w:r w:rsidR="000F562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80AB3" w:rsidRPr="003E4A96" w:rsidTr="00655F92">
      <w:trPr>
        <w:cantSplit/>
        <w:trHeight w:val="350"/>
      </w:trPr>
      <w:tc>
        <w:tcPr>
          <w:tcW w:w="11019" w:type="dxa"/>
        </w:tcPr>
        <w:p w:rsidR="00880AB3" w:rsidRPr="00B95D52" w:rsidRDefault="00880AB3" w:rsidP="00A47866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L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ead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ssessor: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880AB3" w:rsidRPr="003E4A96" w:rsidTr="00655F92">
      <w:trPr>
        <w:cantSplit/>
        <w:trHeight w:val="257"/>
      </w:trPr>
      <w:tc>
        <w:tcPr>
          <w:tcW w:w="11019" w:type="dxa"/>
        </w:tcPr>
        <w:p w:rsidR="00880AB3" w:rsidRPr="00B95D52" w:rsidRDefault="00880AB3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CE61F8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="00CE61F8" w:rsidRPr="00B95D52">
            <w:rPr>
              <w:rFonts w:ascii="Times New Roman" w:eastAsia="Times New Roman" w:hAnsi="Times New Roman" w:cs="David"/>
              <w:sz w:val="20"/>
              <w:szCs w:val="20"/>
            </w:rPr>
            <w:t>ssessor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207EA9" w:rsidRDefault="00880AB3" w:rsidP="004B5B26">
    <w:pPr>
      <w:pStyle w:val="a8"/>
      <w:tabs>
        <w:tab w:val="clear" w:pos="8306"/>
        <w:tab w:val="left" w:pos="6015"/>
      </w:tabs>
      <w:bidi w:val="0"/>
      <w:spacing w:after="0" w:line="360" w:lineRule="auto"/>
      <w:ind w:left="-1080" w:right="-1324"/>
      <w:rPr>
        <w:rFonts w:ascii="Times New Roman" w:hAnsi="Times New Roman"/>
        <w:rtl/>
      </w:rPr>
    </w:pPr>
    <w:r>
      <w:rPr>
        <w:rFonts w:ascii="Times New Roman" w:hAnsi="Times New Roman" w:hint="cs"/>
      </w:rPr>
      <w:t>T</w:t>
    </w:r>
    <w:r>
      <w:rPr>
        <w:rFonts w:ascii="Times New Roman" w:hAnsi="Times New Roman"/>
      </w:rPr>
      <w:t>he original signed document</w:t>
    </w:r>
    <w:r w:rsidR="00C9165F">
      <w:rPr>
        <w:rFonts w:ascii="Times New Roman" w:hAnsi="Times New Roman"/>
      </w:rPr>
      <w:t>,</w:t>
    </w:r>
    <w:r>
      <w:rPr>
        <w:rFonts w:ascii="Times New Roman" w:hAnsi="Times New Roman"/>
      </w:rPr>
      <w:t xml:space="preserve"> should be placed in the organization's file at ISRAC.</w:t>
    </w:r>
    <w:r>
      <w:rPr>
        <w:rFonts w:ascii="Times New Roman" w:hAnsi="Times New Roman" w:hint="cs"/>
        <w:rtl/>
      </w:rPr>
      <w:t xml:space="preserve"> </w:t>
    </w:r>
  </w:p>
  <w:p w:rsidR="000F5622" w:rsidRPr="000F5622" w:rsidRDefault="00207EA9" w:rsidP="002251F3">
    <w:pPr>
      <w:bidi w:val="0"/>
      <w:spacing w:after="0" w:line="240" w:lineRule="auto"/>
      <w:ind w:left="-1080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>Form number:  T2-623001-25E</w:t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2251F3">
      <w:rPr>
        <w:rFonts w:ascii="Times New Roman" w:hAnsi="Times New Roman" w:cs="Times New Roman"/>
        <w:bCs/>
        <w:sz w:val="20"/>
        <w:szCs w:val="20"/>
      </w:rPr>
      <w:t>Web</w:t>
    </w:r>
    <w:r w:rsidR="00646296">
      <w:rPr>
        <w:rFonts w:ascii="Times New Roman" w:hAnsi="Times New Roman" w:cs="Times New Roman"/>
        <w:bCs/>
        <w:sz w:val="20"/>
        <w:szCs w:val="20"/>
      </w:rPr>
      <w:t>: YES</w:t>
    </w:r>
    <w:r w:rsidR="000F5622" w:rsidRPr="000F5622">
      <w:rPr>
        <w:rFonts w:ascii="Times New Roman" w:hAnsi="Times New Roman" w:cs="Times New Roman"/>
        <w:bCs/>
        <w:sz w:val="20"/>
        <w:szCs w:val="20"/>
      </w:rPr>
      <w:t xml:space="preserve"> </w:t>
    </w:r>
  </w:p>
  <w:p w:rsidR="00412B29" w:rsidRDefault="00412B29" w:rsidP="00BD6017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Version </w:t>
    </w:r>
    <w:r w:rsidR="009A7844">
      <w:rPr>
        <w:rFonts w:ascii="Times New Roman" w:hAnsi="Times New Roman" w:cs="Times New Roman"/>
        <w:bCs/>
        <w:sz w:val="20"/>
        <w:szCs w:val="20"/>
      </w:rPr>
      <w:t>13</w:t>
    </w:r>
    <w:r w:rsidR="007003CF">
      <w:rPr>
        <w:rFonts w:ascii="Times New Roman" w:hAnsi="Times New Roman" w:cs="Times New Roman"/>
        <w:bCs/>
        <w:sz w:val="20"/>
        <w:szCs w:val="20"/>
      </w:rPr>
      <w:t>,</w:t>
    </w:r>
    <w:r w:rsidR="00F44942">
      <w:rPr>
        <w:rFonts w:ascii="Times New Roman" w:hAnsi="Times New Roman" w:cs="Times New Roman"/>
        <w:bCs/>
        <w:sz w:val="20"/>
        <w:szCs w:val="20"/>
      </w:rPr>
      <w:t xml:space="preserve"> Valid from </w:t>
    </w:r>
    <w:r w:rsidR="009A7844">
      <w:rPr>
        <w:rFonts w:ascii="Times New Roman" w:hAnsi="Times New Roman" w:cs="Times New Roman"/>
        <w:bCs/>
        <w:sz w:val="20"/>
        <w:szCs w:val="20"/>
      </w:rPr>
      <w:t>Nov</w:t>
    </w:r>
    <w:r w:rsidR="002251F3">
      <w:rPr>
        <w:rFonts w:ascii="Times New Roman" w:hAnsi="Times New Roman" w:cs="Times New Roman"/>
        <w:bCs/>
        <w:sz w:val="20"/>
        <w:szCs w:val="20"/>
      </w:rPr>
      <w:t xml:space="preserve"> </w:t>
    </w:r>
    <w:r w:rsidR="00530563">
      <w:rPr>
        <w:rFonts w:ascii="Times New Roman" w:hAnsi="Times New Roman" w:cs="Times New Roman"/>
        <w:bCs/>
        <w:sz w:val="20"/>
        <w:szCs w:val="20"/>
      </w:rPr>
      <w:t>26</w:t>
    </w:r>
    <w:r w:rsidR="00530563" w:rsidRPr="00530563">
      <w:rPr>
        <w:rFonts w:ascii="Times New Roman" w:hAnsi="Times New Roman" w:cs="Times New Roman"/>
        <w:bCs/>
        <w:sz w:val="20"/>
        <w:szCs w:val="20"/>
        <w:vertAlign w:val="superscript"/>
      </w:rPr>
      <w:t>th</w:t>
    </w:r>
    <w:r w:rsidR="002251F3">
      <w:rPr>
        <w:rFonts w:ascii="Times New Roman" w:hAnsi="Times New Roman" w:cs="Times New Roman"/>
        <w:bCs/>
        <w:sz w:val="20"/>
        <w:szCs w:val="20"/>
      </w:rPr>
      <w:t xml:space="preserve">, </w:t>
    </w:r>
    <w:r w:rsidR="00BD6017">
      <w:rPr>
        <w:rFonts w:ascii="Times New Roman" w:hAnsi="Times New Roman" w:cs="Times New Roman"/>
        <w:bCs/>
        <w:sz w:val="20"/>
        <w:szCs w:val="20"/>
      </w:rPr>
      <w:t>2017</w:t>
    </w:r>
  </w:p>
  <w:p w:rsidR="00880AB3" w:rsidRPr="000F5622" w:rsidRDefault="00207EA9" w:rsidP="00412B29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 xml:space="preserve">Page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1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  <w:r w:rsidRPr="000F5622">
      <w:rPr>
        <w:rFonts w:ascii="Times New Roman" w:hAnsi="Times New Roman" w:cs="Times New Roman"/>
        <w:bCs/>
        <w:sz w:val="20"/>
        <w:szCs w:val="20"/>
      </w:rPr>
      <w:t xml:space="preserve"> of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NUMPAGES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8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02" w:rsidRDefault="000D4B02" w:rsidP="0093582C">
      <w:pPr>
        <w:spacing w:after="0" w:line="240" w:lineRule="auto"/>
      </w:pPr>
      <w:r>
        <w:separator/>
      </w:r>
    </w:p>
  </w:footnote>
  <w:footnote w:type="continuationSeparator" w:id="0">
    <w:p w:rsidR="000D4B02" w:rsidRDefault="000D4B02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B3" w:rsidRDefault="0043598A" w:rsidP="008E738C">
    <w:pPr>
      <w:pStyle w:val="a6"/>
      <w:bidi w:val="0"/>
      <w:spacing w:line="240" w:lineRule="auto"/>
    </w:pPr>
    <w:r w:rsidRPr="002256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style="width:415.5pt;height:74.25pt;visibility:visible">
          <v:imagedata r:id="rId1" o:title="לוגו מעודכן לרשות"/>
        </v:shape>
      </w:pict>
    </w:r>
  </w:p>
  <w:p w:rsidR="00880AB3" w:rsidRDefault="00880AB3" w:rsidP="00152AEA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</w:p>
  <w:p w:rsidR="00880AB3" w:rsidRPr="00152AEA" w:rsidRDefault="00880AB3" w:rsidP="00CE0BF1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  <w:r w:rsidRPr="00152AEA">
      <w:rPr>
        <w:rFonts w:ascii="Times New Roman" w:hAnsi="Times New Roman" w:cs="Times New Roman"/>
        <w:b/>
        <w:bCs/>
      </w:rPr>
      <w:t>SUMMARY OF NON-CONFORMITY AND CORRECTIVE ACTIONS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880AB3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</w:tr>
    <w:tr w:rsidR="00880AB3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880AB3" w:rsidRPr="00FD2A54" w:rsidTr="000B0584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CB297E" w:rsidRDefault="00CB297E" w:rsidP="00CB297E">
    <w:pPr>
      <w:spacing w:before="120" w:after="0" w:line="240" w:lineRule="auto"/>
      <w:ind w:left="-1325" w:right="-1267"/>
      <w:contextualSpacing/>
      <w:rPr>
        <w:rFonts w:cs="David" w:hint="cs"/>
        <w:bCs/>
        <w:rtl/>
      </w:rPr>
    </w:pPr>
  </w:p>
  <w:p w:rsidR="00C14DA4" w:rsidRDefault="00CB297E" w:rsidP="00C14DA4">
    <w:pPr>
      <w:bidi w:val="0"/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sz w:val="20"/>
        <w:szCs w:val="20"/>
        <w:u w:val="single"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  <w:r w:rsidR="00C14DA4">
      <w:rPr>
        <w:rFonts w:ascii="Times New Roman" w:hAnsi="Times New Roman" w:cs="Times New Roman"/>
        <w:b/>
        <w:sz w:val="20"/>
        <w:szCs w:val="20"/>
        <w:u w:val="single"/>
      </w:rPr>
      <w:t>Instructions for the organization’s response:</w:t>
    </w:r>
  </w:p>
  <w:p w:rsidR="00C14DA4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FC01D3">
      <w:rPr>
        <w:rFonts w:ascii="Times New Roman" w:hAnsi="Times New Roman" w:cs="Times New Roman"/>
        <w:bCs/>
        <w:sz w:val="20"/>
        <w:szCs w:val="20"/>
      </w:rPr>
      <w:t>The organization is a requested</w:t>
    </w:r>
    <w:r>
      <w:rPr>
        <w:rFonts w:ascii="Times New Roman" w:hAnsi="Times New Roman" w:cs="Times New Roman"/>
        <w:bCs/>
        <w:sz w:val="20"/>
        <w:szCs w:val="20"/>
      </w:rPr>
      <w:t xml:space="preserve"> to respond to the assessment’s non-conformities in the relevant field “Organization’s reply” and </w:t>
    </w:r>
    <w:r w:rsidRPr="00931459">
      <w:rPr>
        <w:rFonts w:ascii="Times New Roman" w:hAnsi="Times New Roman" w:cs="Times New Roman"/>
        <w:bCs/>
        <w:sz w:val="20"/>
        <w:szCs w:val="20"/>
      </w:rPr>
      <w:t>provide supporting documentation as numbered appendices within 20 working days from the closing meeting.</w:t>
    </w:r>
  </w:p>
  <w:p w:rsidR="0024718F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931459">
      <w:rPr>
        <w:rFonts w:ascii="Times New Roman" w:hAnsi="Times New Roman" w:cs="Times New Roman"/>
        <w:bCs/>
        <w:sz w:val="20"/>
        <w:szCs w:val="20"/>
      </w:rPr>
      <w:t xml:space="preserve">Please </w:t>
    </w:r>
    <w:r w:rsidR="0024718F" w:rsidRPr="00931459">
      <w:rPr>
        <w:rFonts w:ascii="Times New Roman" w:hAnsi="Times New Roman" w:cs="Times New Roman"/>
        <w:bCs/>
        <w:sz w:val="20"/>
        <w:szCs w:val="20"/>
      </w:rPr>
      <w:t>refer to follow-up of</w:t>
    </w:r>
    <w:r w:rsidRPr="00931459">
      <w:rPr>
        <w:rFonts w:ascii="Times New Roman" w:hAnsi="Times New Roman" w:cs="Times New Roman"/>
        <w:bCs/>
        <w:sz w:val="20"/>
        <w:szCs w:val="20"/>
      </w:rPr>
      <w:t xml:space="preserve"> the implementation plan and </w:t>
    </w:r>
    <w:r w:rsidR="0024718F" w:rsidRPr="00931459">
      <w:rPr>
        <w:rFonts w:ascii="Times New Roman" w:hAnsi="Times New Roman" w:cs="Times New Roman"/>
        <w:bCs/>
        <w:sz w:val="20"/>
        <w:szCs w:val="20"/>
      </w:rPr>
      <w:t>its e</w:t>
    </w:r>
    <w:r w:rsidRPr="00931459">
      <w:rPr>
        <w:rFonts w:ascii="Times New Roman" w:hAnsi="Times New Roman" w:cs="Times New Roman"/>
        <w:bCs/>
        <w:sz w:val="20"/>
        <w:szCs w:val="20"/>
      </w:rPr>
      <w:t>ffectiveness</w:t>
    </w:r>
    <w:r w:rsidR="0024718F" w:rsidRPr="00931459">
      <w:rPr>
        <w:rFonts w:ascii="Times New Roman" w:hAnsi="Times New Roman" w:cs="Times New Roman"/>
        <w:bCs/>
        <w:sz w:val="20"/>
        <w:szCs w:val="20"/>
      </w:rPr>
      <w:t>.</w:t>
    </w:r>
  </w:p>
  <w:p w:rsidR="00C14DA4" w:rsidRPr="00931459" w:rsidRDefault="0024718F" w:rsidP="0024718F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931459">
      <w:rPr>
        <w:rFonts w:ascii="Times New Roman" w:hAnsi="Times New Roman" w:cs="Times New Roman"/>
        <w:bCs/>
        <w:sz w:val="20"/>
        <w:szCs w:val="20"/>
      </w:rPr>
      <w:t>For non-conformities classified as 1-2, a root cause analysis and a comprehensive corrective action is required.</w:t>
    </w:r>
  </w:p>
  <w:p w:rsidR="00880AB3" w:rsidRPr="00C14DA4" w:rsidRDefault="00880AB3" w:rsidP="00CB297E">
    <w:pPr>
      <w:spacing w:before="120" w:after="0" w:line="240" w:lineRule="auto"/>
      <w:ind w:left="-1325" w:right="-1267"/>
      <w:contextualSpacing/>
      <w:rPr>
        <w:rFonts w:cs="David" w:hint="cs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603"/>
    <w:multiLevelType w:val="hybridMultilevel"/>
    <w:tmpl w:val="C518ABB6"/>
    <w:lvl w:ilvl="0" w:tplc="8466AA74">
      <w:start w:val="1"/>
      <w:numFmt w:val="decimal"/>
      <w:lvlText w:val="%1."/>
      <w:lvlJc w:val="left"/>
      <w:pPr>
        <w:ind w:left="-96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245" w:hanging="360"/>
      </w:pPr>
    </w:lvl>
    <w:lvl w:ilvl="2" w:tplc="0409001B" w:tentative="1">
      <w:start w:val="1"/>
      <w:numFmt w:val="lowerRoman"/>
      <w:lvlText w:val="%3."/>
      <w:lvlJc w:val="right"/>
      <w:pPr>
        <w:ind w:left="475" w:hanging="180"/>
      </w:pPr>
    </w:lvl>
    <w:lvl w:ilvl="3" w:tplc="0409000F" w:tentative="1">
      <w:start w:val="1"/>
      <w:numFmt w:val="decimal"/>
      <w:lvlText w:val="%4."/>
      <w:lvlJc w:val="left"/>
      <w:pPr>
        <w:ind w:left="1195" w:hanging="360"/>
      </w:pPr>
    </w:lvl>
    <w:lvl w:ilvl="4" w:tplc="04090019" w:tentative="1">
      <w:start w:val="1"/>
      <w:numFmt w:val="lowerLetter"/>
      <w:lvlText w:val="%5."/>
      <w:lvlJc w:val="left"/>
      <w:pPr>
        <w:ind w:left="1915" w:hanging="360"/>
      </w:pPr>
    </w:lvl>
    <w:lvl w:ilvl="5" w:tplc="0409001B" w:tentative="1">
      <w:start w:val="1"/>
      <w:numFmt w:val="lowerRoman"/>
      <w:lvlText w:val="%6."/>
      <w:lvlJc w:val="right"/>
      <w:pPr>
        <w:ind w:left="2635" w:hanging="180"/>
      </w:pPr>
    </w:lvl>
    <w:lvl w:ilvl="6" w:tplc="0409000F" w:tentative="1">
      <w:start w:val="1"/>
      <w:numFmt w:val="decimal"/>
      <w:lvlText w:val="%7."/>
      <w:lvlJc w:val="left"/>
      <w:pPr>
        <w:ind w:left="3355" w:hanging="360"/>
      </w:pPr>
    </w:lvl>
    <w:lvl w:ilvl="7" w:tplc="04090019" w:tentative="1">
      <w:start w:val="1"/>
      <w:numFmt w:val="lowerLetter"/>
      <w:lvlText w:val="%8."/>
      <w:lvlJc w:val="left"/>
      <w:pPr>
        <w:ind w:left="4075" w:hanging="360"/>
      </w:pPr>
    </w:lvl>
    <w:lvl w:ilvl="8" w:tplc="0409001B" w:tentative="1">
      <w:start w:val="1"/>
      <w:numFmt w:val="lowerRoman"/>
      <w:lvlText w:val="%9."/>
      <w:lvlJc w:val="right"/>
      <w:pPr>
        <w:ind w:left="479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84A"/>
    <w:rsid w:val="00006C33"/>
    <w:rsid w:val="00007A5B"/>
    <w:rsid w:val="000100F8"/>
    <w:rsid w:val="00032D23"/>
    <w:rsid w:val="000421B9"/>
    <w:rsid w:val="000661C5"/>
    <w:rsid w:val="00067354"/>
    <w:rsid w:val="000848FA"/>
    <w:rsid w:val="000868B4"/>
    <w:rsid w:val="00094195"/>
    <w:rsid w:val="000A6DE3"/>
    <w:rsid w:val="000B0584"/>
    <w:rsid w:val="000C5815"/>
    <w:rsid w:val="000D35E5"/>
    <w:rsid w:val="000D4B02"/>
    <w:rsid w:val="000E1F21"/>
    <w:rsid w:val="000E390C"/>
    <w:rsid w:val="000F06FF"/>
    <w:rsid w:val="000F149D"/>
    <w:rsid w:val="000F5622"/>
    <w:rsid w:val="00105313"/>
    <w:rsid w:val="001113FA"/>
    <w:rsid w:val="00111F39"/>
    <w:rsid w:val="00112705"/>
    <w:rsid w:val="001131F8"/>
    <w:rsid w:val="00114CC2"/>
    <w:rsid w:val="00115E77"/>
    <w:rsid w:val="0011675E"/>
    <w:rsid w:val="001222F9"/>
    <w:rsid w:val="00131FB8"/>
    <w:rsid w:val="001349A9"/>
    <w:rsid w:val="00152AEA"/>
    <w:rsid w:val="001633EE"/>
    <w:rsid w:val="00181E17"/>
    <w:rsid w:val="001A76DD"/>
    <w:rsid w:val="001B4F5D"/>
    <w:rsid w:val="001C2A2D"/>
    <w:rsid w:val="001C5FA4"/>
    <w:rsid w:val="001D4B10"/>
    <w:rsid w:val="001E59CD"/>
    <w:rsid w:val="001F085B"/>
    <w:rsid w:val="001F61AB"/>
    <w:rsid w:val="00201E61"/>
    <w:rsid w:val="00203427"/>
    <w:rsid w:val="002053E3"/>
    <w:rsid w:val="00207EA9"/>
    <w:rsid w:val="002251F3"/>
    <w:rsid w:val="0023760A"/>
    <w:rsid w:val="00237717"/>
    <w:rsid w:val="002405AD"/>
    <w:rsid w:val="00241327"/>
    <w:rsid w:val="002459E7"/>
    <w:rsid w:val="0024718F"/>
    <w:rsid w:val="00257D2E"/>
    <w:rsid w:val="00262CA8"/>
    <w:rsid w:val="00263659"/>
    <w:rsid w:val="00265061"/>
    <w:rsid w:val="00272D16"/>
    <w:rsid w:val="0027758E"/>
    <w:rsid w:val="00282AC4"/>
    <w:rsid w:val="00283A6D"/>
    <w:rsid w:val="002A5230"/>
    <w:rsid w:val="002B2B5F"/>
    <w:rsid w:val="002C65C3"/>
    <w:rsid w:val="002D6F46"/>
    <w:rsid w:val="002E256B"/>
    <w:rsid w:val="002E48CA"/>
    <w:rsid w:val="002E5B7F"/>
    <w:rsid w:val="002E76A8"/>
    <w:rsid w:val="002F02ED"/>
    <w:rsid w:val="002F621A"/>
    <w:rsid w:val="002F7071"/>
    <w:rsid w:val="003022CC"/>
    <w:rsid w:val="003071CB"/>
    <w:rsid w:val="00317A11"/>
    <w:rsid w:val="0033454A"/>
    <w:rsid w:val="003421D1"/>
    <w:rsid w:val="00347F84"/>
    <w:rsid w:val="00361C20"/>
    <w:rsid w:val="00370861"/>
    <w:rsid w:val="00385058"/>
    <w:rsid w:val="00385086"/>
    <w:rsid w:val="00385FB3"/>
    <w:rsid w:val="003A6A2D"/>
    <w:rsid w:val="003B613F"/>
    <w:rsid w:val="003C7353"/>
    <w:rsid w:val="003D0EBB"/>
    <w:rsid w:val="003D7502"/>
    <w:rsid w:val="003E4A96"/>
    <w:rsid w:val="003F2564"/>
    <w:rsid w:val="003F361F"/>
    <w:rsid w:val="00404E2C"/>
    <w:rsid w:val="00412B29"/>
    <w:rsid w:val="00424C76"/>
    <w:rsid w:val="0043598A"/>
    <w:rsid w:val="00440A94"/>
    <w:rsid w:val="004503BF"/>
    <w:rsid w:val="00451006"/>
    <w:rsid w:val="0045509A"/>
    <w:rsid w:val="00455C04"/>
    <w:rsid w:val="00461A60"/>
    <w:rsid w:val="0046425B"/>
    <w:rsid w:val="00475C72"/>
    <w:rsid w:val="00483445"/>
    <w:rsid w:val="00487CB5"/>
    <w:rsid w:val="00493E6E"/>
    <w:rsid w:val="00494811"/>
    <w:rsid w:val="00494FB9"/>
    <w:rsid w:val="00497C2F"/>
    <w:rsid w:val="004A5E51"/>
    <w:rsid w:val="004A7F77"/>
    <w:rsid w:val="004B16ED"/>
    <w:rsid w:val="004B5B26"/>
    <w:rsid w:val="004C0214"/>
    <w:rsid w:val="004D6299"/>
    <w:rsid w:val="004D79FB"/>
    <w:rsid w:val="004E4051"/>
    <w:rsid w:val="004E5421"/>
    <w:rsid w:val="004F5AEF"/>
    <w:rsid w:val="00501577"/>
    <w:rsid w:val="005048B4"/>
    <w:rsid w:val="005146F8"/>
    <w:rsid w:val="0052066D"/>
    <w:rsid w:val="00523672"/>
    <w:rsid w:val="00527218"/>
    <w:rsid w:val="00530563"/>
    <w:rsid w:val="00535085"/>
    <w:rsid w:val="005501D2"/>
    <w:rsid w:val="005543FA"/>
    <w:rsid w:val="005601BF"/>
    <w:rsid w:val="0057310B"/>
    <w:rsid w:val="00573CC3"/>
    <w:rsid w:val="005827AB"/>
    <w:rsid w:val="00583A5A"/>
    <w:rsid w:val="005846B2"/>
    <w:rsid w:val="005B49C2"/>
    <w:rsid w:val="005B7113"/>
    <w:rsid w:val="005C29C7"/>
    <w:rsid w:val="005E6D37"/>
    <w:rsid w:val="00601CCB"/>
    <w:rsid w:val="00602783"/>
    <w:rsid w:val="006140ED"/>
    <w:rsid w:val="00616306"/>
    <w:rsid w:val="006262E4"/>
    <w:rsid w:val="006376D4"/>
    <w:rsid w:val="00646296"/>
    <w:rsid w:val="00655F92"/>
    <w:rsid w:val="006604BC"/>
    <w:rsid w:val="00660F2A"/>
    <w:rsid w:val="00680A19"/>
    <w:rsid w:val="006A3D38"/>
    <w:rsid w:val="006A458E"/>
    <w:rsid w:val="006A74A3"/>
    <w:rsid w:val="006B3C9C"/>
    <w:rsid w:val="006B3D49"/>
    <w:rsid w:val="006B41F4"/>
    <w:rsid w:val="006B5419"/>
    <w:rsid w:val="006D7216"/>
    <w:rsid w:val="006D72A8"/>
    <w:rsid w:val="006E0046"/>
    <w:rsid w:val="006E5B50"/>
    <w:rsid w:val="006F00D2"/>
    <w:rsid w:val="006F40C4"/>
    <w:rsid w:val="006F4E97"/>
    <w:rsid w:val="006F5B2B"/>
    <w:rsid w:val="007003CF"/>
    <w:rsid w:val="0070165E"/>
    <w:rsid w:val="007029FF"/>
    <w:rsid w:val="00704861"/>
    <w:rsid w:val="007208EE"/>
    <w:rsid w:val="00741003"/>
    <w:rsid w:val="00744A76"/>
    <w:rsid w:val="00746896"/>
    <w:rsid w:val="00746BDE"/>
    <w:rsid w:val="00754EE3"/>
    <w:rsid w:val="007727B4"/>
    <w:rsid w:val="007878ED"/>
    <w:rsid w:val="00790048"/>
    <w:rsid w:val="00790DD3"/>
    <w:rsid w:val="007A125D"/>
    <w:rsid w:val="007A2B14"/>
    <w:rsid w:val="007A7EC2"/>
    <w:rsid w:val="007C7C20"/>
    <w:rsid w:val="007E2A0C"/>
    <w:rsid w:val="007E5293"/>
    <w:rsid w:val="007F0085"/>
    <w:rsid w:val="007F0C68"/>
    <w:rsid w:val="0080225C"/>
    <w:rsid w:val="008053B5"/>
    <w:rsid w:val="0080557E"/>
    <w:rsid w:val="00810278"/>
    <w:rsid w:val="00811B50"/>
    <w:rsid w:val="0081717C"/>
    <w:rsid w:val="008264C6"/>
    <w:rsid w:val="00837F74"/>
    <w:rsid w:val="008406A9"/>
    <w:rsid w:val="00847C1C"/>
    <w:rsid w:val="008533AE"/>
    <w:rsid w:val="00856770"/>
    <w:rsid w:val="00860A64"/>
    <w:rsid w:val="0086308C"/>
    <w:rsid w:val="008763B9"/>
    <w:rsid w:val="00880AB3"/>
    <w:rsid w:val="00886A8F"/>
    <w:rsid w:val="008932C2"/>
    <w:rsid w:val="008B33F1"/>
    <w:rsid w:val="008B4AEE"/>
    <w:rsid w:val="008B6983"/>
    <w:rsid w:val="008B6DDC"/>
    <w:rsid w:val="008C02E3"/>
    <w:rsid w:val="008C7495"/>
    <w:rsid w:val="008D5779"/>
    <w:rsid w:val="008E12C1"/>
    <w:rsid w:val="008E5D4D"/>
    <w:rsid w:val="008E6616"/>
    <w:rsid w:val="008E738C"/>
    <w:rsid w:val="008E7564"/>
    <w:rsid w:val="008F3AA9"/>
    <w:rsid w:val="008F4249"/>
    <w:rsid w:val="008F5FF8"/>
    <w:rsid w:val="0091549B"/>
    <w:rsid w:val="009158F5"/>
    <w:rsid w:val="00922388"/>
    <w:rsid w:val="00931459"/>
    <w:rsid w:val="0093582C"/>
    <w:rsid w:val="00943873"/>
    <w:rsid w:val="00946659"/>
    <w:rsid w:val="00954326"/>
    <w:rsid w:val="00957479"/>
    <w:rsid w:val="00960C0E"/>
    <w:rsid w:val="009635F6"/>
    <w:rsid w:val="00963BB5"/>
    <w:rsid w:val="00963D34"/>
    <w:rsid w:val="00965136"/>
    <w:rsid w:val="00970C3A"/>
    <w:rsid w:val="00996C74"/>
    <w:rsid w:val="009A3B01"/>
    <w:rsid w:val="009A7844"/>
    <w:rsid w:val="009B2F01"/>
    <w:rsid w:val="009B5504"/>
    <w:rsid w:val="009C2A2C"/>
    <w:rsid w:val="009C71AA"/>
    <w:rsid w:val="009D09F8"/>
    <w:rsid w:val="009D29C3"/>
    <w:rsid w:val="009F3233"/>
    <w:rsid w:val="00A04B31"/>
    <w:rsid w:val="00A06EAD"/>
    <w:rsid w:val="00A07DDB"/>
    <w:rsid w:val="00A138CF"/>
    <w:rsid w:val="00A2146B"/>
    <w:rsid w:val="00A32694"/>
    <w:rsid w:val="00A3517A"/>
    <w:rsid w:val="00A4051F"/>
    <w:rsid w:val="00A41E3B"/>
    <w:rsid w:val="00A45FE5"/>
    <w:rsid w:val="00A47866"/>
    <w:rsid w:val="00A53593"/>
    <w:rsid w:val="00A57572"/>
    <w:rsid w:val="00A645AA"/>
    <w:rsid w:val="00A74CCD"/>
    <w:rsid w:val="00A8184A"/>
    <w:rsid w:val="00AA5333"/>
    <w:rsid w:val="00AB7821"/>
    <w:rsid w:val="00AC08D1"/>
    <w:rsid w:val="00AC6362"/>
    <w:rsid w:val="00AD5614"/>
    <w:rsid w:val="00AE22DF"/>
    <w:rsid w:val="00B03D28"/>
    <w:rsid w:val="00B21751"/>
    <w:rsid w:val="00B350B8"/>
    <w:rsid w:val="00B364EB"/>
    <w:rsid w:val="00B376E5"/>
    <w:rsid w:val="00B406E8"/>
    <w:rsid w:val="00B428C3"/>
    <w:rsid w:val="00B428FB"/>
    <w:rsid w:val="00B52C57"/>
    <w:rsid w:val="00B63B08"/>
    <w:rsid w:val="00B7033E"/>
    <w:rsid w:val="00B726C5"/>
    <w:rsid w:val="00B7650D"/>
    <w:rsid w:val="00B84858"/>
    <w:rsid w:val="00B86534"/>
    <w:rsid w:val="00B95D52"/>
    <w:rsid w:val="00B96BD5"/>
    <w:rsid w:val="00BA6229"/>
    <w:rsid w:val="00BB00EF"/>
    <w:rsid w:val="00BB18BE"/>
    <w:rsid w:val="00BC5315"/>
    <w:rsid w:val="00BC70F0"/>
    <w:rsid w:val="00BC7569"/>
    <w:rsid w:val="00BD6017"/>
    <w:rsid w:val="00BF1ACC"/>
    <w:rsid w:val="00C06E33"/>
    <w:rsid w:val="00C1145D"/>
    <w:rsid w:val="00C14DA4"/>
    <w:rsid w:val="00C336D0"/>
    <w:rsid w:val="00C417F5"/>
    <w:rsid w:val="00C521C5"/>
    <w:rsid w:val="00C61119"/>
    <w:rsid w:val="00C625DE"/>
    <w:rsid w:val="00C75F8D"/>
    <w:rsid w:val="00C8753E"/>
    <w:rsid w:val="00C9165F"/>
    <w:rsid w:val="00C97714"/>
    <w:rsid w:val="00C97B74"/>
    <w:rsid w:val="00CB297E"/>
    <w:rsid w:val="00CD033A"/>
    <w:rsid w:val="00CD62E0"/>
    <w:rsid w:val="00CE02E4"/>
    <w:rsid w:val="00CE0BF1"/>
    <w:rsid w:val="00CE3F23"/>
    <w:rsid w:val="00CE61F8"/>
    <w:rsid w:val="00CE6280"/>
    <w:rsid w:val="00CF21FA"/>
    <w:rsid w:val="00CF3D22"/>
    <w:rsid w:val="00D028D7"/>
    <w:rsid w:val="00D039CC"/>
    <w:rsid w:val="00D14C84"/>
    <w:rsid w:val="00D36BAF"/>
    <w:rsid w:val="00D4791C"/>
    <w:rsid w:val="00D50D56"/>
    <w:rsid w:val="00D74E03"/>
    <w:rsid w:val="00D92832"/>
    <w:rsid w:val="00DA7732"/>
    <w:rsid w:val="00DB1452"/>
    <w:rsid w:val="00DC2760"/>
    <w:rsid w:val="00E142F5"/>
    <w:rsid w:val="00E14B91"/>
    <w:rsid w:val="00E17582"/>
    <w:rsid w:val="00E244C6"/>
    <w:rsid w:val="00E31474"/>
    <w:rsid w:val="00E37003"/>
    <w:rsid w:val="00E37309"/>
    <w:rsid w:val="00E4099C"/>
    <w:rsid w:val="00E44BA6"/>
    <w:rsid w:val="00E44E5B"/>
    <w:rsid w:val="00E5158D"/>
    <w:rsid w:val="00E60E79"/>
    <w:rsid w:val="00E71242"/>
    <w:rsid w:val="00E77127"/>
    <w:rsid w:val="00E83949"/>
    <w:rsid w:val="00E85F0F"/>
    <w:rsid w:val="00E879F7"/>
    <w:rsid w:val="00E90CE7"/>
    <w:rsid w:val="00E924D5"/>
    <w:rsid w:val="00E94585"/>
    <w:rsid w:val="00E96CDE"/>
    <w:rsid w:val="00E96D3B"/>
    <w:rsid w:val="00EA4B07"/>
    <w:rsid w:val="00EB1DC5"/>
    <w:rsid w:val="00EB6EB0"/>
    <w:rsid w:val="00EB7AA2"/>
    <w:rsid w:val="00EC46B5"/>
    <w:rsid w:val="00EC7D3A"/>
    <w:rsid w:val="00ED5A1C"/>
    <w:rsid w:val="00EE24AE"/>
    <w:rsid w:val="00EE28F5"/>
    <w:rsid w:val="00EE6927"/>
    <w:rsid w:val="00EF1910"/>
    <w:rsid w:val="00F042DC"/>
    <w:rsid w:val="00F1614B"/>
    <w:rsid w:val="00F21002"/>
    <w:rsid w:val="00F24926"/>
    <w:rsid w:val="00F25A5F"/>
    <w:rsid w:val="00F311A9"/>
    <w:rsid w:val="00F312D5"/>
    <w:rsid w:val="00F3221A"/>
    <w:rsid w:val="00F430BF"/>
    <w:rsid w:val="00F44942"/>
    <w:rsid w:val="00F523CB"/>
    <w:rsid w:val="00F53FBF"/>
    <w:rsid w:val="00F768BA"/>
    <w:rsid w:val="00F80B9D"/>
    <w:rsid w:val="00F821B7"/>
    <w:rsid w:val="00F86C1A"/>
    <w:rsid w:val="00F90DCC"/>
    <w:rsid w:val="00FA035B"/>
    <w:rsid w:val="00FA10FB"/>
    <w:rsid w:val="00FC01D3"/>
    <w:rsid w:val="00FC0EA0"/>
    <w:rsid w:val="00FC7FD2"/>
    <w:rsid w:val="00FD0EC3"/>
    <w:rsid w:val="00FD2A54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4BBB0-A009-43FB-8820-7299538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2">
    <w:name w:val="heading 2"/>
    <w:basedOn w:val="a"/>
    <w:next w:val="a"/>
    <w:link w:val="20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כותרת 1 תו"/>
    <w:link w:val="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עליונה תו"/>
    <w:link w:val="a6"/>
    <w:uiPriority w:val="99"/>
    <w:rsid w:val="0093582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כותרת תחתונה תו"/>
    <w:link w:val="a8"/>
    <w:uiPriority w:val="99"/>
    <w:rsid w:val="0093582C"/>
    <w:rPr>
      <w:sz w:val="22"/>
      <w:szCs w:val="22"/>
    </w:rPr>
  </w:style>
  <w:style w:type="character" w:customStyle="1" w:styleId="20">
    <w:name w:val="כותרת 2 תו"/>
    <w:link w:val="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40">
    <w:name w:val="כותרת 4 תו"/>
    <w:link w:val="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DAEA2-27C3-49C0-BEE8-CAD7155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Barak Bressler</cp:lastModifiedBy>
  <cp:revision>2</cp:revision>
  <cp:lastPrinted>2017-11-08T07:41:00Z</cp:lastPrinted>
  <dcterms:created xsi:type="dcterms:W3CDTF">2018-03-22T08:04:00Z</dcterms:created>
  <dcterms:modified xsi:type="dcterms:W3CDTF">2018-03-22T08:04:00Z</dcterms:modified>
</cp:coreProperties>
</file>