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86F" w:rsidRPr="002B5EAB" w:rsidRDefault="00856D2B" w:rsidP="003A643F">
      <w:pPr>
        <w:spacing w:after="60" w:line="360" w:lineRule="auto"/>
        <w:jc w:val="center"/>
        <w:outlineLvl w:val="0"/>
        <w:rPr>
          <w:rFonts w:ascii="Times New Roman" w:eastAsia="Times New Roman" w:hAnsi="Times New Roman" w:cs="David"/>
          <w:b/>
          <w:bCs/>
          <w:caps/>
          <w:kern w:val="32"/>
          <w:sz w:val="26"/>
          <w:szCs w:val="26"/>
          <w:u w:val="single"/>
          <w:rtl/>
        </w:rPr>
      </w:pPr>
      <w:bookmarkStart w:id="0" w:name="_Toc310242788"/>
      <w:bookmarkStart w:id="1" w:name="_GoBack"/>
      <w:bookmarkEnd w:id="1"/>
      <w:r w:rsidRPr="002B5EAB">
        <w:rPr>
          <w:rFonts w:ascii="Times New Roman" w:eastAsia="Times New Roman" w:hAnsi="Times New Roman" w:cs="David" w:hint="cs"/>
          <w:b/>
          <w:bCs/>
          <w:caps/>
          <w:kern w:val="32"/>
          <w:sz w:val="26"/>
          <w:szCs w:val="26"/>
          <w:u w:val="single"/>
          <w:rtl/>
        </w:rPr>
        <w:t>טופס למ</w:t>
      </w:r>
      <w:r w:rsidR="00B41A48">
        <w:rPr>
          <w:rFonts w:ascii="Times New Roman" w:eastAsia="Times New Roman" w:hAnsi="Times New Roman" w:cs="David" w:hint="cs"/>
          <w:b/>
          <w:bCs/>
          <w:caps/>
          <w:kern w:val="32"/>
          <w:sz w:val="26"/>
          <w:szCs w:val="26"/>
          <w:u w:val="single"/>
          <w:rtl/>
        </w:rPr>
        <w:t>י</w:t>
      </w:r>
      <w:r w:rsidRPr="002B5EAB">
        <w:rPr>
          <w:rFonts w:ascii="Times New Roman" w:eastAsia="Times New Roman" w:hAnsi="Times New Roman" w:cs="David" w:hint="cs"/>
          <w:b/>
          <w:bCs/>
          <w:caps/>
          <w:kern w:val="32"/>
          <w:sz w:val="26"/>
          <w:szCs w:val="26"/>
          <w:u w:val="single"/>
          <w:rtl/>
        </w:rPr>
        <w:t>לוי ע</w:t>
      </w:r>
      <w:r w:rsidR="003A643F">
        <w:rPr>
          <w:rFonts w:ascii="Times New Roman" w:eastAsia="Times New Roman" w:hAnsi="Times New Roman" w:cs="David" w:hint="cs"/>
          <w:b/>
          <w:bCs/>
          <w:caps/>
          <w:kern w:val="32"/>
          <w:sz w:val="26"/>
          <w:szCs w:val="26"/>
          <w:u w:val="single"/>
          <w:rtl/>
        </w:rPr>
        <w:t>"</w:t>
      </w:r>
      <w:r w:rsidRPr="002B5EAB">
        <w:rPr>
          <w:rFonts w:ascii="Times New Roman" w:eastAsia="Times New Roman" w:hAnsi="Times New Roman" w:cs="David" w:hint="cs"/>
          <w:b/>
          <w:bCs/>
          <w:caps/>
          <w:kern w:val="32"/>
          <w:sz w:val="26"/>
          <w:szCs w:val="26"/>
          <w:u w:val="single"/>
          <w:rtl/>
        </w:rPr>
        <w:t xml:space="preserve">י </w:t>
      </w:r>
      <w:r w:rsidR="00EF086F" w:rsidRPr="002B5EAB">
        <w:rPr>
          <w:rFonts w:ascii="Times New Roman" w:eastAsia="Times New Roman" w:hAnsi="Times New Roman" w:cs="David" w:hint="cs"/>
          <w:b/>
          <w:bCs/>
          <w:caps/>
          <w:kern w:val="32"/>
          <w:sz w:val="26"/>
          <w:szCs w:val="26"/>
          <w:u w:val="single"/>
          <w:rtl/>
        </w:rPr>
        <w:t>מעבדות כיול</w:t>
      </w:r>
      <w:r w:rsidRPr="002B5EAB">
        <w:rPr>
          <w:rFonts w:ascii="Times New Roman" w:eastAsia="Times New Roman" w:hAnsi="Times New Roman" w:cs="David" w:hint="cs"/>
          <w:b/>
          <w:bCs/>
          <w:caps/>
          <w:kern w:val="32"/>
          <w:sz w:val="26"/>
          <w:szCs w:val="26"/>
          <w:u w:val="single"/>
          <w:rtl/>
        </w:rPr>
        <w:t xml:space="preserve"> המבקשות הסמכה</w:t>
      </w:r>
      <w:r w:rsidR="00EF086F" w:rsidRPr="002B5EAB">
        <w:rPr>
          <w:rFonts w:ascii="Times New Roman" w:eastAsia="Times New Roman" w:hAnsi="Times New Roman" w:cs="David" w:hint="cs"/>
          <w:b/>
          <w:bCs/>
          <w:caps/>
          <w:kern w:val="32"/>
          <w:sz w:val="26"/>
          <w:szCs w:val="26"/>
          <w:u w:val="single"/>
          <w:rtl/>
        </w:rPr>
        <w:t xml:space="preserve"> לפי</w:t>
      </w:r>
      <w:r w:rsidRPr="002B5EAB">
        <w:rPr>
          <w:rFonts w:ascii="Times New Roman" w:eastAsia="Times New Roman" w:hAnsi="Times New Roman" w:cs="David" w:hint="cs"/>
          <w:b/>
          <w:bCs/>
          <w:caps/>
          <w:kern w:val="32"/>
          <w:sz w:val="26"/>
          <w:szCs w:val="26"/>
          <w:u w:val="single"/>
          <w:rtl/>
        </w:rPr>
        <w:t xml:space="preserve"> תקן</w:t>
      </w:r>
      <w:r w:rsidR="00EF086F" w:rsidRPr="002B5EAB">
        <w:rPr>
          <w:rFonts w:ascii="Times New Roman" w:eastAsia="Times New Roman" w:hAnsi="Times New Roman" w:cs="David" w:hint="cs"/>
          <w:b/>
          <w:bCs/>
          <w:caps/>
          <w:kern w:val="32"/>
          <w:sz w:val="26"/>
          <w:szCs w:val="26"/>
          <w:u w:val="single"/>
          <w:rtl/>
        </w:rPr>
        <w:t xml:space="preserve">  </w:t>
      </w:r>
      <w:r w:rsidR="00EF086F" w:rsidRPr="002B5EAB">
        <w:rPr>
          <w:rFonts w:ascii="Times New Roman" w:eastAsia="Times New Roman" w:hAnsi="Times New Roman" w:cs="David"/>
          <w:b/>
          <w:bCs/>
          <w:caps/>
          <w:kern w:val="32"/>
          <w:sz w:val="26"/>
          <w:szCs w:val="26"/>
          <w:u w:val="single"/>
        </w:rPr>
        <w:t>ISO/IEC 17025</w:t>
      </w:r>
      <w:bookmarkEnd w:id="0"/>
    </w:p>
    <w:tbl>
      <w:tblPr>
        <w:bidiVisual/>
        <w:tblW w:w="8645" w:type="dxa"/>
        <w:tblInd w:w="-13" w:type="dxa"/>
        <w:tblLayout w:type="fixed"/>
        <w:tblLook w:val="04A0" w:firstRow="1" w:lastRow="0" w:firstColumn="1" w:lastColumn="0" w:noHBand="0" w:noVBand="1"/>
      </w:tblPr>
      <w:tblGrid>
        <w:gridCol w:w="787"/>
        <w:gridCol w:w="6843"/>
        <w:gridCol w:w="446"/>
        <w:gridCol w:w="569"/>
      </w:tblGrid>
      <w:tr w:rsidR="00EF086F" w:rsidRPr="001E41D6" w:rsidTr="004702F6">
        <w:trPr>
          <w:tblHeader/>
        </w:trPr>
        <w:tc>
          <w:tcPr>
            <w:tcW w:w="787" w:type="dxa"/>
          </w:tcPr>
          <w:p w:rsidR="00EF086F" w:rsidRPr="001E41D6" w:rsidRDefault="00EF086F" w:rsidP="00B41A48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  <w:r w:rsidRPr="001E41D6"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  <w:br w:type="page"/>
            </w:r>
            <w:bookmarkStart w:id="2" w:name="_Toc310242789"/>
            <w:r w:rsidRPr="001E41D6">
              <w:rPr>
                <w:rFonts w:ascii="Times New Roman" w:eastAsia="Times New Roman" w:hAnsi="Times New Roman" w:cs="David" w:hint="cs"/>
                <w:b/>
                <w:bCs/>
                <w:caps/>
                <w:kern w:val="32"/>
                <w:sz w:val="26"/>
                <w:szCs w:val="26"/>
                <w:rtl/>
              </w:rPr>
              <w:t>מס'</w:t>
            </w:r>
            <w:bookmarkEnd w:id="2"/>
          </w:p>
        </w:tc>
        <w:tc>
          <w:tcPr>
            <w:tcW w:w="6843" w:type="dxa"/>
            <w:tcBorders>
              <w:right w:val="dotted" w:sz="2" w:space="0" w:color="auto"/>
            </w:tcBorders>
          </w:tcPr>
          <w:p w:rsidR="00EF086F" w:rsidRPr="001E41D6" w:rsidRDefault="00EF086F" w:rsidP="00B41A48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  <w:bookmarkStart w:id="3" w:name="_Toc310242790"/>
            <w:r w:rsidRPr="001E41D6">
              <w:rPr>
                <w:rFonts w:ascii="Times New Roman" w:eastAsia="Times New Roman" w:hAnsi="Times New Roman" w:cs="David" w:hint="cs"/>
                <w:b/>
                <w:bCs/>
                <w:caps/>
                <w:kern w:val="32"/>
                <w:sz w:val="26"/>
                <w:szCs w:val="26"/>
                <w:rtl/>
              </w:rPr>
              <w:t>נושא</w:t>
            </w:r>
            <w:bookmarkEnd w:id="3"/>
          </w:p>
        </w:tc>
        <w:tc>
          <w:tcPr>
            <w:tcW w:w="101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EF086F" w:rsidRPr="001E41D6" w:rsidRDefault="00EF086F" w:rsidP="00B41A48">
            <w:pPr>
              <w:spacing w:after="60" w:line="360" w:lineRule="auto"/>
              <w:jc w:val="center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0"/>
                <w:szCs w:val="20"/>
                <w:rtl/>
              </w:rPr>
            </w:pPr>
            <w:bookmarkStart w:id="4" w:name="_Toc310242791"/>
            <w:r w:rsidRPr="001E41D6">
              <w:rPr>
                <w:rFonts w:ascii="Times New Roman" w:eastAsia="Times New Roman" w:hAnsi="Times New Roman" w:cs="David" w:hint="cs"/>
                <w:b/>
                <w:bCs/>
                <w:caps/>
                <w:kern w:val="32"/>
                <w:sz w:val="20"/>
                <w:szCs w:val="20"/>
                <w:rtl/>
              </w:rPr>
              <w:t>לשימוש פנימי</w:t>
            </w:r>
            <w:bookmarkEnd w:id="4"/>
          </w:p>
        </w:tc>
      </w:tr>
      <w:tr w:rsidR="00EF086F" w:rsidRPr="001E41D6" w:rsidTr="004702F6">
        <w:tc>
          <w:tcPr>
            <w:tcW w:w="787" w:type="dxa"/>
          </w:tcPr>
          <w:p w:rsidR="00EF086F" w:rsidRPr="001E41D6" w:rsidRDefault="003A643F" w:rsidP="00B41A48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caps/>
                <w:kern w:val="32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caps/>
                <w:kern w:val="32"/>
                <w:sz w:val="24"/>
                <w:szCs w:val="24"/>
                <w:u w:val="single"/>
                <w:rtl/>
              </w:rPr>
              <w:t>1</w:t>
            </w:r>
            <w:r w:rsidR="00EF086F" w:rsidRPr="001E41D6">
              <w:rPr>
                <w:rFonts w:ascii="Times New Roman" w:eastAsia="Times New Roman" w:hAnsi="Times New Roman" w:cs="David" w:hint="cs"/>
                <w:b/>
                <w:bCs/>
                <w:caps/>
                <w:kern w:val="32"/>
                <w:sz w:val="24"/>
                <w:szCs w:val="24"/>
                <w:u w:val="single"/>
                <w:rtl/>
              </w:rPr>
              <w:t xml:space="preserve">  </w:t>
            </w:r>
          </w:p>
        </w:tc>
        <w:tc>
          <w:tcPr>
            <w:tcW w:w="6843" w:type="dxa"/>
            <w:tcBorders>
              <w:right w:val="dotted" w:sz="2" w:space="0" w:color="auto"/>
            </w:tcBorders>
          </w:tcPr>
          <w:p w:rsidR="00EF086F" w:rsidRPr="001E41D6" w:rsidRDefault="00EF086F" w:rsidP="00B41A48">
            <w:pPr>
              <w:spacing w:after="60" w:line="360" w:lineRule="auto"/>
              <w:outlineLvl w:val="1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u w:val="single"/>
                <w:rtl/>
              </w:rPr>
            </w:pPr>
            <w:r w:rsidRPr="001E41D6"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u w:val="single"/>
                <w:rtl/>
              </w:rPr>
              <w:t>היקף ההסמכה</w:t>
            </w:r>
          </w:p>
        </w:tc>
        <w:tc>
          <w:tcPr>
            <w:tcW w:w="4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EF086F" w:rsidRPr="001E41D6" w:rsidRDefault="00EF086F" w:rsidP="00B41A48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4"/>
                <w:szCs w:val="24"/>
                <w:rtl/>
              </w:rPr>
            </w:pPr>
          </w:p>
        </w:tc>
        <w:tc>
          <w:tcPr>
            <w:tcW w:w="5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F086F" w:rsidRPr="001E41D6" w:rsidRDefault="00EF086F" w:rsidP="00B41A48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caps/>
                <w:kern w:val="32"/>
                <w:sz w:val="24"/>
                <w:szCs w:val="24"/>
                <w:rtl/>
              </w:rPr>
            </w:pPr>
            <w:bookmarkStart w:id="5" w:name="_Toc310242793"/>
            <w:proofErr w:type="spellStart"/>
            <w:r w:rsidRPr="001E41D6">
              <w:rPr>
                <w:rFonts w:ascii="Times New Roman" w:eastAsia="Times New Roman" w:hAnsi="Times New Roman" w:cs="David" w:hint="cs"/>
                <w:caps/>
                <w:kern w:val="32"/>
                <w:sz w:val="24"/>
                <w:szCs w:val="24"/>
                <w:rtl/>
              </w:rPr>
              <w:t>רא</w:t>
            </w:r>
            <w:bookmarkEnd w:id="5"/>
            <w:proofErr w:type="spellEnd"/>
          </w:p>
        </w:tc>
      </w:tr>
      <w:tr w:rsidR="00EF086F" w:rsidRPr="001E41D6" w:rsidTr="004702F6">
        <w:tc>
          <w:tcPr>
            <w:tcW w:w="787" w:type="dxa"/>
          </w:tcPr>
          <w:p w:rsidR="00EF086F" w:rsidRPr="00976D99" w:rsidRDefault="00EF086F" w:rsidP="00B41A48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caps/>
                <w:kern w:val="32"/>
                <w:sz w:val="24"/>
                <w:szCs w:val="24"/>
                <w:rtl/>
              </w:rPr>
            </w:pPr>
          </w:p>
        </w:tc>
        <w:tc>
          <w:tcPr>
            <w:tcW w:w="6843" w:type="dxa"/>
            <w:tcBorders>
              <w:right w:val="dotted" w:sz="2" w:space="0" w:color="auto"/>
            </w:tcBorders>
          </w:tcPr>
          <w:p w:rsidR="00EF086F" w:rsidRPr="001F49BA" w:rsidRDefault="005B54D5" w:rsidP="005B54D5">
            <w:pPr>
              <w:rPr>
                <w:rFonts w:cs="David"/>
                <w:sz w:val="24"/>
                <w:szCs w:val="24"/>
                <w:rtl/>
              </w:rPr>
            </w:pPr>
            <w:r w:rsidRPr="001F49BA">
              <w:rPr>
                <w:rFonts w:cs="David"/>
                <w:sz w:val="24"/>
                <w:szCs w:val="24"/>
                <w:rtl/>
              </w:rPr>
              <w:t xml:space="preserve">הארגון </w:t>
            </w:r>
            <w:r w:rsidRPr="001F49BA">
              <w:rPr>
                <w:rFonts w:cs="David" w:hint="cs"/>
                <w:sz w:val="24"/>
                <w:szCs w:val="24"/>
                <w:rtl/>
              </w:rPr>
              <w:t>י</w:t>
            </w:r>
            <w:r w:rsidRPr="001F49BA">
              <w:rPr>
                <w:rFonts w:cs="David"/>
                <w:sz w:val="24"/>
                <w:szCs w:val="24"/>
                <w:rtl/>
              </w:rPr>
              <w:t xml:space="preserve">צרף </w:t>
            </w:r>
            <w:r w:rsidRPr="001F49BA">
              <w:rPr>
                <w:rFonts w:cs="David" w:hint="cs"/>
                <w:sz w:val="24"/>
                <w:szCs w:val="24"/>
                <w:rtl/>
              </w:rPr>
              <w:t xml:space="preserve">את טבלת בקשת ההסמכה </w:t>
            </w:r>
            <w:r w:rsidRPr="001F49BA">
              <w:rPr>
                <w:rFonts w:cs="David"/>
                <w:sz w:val="24"/>
                <w:szCs w:val="24"/>
                <w:rtl/>
              </w:rPr>
              <w:t>וב</w:t>
            </w:r>
            <w:r w:rsidRPr="001F49BA">
              <w:rPr>
                <w:rFonts w:cs="David" w:hint="cs"/>
                <w:sz w:val="24"/>
                <w:szCs w:val="24"/>
                <w:rtl/>
              </w:rPr>
              <w:t>ה</w:t>
            </w:r>
            <w:r w:rsidRPr="001F49BA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1F49BA">
              <w:rPr>
                <w:rFonts w:cs="David" w:hint="cs"/>
                <w:sz w:val="24"/>
                <w:szCs w:val="24"/>
                <w:rtl/>
              </w:rPr>
              <w:t>י</w:t>
            </w:r>
            <w:r w:rsidRPr="001F49BA">
              <w:rPr>
                <w:rFonts w:cs="David"/>
                <w:sz w:val="24"/>
                <w:szCs w:val="24"/>
                <w:rtl/>
              </w:rPr>
              <w:t xml:space="preserve">ציג את </w:t>
            </w:r>
            <w:r w:rsidRPr="001F49BA">
              <w:rPr>
                <w:rFonts w:cs="David" w:hint="cs"/>
                <w:sz w:val="24"/>
                <w:szCs w:val="24"/>
                <w:rtl/>
              </w:rPr>
              <w:t xml:space="preserve">פירוט </w:t>
            </w:r>
            <w:r w:rsidRPr="001F49BA">
              <w:rPr>
                <w:rFonts w:cs="David"/>
                <w:sz w:val="24"/>
                <w:szCs w:val="24"/>
                <w:rtl/>
              </w:rPr>
              <w:t>היקף ההסמכה המבוקש בעברית ובאנגלית</w:t>
            </w:r>
            <w:r w:rsidRPr="001F49BA">
              <w:rPr>
                <w:rFonts w:cs="David" w:hint="cs"/>
                <w:sz w:val="24"/>
                <w:szCs w:val="24"/>
                <w:rtl/>
              </w:rPr>
              <w:t xml:space="preserve">, </w:t>
            </w:r>
            <w:r w:rsidR="00976D99" w:rsidRPr="001F49BA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כמתואר במסמך מספר </w:t>
            </w:r>
            <w:r w:rsidR="00976D99" w:rsidRPr="001F49BA">
              <w:rPr>
                <w:rFonts w:asciiTheme="majorBidi" w:eastAsia="Times New Roman" w:hAnsiTheme="majorBidi" w:cstheme="majorBidi"/>
                <w:rtl/>
              </w:rPr>
              <w:t xml:space="preserve">1-611012: </w:t>
            </w:r>
            <w:r w:rsidR="00976D99" w:rsidRPr="001F49BA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דרישות לארגונים מוסמכים לכיול</w:t>
            </w:r>
            <w:r w:rsidRPr="001F49BA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</w:t>
            </w:r>
            <w:r w:rsidRPr="001F49BA">
              <w:rPr>
                <w:rFonts w:cs="David" w:hint="cs"/>
                <w:sz w:val="24"/>
                <w:szCs w:val="24"/>
                <w:rtl/>
              </w:rPr>
              <w:t xml:space="preserve"> (ראה דוגמא לטבלה המופיעה בהמשך).</w:t>
            </w:r>
          </w:p>
        </w:tc>
        <w:tc>
          <w:tcPr>
            <w:tcW w:w="4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EF086F" w:rsidRPr="001E41D6" w:rsidRDefault="00EF086F" w:rsidP="00B41A48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  <w:tc>
          <w:tcPr>
            <w:tcW w:w="5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F086F" w:rsidRPr="001E41D6" w:rsidRDefault="00EF086F" w:rsidP="00B41A48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</w:tr>
      <w:tr w:rsidR="00EF086F" w:rsidRPr="001E41D6" w:rsidTr="004702F6">
        <w:tc>
          <w:tcPr>
            <w:tcW w:w="787" w:type="dxa"/>
          </w:tcPr>
          <w:p w:rsidR="00EF086F" w:rsidRPr="001E41D6" w:rsidRDefault="00EF086F" w:rsidP="00B41A48">
            <w:pPr>
              <w:spacing w:after="0" w:line="360" w:lineRule="auto"/>
              <w:outlineLvl w:val="0"/>
              <w:rPr>
                <w:rFonts w:ascii="Times New Roman" w:eastAsia="Times New Roman" w:hAnsi="Times New Roman" w:cs="David"/>
                <w:caps/>
                <w:kern w:val="32"/>
                <w:sz w:val="24"/>
                <w:szCs w:val="24"/>
                <w:rtl/>
              </w:rPr>
            </w:pPr>
          </w:p>
        </w:tc>
        <w:tc>
          <w:tcPr>
            <w:tcW w:w="6843" w:type="dxa"/>
            <w:tcBorders>
              <w:right w:val="dotted" w:sz="2" w:space="0" w:color="auto"/>
            </w:tcBorders>
          </w:tcPr>
          <w:p w:rsidR="006F15CD" w:rsidRPr="001F49BA" w:rsidRDefault="006F15CD" w:rsidP="005D10DF">
            <w:pPr>
              <w:numPr>
                <w:ilvl w:val="1"/>
                <w:numId w:val="1"/>
              </w:numPr>
              <w:tabs>
                <w:tab w:val="num" w:pos="323"/>
              </w:tabs>
              <w:spacing w:after="0" w:line="360" w:lineRule="auto"/>
              <w:ind w:left="323" w:right="28" w:hanging="345"/>
              <w:rPr>
                <w:rFonts w:cs="David"/>
                <w:sz w:val="24"/>
                <w:szCs w:val="24"/>
              </w:rPr>
            </w:pPr>
            <w:r w:rsidRPr="001F49BA">
              <w:rPr>
                <w:rFonts w:cs="David" w:hint="cs"/>
                <w:sz w:val="24"/>
                <w:szCs w:val="24"/>
                <w:rtl/>
              </w:rPr>
              <w:t>במידה וישים, פרט את השיטות בהן הארגון מעוניי</w:t>
            </w:r>
            <w:r w:rsidRPr="001F49BA">
              <w:rPr>
                <w:rFonts w:cs="David" w:hint="eastAsia"/>
                <w:sz w:val="24"/>
                <w:szCs w:val="24"/>
                <w:rtl/>
              </w:rPr>
              <w:t>ן</w:t>
            </w:r>
            <w:r w:rsidRPr="001F49BA">
              <w:rPr>
                <w:rFonts w:cs="David" w:hint="cs"/>
                <w:sz w:val="24"/>
                <w:szCs w:val="24"/>
                <w:rtl/>
              </w:rPr>
              <w:t xml:space="preserve"> להיות מוסמך לדרישות הרגולטוריות.</w:t>
            </w:r>
          </w:p>
          <w:p w:rsidR="006F15CD" w:rsidRPr="001F49BA" w:rsidRDefault="006F15CD" w:rsidP="005E26EA">
            <w:pPr>
              <w:numPr>
                <w:ilvl w:val="1"/>
                <w:numId w:val="1"/>
              </w:numPr>
              <w:tabs>
                <w:tab w:val="num" w:pos="323"/>
              </w:tabs>
              <w:spacing w:after="0" w:line="360" w:lineRule="auto"/>
              <w:ind w:left="323" w:right="28" w:hanging="345"/>
              <w:rPr>
                <w:rFonts w:ascii="Times New Roman" w:eastAsia="Times New Roman" w:hAnsi="Times New Roman" w:cs="David"/>
                <w:sz w:val="24"/>
                <w:szCs w:val="24"/>
              </w:rPr>
            </w:pPr>
            <w:r w:rsidRPr="001F49BA">
              <w:rPr>
                <w:rFonts w:cs="David" w:hint="cs"/>
                <w:sz w:val="24"/>
                <w:szCs w:val="24"/>
                <w:rtl/>
              </w:rPr>
              <w:t xml:space="preserve">במידה והארגון מעוניין לקבל הסמכה גם לחוות דעת ופרשנות, נא ציין זאת וצרף המסמכים הנדרשים לפי נוהל מספר </w:t>
            </w:r>
            <w:r w:rsidRPr="001F49BA">
              <w:rPr>
                <w:rFonts w:asciiTheme="majorBidi" w:eastAsia="Times New Roman" w:hAnsiTheme="majorBidi" w:cstheme="majorBidi"/>
                <w:rtl/>
              </w:rPr>
              <w:t>1-000012</w:t>
            </w:r>
            <w:r w:rsidRPr="001F49BA">
              <w:rPr>
                <w:rFonts w:cs="David" w:hint="cs"/>
                <w:sz w:val="24"/>
                <w:szCs w:val="24"/>
                <w:rtl/>
              </w:rPr>
              <w:t>, המפורסם באתר הרשות</w:t>
            </w:r>
            <w:r w:rsidRPr="001F49BA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. </w:t>
            </w:r>
          </w:p>
          <w:p w:rsidR="005B54D5" w:rsidRPr="001F49BA" w:rsidRDefault="00EF086F" w:rsidP="006F15CD">
            <w:pPr>
              <w:numPr>
                <w:ilvl w:val="1"/>
                <w:numId w:val="1"/>
              </w:numPr>
              <w:tabs>
                <w:tab w:val="num" w:pos="323"/>
              </w:tabs>
              <w:spacing w:after="0" w:line="360" w:lineRule="auto"/>
              <w:ind w:left="323" w:right="28" w:hanging="345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1F49BA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במידה והארגון מבקש לבצע שינויים בנספח היקף ההסמכה, עליו להגיש בקשה מפורטת תוך הדגשת השינויים המבוקשים.</w:t>
            </w:r>
          </w:p>
        </w:tc>
        <w:tc>
          <w:tcPr>
            <w:tcW w:w="4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EF086F" w:rsidRPr="001E41D6" w:rsidRDefault="00EF086F" w:rsidP="00B41A48">
            <w:pPr>
              <w:spacing w:after="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  <w:tc>
          <w:tcPr>
            <w:tcW w:w="5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F086F" w:rsidRPr="001E41D6" w:rsidRDefault="00EF086F" w:rsidP="00B41A48">
            <w:pPr>
              <w:spacing w:after="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</w:tr>
      <w:tr w:rsidR="00EF086F" w:rsidRPr="001E41D6" w:rsidTr="004702F6">
        <w:tc>
          <w:tcPr>
            <w:tcW w:w="787" w:type="dxa"/>
          </w:tcPr>
          <w:p w:rsidR="00EF086F" w:rsidRPr="001E41D6" w:rsidRDefault="00EF086F" w:rsidP="00B41A48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u w:val="single"/>
                <w:rtl/>
              </w:rPr>
            </w:pPr>
          </w:p>
        </w:tc>
        <w:tc>
          <w:tcPr>
            <w:tcW w:w="6843" w:type="dxa"/>
            <w:tcBorders>
              <w:right w:val="dotted" w:sz="2" w:space="0" w:color="auto"/>
            </w:tcBorders>
          </w:tcPr>
          <w:p w:rsidR="00EF086F" w:rsidRPr="001E41D6" w:rsidRDefault="00EF086F" w:rsidP="00B41A48">
            <w:pPr>
              <w:spacing w:after="60" w:line="360" w:lineRule="auto"/>
              <w:outlineLvl w:val="1"/>
              <w:rPr>
                <w:rFonts w:ascii="Times New Roman" w:eastAsia="Times New Roman" w:hAnsi="Times New Roman" w:cs="David"/>
                <w:b/>
                <w:bCs/>
                <w:szCs w:val="24"/>
                <w:u w:val="single"/>
                <w:rtl/>
              </w:rPr>
            </w:pPr>
          </w:p>
        </w:tc>
        <w:tc>
          <w:tcPr>
            <w:tcW w:w="4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EF086F" w:rsidRPr="001E41D6" w:rsidRDefault="00EF086F" w:rsidP="00B41A48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  <w:tc>
          <w:tcPr>
            <w:tcW w:w="5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F086F" w:rsidRPr="001E41D6" w:rsidRDefault="00EF086F" w:rsidP="00B41A48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</w:tr>
      <w:tr w:rsidR="00EF086F" w:rsidRPr="001E41D6" w:rsidTr="004702F6">
        <w:tc>
          <w:tcPr>
            <w:tcW w:w="787" w:type="dxa"/>
          </w:tcPr>
          <w:p w:rsidR="00EF086F" w:rsidRPr="001E41D6" w:rsidRDefault="003A643F" w:rsidP="00B41A48">
            <w:pPr>
              <w:spacing w:after="0" w:line="360" w:lineRule="auto"/>
              <w:rPr>
                <w:rFonts w:ascii="Times New Roman" w:eastAsia="Times New Roman" w:hAnsi="Times New Roman" w:cs="David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caps/>
                <w:kern w:val="32"/>
                <w:sz w:val="24"/>
                <w:szCs w:val="24"/>
                <w:u w:val="single"/>
                <w:rtl/>
              </w:rPr>
              <w:t>2</w:t>
            </w:r>
          </w:p>
        </w:tc>
        <w:tc>
          <w:tcPr>
            <w:tcW w:w="6843" w:type="dxa"/>
            <w:tcBorders>
              <w:right w:val="dotted" w:sz="2" w:space="0" w:color="auto"/>
            </w:tcBorders>
          </w:tcPr>
          <w:p w:rsidR="00EF086F" w:rsidRPr="001E41D6" w:rsidRDefault="00B41A48" w:rsidP="00B41A48">
            <w:pPr>
              <w:spacing w:after="60" w:line="360" w:lineRule="auto"/>
              <w:outlineLvl w:val="1"/>
              <w:rPr>
                <w:rFonts w:ascii="Times New Roman" w:eastAsia="Times New Roman" w:hAnsi="Times New Roman" w:cs="David"/>
                <w:szCs w:val="24"/>
                <w:rtl/>
              </w:rPr>
            </w:pPr>
            <w:r w:rsidRPr="00976D99">
              <w:rPr>
                <w:rFonts w:ascii="Times New Roman" w:eastAsia="Times New Roman" w:hAnsi="Times New Roman" w:cs="David" w:hint="cs"/>
                <w:b/>
                <w:bCs/>
                <w:szCs w:val="24"/>
                <w:u w:val="single"/>
                <w:rtl/>
              </w:rPr>
              <w:t>נהלים / מסמכים</w:t>
            </w:r>
          </w:p>
        </w:tc>
        <w:tc>
          <w:tcPr>
            <w:tcW w:w="4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EF086F" w:rsidRPr="001E41D6" w:rsidRDefault="00EF086F" w:rsidP="00B41A48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  <w:tc>
          <w:tcPr>
            <w:tcW w:w="5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F086F" w:rsidRPr="001E41D6" w:rsidRDefault="00EF086F" w:rsidP="00B41A48">
            <w:pPr>
              <w:spacing w:after="0" w:line="240" w:lineRule="auto"/>
              <w:outlineLvl w:val="0"/>
              <w:rPr>
                <w:rFonts w:ascii="Times New Roman" w:eastAsia="Times New Roman" w:hAnsi="Times New Roman" w:cs="David"/>
                <w:caps/>
                <w:kern w:val="32"/>
                <w:sz w:val="24"/>
                <w:szCs w:val="24"/>
                <w:rtl/>
              </w:rPr>
            </w:pPr>
            <w:bookmarkStart w:id="6" w:name="_Toc310242797"/>
            <w:proofErr w:type="spellStart"/>
            <w:r w:rsidRPr="001E41D6">
              <w:rPr>
                <w:rFonts w:ascii="Times New Roman" w:eastAsia="Times New Roman" w:hAnsi="Times New Roman" w:cs="David" w:hint="cs"/>
                <w:caps/>
                <w:kern w:val="32"/>
                <w:sz w:val="24"/>
                <w:szCs w:val="24"/>
                <w:rtl/>
              </w:rPr>
              <w:t>רא</w:t>
            </w:r>
            <w:bookmarkEnd w:id="6"/>
            <w:proofErr w:type="spellEnd"/>
          </w:p>
          <w:p w:rsidR="00EF086F" w:rsidRPr="001E41D6" w:rsidRDefault="00EF086F" w:rsidP="00B41A48">
            <w:pPr>
              <w:spacing w:after="0" w:line="240" w:lineRule="auto"/>
              <w:rPr>
                <w:rFonts w:ascii="Times New Roman" w:eastAsia="Times New Roman" w:hAnsi="Times New Roman" w:cs="David"/>
                <w:szCs w:val="24"/>
                <w:rtl/>
              </w:rPr>
            </w:pPr>
            <w:proofErr w:type="spellStart"/>
            <w:r w:rsidRPr="001E41D6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במ</w:t>
            </w:r>
            <w:proofErr w:type="spellEnd"/>
          </w:p>
        </w:tc>
      </w:tr>
      <w:tr w:rsidR="00EF086F" w:rsidRPr="001E41D6" w:rsidTr="004702F6">
        <w:tc>
          <w:tcPr>
            <w:tcW w:w="787" w:type="dxa"/>
          </w:tcPr>
          <w:p w:rsidR="00EF086F" w:rsidRPr="001E41D6" w:rsidRDefault="009F0AA7" w:rsidP="009F0AA7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caps/>
                <w:kern w:val="32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aps/>
                <w:kern w:val="32"/>
                <w:sz w:val="24"/>
                <w:szCs w:val="24"/>
                <w:rtl/>
              </w:rPr>
              <w:t>2.1</w:t>
            </w:r>
          </w:p>
        </w:tc>
        <w:tc>
          <w:tcPr>
            <w:tcW w:w="6843" w:type="dxa"/>
            <w:tcBorders>
              <w:right w:val="dotted" w:sz="2" w:space="0" w:color="auto"/>
            </w:tcBorders>
          </w:tcPr>
          <w:p w:rsidR="00EF086F" w:rsidRPr="001E41D6" w:rsidRDefault="006D30B5" w:rsidP="005D10DF">
            <w:pPr>
              <w:spacing w:after="0" w:line="360" w:lineRule="auto"/>
              <w:ind w:right="720"/>
              <w:rPr>
                <w:rFonts w:ascii="Times New Roman" w:eastAsia="Times New Roman" w:hAnsi="Times New Roman" w:cs="David"/>
                <w:szCs w:val="24"/>
                <w:rtl/>
              </w:rPr>
            </w:pPr>
            <w:r w:rsidRPr="001E41D6">
              <w:rPr>
                <w:rFonts w:ascii="Times New Roman" w:eastAsia="Times New Roman" w:hAnsi="Times New Roman" w:cs="David" w:hint="cs"/>
                <w:szCs w:val="24"/>
                <w:rtl/>
              </w:rPr>
              <w:t>בהסמכה ראשונה בלבד</w:t>
            </w:r>
            <w:r w:rsidR="005B54D5">
              <w:rPr>
                <w:rFonts w:ascii="Times New Roman" w:eastAsia="Times New Roman" w:hAnsi="Times New Roman" w:cs="David" w:hint="cs"/>
                <w:szCs w:val="24"/>
                <w:rtl/>
              </w:rPr>
              <w:t xml:space="preserve">, על הארגון לצרף את רשימת התיוג לתקן לפי מסמך מספר </w:t>
            </w:r>
            <w:r w:rsidR="005B54D5">
              <w:rPr>
                <w:rFonts w:ascii="Times New Roman" w:eastAsia="Times New Roman" w:hAnsi="Times New Roman" w:cs="David"/>
                <w:szCs w:val="24"/>
              </w:rPr>
              <w:t>1-61100</w:t>
            </w:r>
            <w:r w:rsidR="00315B49">
              <w:rPr>
                <w:rFonts w:ascii="Times New Roman" w:eastAsia="Times New Roman" w:hAnsi="Times New Roman" w:cs="David"/>
                <w:szCs w:val="24"/>
              </w:rPr>
              <w:t>5</w:t>
            </w:r>
            <w:r w:rsidR="005B54D5">
              <w:rPr>
                <w:rFonts w:ascii="Times New Roman" w:eastAsia="Times New Roman" w:hAnsi="Times New Roman" w:cs="David" w:hint="cs"/>
                <w:szCs w:val="24"/>
                <w:rtl/>
              </w:rPr>
              <w:t xml:space="preserve">: </w:t>
            </w:r>
            <w:r w:rsidR="00EF086F" w:rsidRPr="001E41D6">
              <w:rPr>
                <w:rFonts w:ascii="Times New Roman" w:eastAsia="Times New Roman" w:hAnsi="Times New Roman" w:cs="David" w:hint="cs"/>
                <w:szCs w:val="24"/>
                <w:rtl/>
              </w:rPr>
              <w:t xml:space="preserve">רשימת התיוג לתקן </w:t>
            </w:r>
            <w:r w:rsidR="00EF086F" w:rsidRPr="001E41D6">
              <w:rPr>
                <w:rFonts w:ascii="Times New Roman" w:eastAsia="Times New Roman" w:hAnsi="Times New Roman" w:cs="David"/>
                <w:szCs w:val="24"/>
              </w:rPr>
              <w:t>ISO/IEC 17025</w:t>
            </w:r>
            <w:r>
              <w:rPr>
                <w:rFonts w:ascii="Times New Roman" w:eastAsia="Times New Roman" w:hAnsi="Times New Roman" w:cs="David" w:hint="cs"/>
                <w:szCs w:val="24"/>
                <w:rtl/>
              </w:rPr>
              <w:t>.</w:t>
            </w:r>
          </w:p>
        </w:tc>
        <w:tc>
          <w:tcPr>
            <w:tcW w:w="4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EF086F" w:rsidRPr="001E41D6" w:rsidRDefault="00EF086F" w:rsidP="00B41A48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  <w:tc>
          <w:tcPr>
            <w:tcW w:w="5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F086F" w:rsidRPr="001E41D6" w:rsidRDefault="00EF086F" w:rsidP="00B41A48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</w:tr>
      <w:tr w:rsidR="00EF086F" w:rsidRPr="001E41D6" w:rsidTr="004702F6">
        <w:tc>
          <w:tcPr>
            <w:tcW w:w="787" w:type="dxa"/>
          </w:tcPr>
          <w:p w:rsidR="00EF086F" w:rsidRPr="001E41D6" w:rsidRDefault="003A643F" w:rsidP="00C45B14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caps/>
                <w:kern w:val="32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aps/>
                <w:kern w:val="32"/>
                <w:sz w:val="24"/>
                <w:szCs w:val="24"/>
                <w:rtl/>
              </w:rPr>
              <w:t>2.</w:t>
            </w:r>
            <w:r w:rsidR="00C45B14">
              <w:rPr>
                <w:rFonts w:ascii="Times New Roman" w:eastAsia="Times New Roman" w:hAnsi="Times New Roman" w:cs="David" w:hint="cs"/>
                <w:caps/>
                <w:kern w:val="32"/>
                <w:sz w:val="24"/>
                <w:szCs w:val="24"/>
                <w:rtl/>
              </w:rPr>
              <w:t>2</w:t>
            </w:r>
          </w:p>
        </w:tc>
        <w:tc>
          <w:tcPr>
            <w:tcW w:w="6843" w:type="dxa"/>
            <w:tcBorders>
              <w:right w:val="dotted" w:sz="2" w:space="0" w:color="auto"/>
            </w:tcBorders>
          </w:tcPr>
          <w:p w:rsidR="005D10DF" w:rsidRDefault="005D10DF" w:rsidP="00B41A48">
            <w:pPr>
              <w:spacing w:after="60" w:line="360" w:lineRule="auto"/>
              <w:outlineLvl w:val="1"/>
              <w:rPr>
                <w:rFonts w:ascii="Times New Roman" w:eastAsia="Times New Roman" w:hAnsi="Times New Roman" w:cs="David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Cs w:val="24"/>
                <w:rtl/>
              </w:rPr>
              <w:t>על כלל המעבדות:</w:t>
            </w:r>
          </w:p>
          <w:p w:rsidR="00EF086F" w:rsidRPr="005D10DF" w:rsidRDefault="00976D99" w:rsidP="005D10DF">
            <w:pPr>
              <w:pStyle w:val="ListParagraph"/>
              <w:numPr>
                <w:ilvl w:val="0"/>
                <w:numId w:val="4"/>
              </w:numPr>
              <w:spacing w:after="60" w:line="360" w:lineRule="auto"/>
              <w:outlineLvl w:val="1"/>
              <w:rPr>
                <w:rFonts w:ascii="Times New Roman" w:eastAsia="Times New Roman" w:hAnsi="Times New Roman" w:cs="David"/>
                <w:szCs w:val="24"/>
                <w:rtl/>
              </w:rPr>
            </w:pPr>
            <w:r w:rsidRPr="005D10DF">
              <w:rPr>
                <w:rFonts w:ascii="Times New Roman" w:eastAsia="Times New Roman" w:hAnsi="Times New Roman" w:cs="David" w:hint="cs"/>
                <w:szCs w:val="24"/>
                <w:rtl/>
              </w:rPr>
              <w:t xml:space="preserve">להגיש </w:t>
            </w:r>
            <w:r w:rsidR="00EF086F" w:rsidRPr="005D10DF">
              <w:rPr>
                <w:rFonts w:ascii="Times New Roman" w:eastAsia="Times New Roman" w:hAnsi="Times New Roman" w:cs="David" w:hint="cs"/>
                <w:szCs w:val="24"/>
                <w:rtl/>
              </w:rPr>
              <w:t>ערכי הערכת אי הודאות לשיטות שבהיקף ההסמכה המבוקש</w:t>
            </w:r>
            <w:r w:rsidR="005D10DF" w:rsidRPr="005D10DF">
              <w:rPr>
                <w:rFonts w:ascii="Times New Roman" w:eastAsia="Times New Roman" w:hAnsi="Times New Roman" w:cs="David" w:hint="cs"/>
                <w:szCs w:val="24"/>
                <w:rtl/>
              </w:rPr>
              <w:t>,</w:t>
            </w:r>
          </w:p>
          <w:p w:rsidR="005D10DF" w:rsidRPr="005D10DF" w:rsidRDefault="00CB605F" w:rsidP="00CB605F">
            <w:pPr>
              <w:pStyle w:val="Heading2"/>
              <w:keepLines w:val="0"/>
              <w:numPr>
                <w:ilvl w:val="0"/>
                <w:numId w:val="4"/>
              </w:numPr>
              <w:spacing w:before="120" w:line="240" w:lineRule="auto"/>
              <w:rPr>
                <w:rFonts w:cs="David"/>
                <w:b w:val="0"/>
                <w:bCs w:val="0"/>
                <w:color w:val="auto"/>
                <w:sz w:val="24"/>
                <w:szCs w:val="24"/>
                <w:rtl/>
              </w:rPr>
            </w:pPr>
            <w:r>
              <w:rPr>
                <w:rFonts w:cs="David" w:hint="cs"/>
                <w:b w:val="0"/>
                <w:bCs w:val="0"/>
                <w:color w:val="auto"/>
                <w:sz w:val="24"/>
                <w:szCs w:val="24"/>
                <w:rtl/>
              </w:rPr>
              <w:t>לצרף דוגמת תעודת כיול</w:t>
            </w:r>
            <w:r w:rsidR="005D10DF" w:rsidRPr="005D10DF">
              <w:rPr>
                <w:rFonts w:cs="David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 / דו"ח </w:t>
            </w:r>
            <w:r>
              <w:rPr>
                <w:rFonts w:cs="David" w:hint="cs"/>
                <w:b w:val="0"/>
                <w:bCs w:val="0"/>
                <w:color w:val="auto"/>
                <w:sz w:val="24"/>
                <w:szCs w:val="24"/>
                <w:rtl/>
              </w:rPr>
              <w:t>כיול</w:t>
            </w:r>
            <w:r w:rsidR="005D10DF" w:rsidRPr="005D10DF">
              <w:rPr>
                <w:rFonts w:cs="David" w:hint="cs"/>
                <w:b w:val="0"/>
                <w:bCs w:val="0"/>
                <w:color w:val="auto"/>
                <w:sz w:val="24"/>
                <w:szCs w:val="24"/>
                <w:rtl/>
              </w:rPr>
              <w:t xml:space="preserve"> (דיווח תוצאות).</w:t>
            </w:r>
          </w:p>
          <w:p w:rsidR="005D10DF" w:rsidRPr="001E41D6" w:rsidRDefault="005D10DF" w:rsidP="00B41A48">
            <w:pPr>
              <w:spacing w:after="60" w:line="360" w:lineRule="auto"/>
              <w:outlineLvl w:val="1"/>
              <w:rPr>
                <w:rFonts w:ascii="Times New Roman" w:eastAsia="Times New Roman" w:hAnsi="Times New Roman" w:cs="David"/>
                <w:szCs w:val="24"/>
                <w:u w:val="single"/>
                <w:rtl/>
              </w:rPr>
            </w:pPr>
          </w:p>
        </w:tc>
        <w:tc>
          <w:tcPr>
            <w:tcW w:w="4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EF086F" w:rsidRPr="001E41D6" w:rsidRDefault="00EF086F" w:rsidP="00B41A48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  <w:tc>
          <w:tcPr>
            <w:tcW w:w="5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F086F" w:rsidRPr="001E41D6" w:rsidRDefault="00EF086F" w:rsidP="00B41A48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</w:tr>
      <w:tr w:rsidR="00EF086F" w:rsidRPr="001E41D6" w:rsidTr="004702F6">
        <w:tc>
          <w:tcPr>
            <w:tcW w:w="787" w:type="dxa"/>
          </w:tcPr>
          <w:p w:rsidR="00EF086F" w:rsidRPr="001E41D6" w:rsidRDefault="003A643F" w:rsidP="00B41A48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caps/>
                <w:kern w:val="32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caps/>
                <w:kern w:val="32"/>
                <w:sz w:val="24"/>
                <w:szCs w:val="24"/>
                <w:u w:val="single"/>
                <w:rtl/>
              </w:rPr>
              <w:t>3</w:t>
            </w:r>
          </w:p>
        </w:tc>
        <w:tc>
          <w:tcPr>
            <w:tcW w:w="6843" w:type="dxa"/>
            <w:tcBorders>
              <w:right w:val="dotted" w:sz="2" w:space="0" w:color="auto"/>
            </w:tcBorders>
          </w:tcPr>
          <w:p w:rsidR="00EF086F" w:rsidRPr="009F0AA7" w:rsidRDefault="00A174E2" w:rsidP="00B41A48">
            <w:pPr>
              <w:spacing w:after="60" w:line="360" w:lineRule="auto"/>
              <w:outlineLvl w:val="1"/>
              <w:rPr>
                <w:rFonts w:ascii="Times New Roman" w:eastAsia="Times New Roman" w:hAnsi="Times New Roman" w:cs="David"/>
                <w:b/>
                <w:bCs/>
                <w:szCs w:val="24"/>
                <w:u w:val="single"/>
                <w:rtl/>
              </w:rPr>
            </w:pPr>
            <w:r w:rsidRPr="009F0AA7">
              <w:rPr>
                <w:rFonts w:ascii="Times New Roman" w:eastAsia="Times New Roman" w:hAnsi="Times New Roman" w:cs="David" w:hint="eastAsia"/>
                <w:b/>
                <w:bCs/>
                <w:szCs w:val="24"/>
                <w:u w:val="single"/>
                <w:rtl/>
              </w:rPr>
              <w:t>אבות</w:t>
            </w:r>
            <w:r w:rsidRPr="009F0AA7">
              <w:rPr>
                <w:rFonts w:ascii="Times New Roman" w:eastAsia="Times New Roman" w:hAnsi="Times New Roman" w:cs="David"/>
                <w:b/>
                <w:bCs/>
                <w:szCs w:val="24"/>
                <w:u w:val="single"/>
                <w:rtl/>
              </w:rPr>
              <w:t xml:space="preserve"> </w:t>
            </w:r>
            <w:r w:rsidRPr="009F0AA7">
              <w:rPr>
                <w:rFonts w:ascii="Times New Roman" w:eastAsia="Times New Roman" w:hAnsi="Times New Roman" w:cs="David" w:hint="eastAsia"/>
                <w:b/>
                <w:bCs/>
                <w:szCs w:val="24"/>
                <w:u w:val="single"/>
                <w:rtl/>
              </w:rPr>
              <w:t>מידה</w:t>
            </w:r>
            <w:r w:rsidRPr="009F0AA7">
              <w:rPr>
                <w:rFonts w:ascii="Times New Roman" w:eastAsia="Times New Roman" w:hAnsi="Times New Roman" w:cs="David"/>
                <w:b/>
                <w:bCs/>
                <w:szCs w:val="24"/>
                <w:u w:val="single"/>
                <w:rtl/>
              </w:rPr>
              <w:t xml:space="preserve"> </w:t>
            </w:r>
            <w:r w:rsidRPr="009F0AA7">
              <w:rPr>
                <w:rFonts w:ascii="Times New Roman" w:eastAsia="Times New Roman" w:hAnsi="Times New Roman" w:cs="David" w:hint="eastAsia"/>
                <w:b/>
                <w:bCs/>
                <w:szCs w:val="24"/>
                <w:u w:val="single"/>
                <w:rtl/>
              </w:rPr>
              <w:t>לכיול</w:t>
            </w:r>
          </w:p>
        </w:tc>
        <w:tc>
          <w:tcPr>
            <w:tcW w:w="4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EF086F" w:rsidRPr="001E41D6" w:rsidRDefault="00EF086F" w:rsidP="00B41A48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  <w:tc>
          <w:tcPr>
            <w:tcW w:w="5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F086F" w:rsidRPr="001E41D6" w:rsidRDefault="00EF086F" w:rsidP="00B41A48">
            <w:pPr>
              <w:spacing w:after="0" w:line="240" w:lineRule="auto"/>
              <w:outlineLvl w:val="0"/>
              <w:rPr>
                <w:rFonts w:ascii="Times New Roman" w:eastAsia="Times New Roman" w:hAnsi="Times New Roman" w:cs="David"/>
                <w:caps/>
                <w:kern w:val="32"/>
                <w:sz w:val="24"/>
                <w:szCs w:val="24"/>
                <w:rtl/>
              </w:rPr>
            </w:pPr>
            <w:bookmarkStart w:id="7" w:name="_Toc310242807"/>
            <w:proofErr w:type="spellStart"/>
            <w:r w:rsidRPr="001E41D6">
              <w:rPr>
                <w:rFonts w:ascii="Times New Roman" w:eastAsia="Times New Roman" w:hAnsi="Times New Roman" w:cs="David" w:hint="cs"/>
                <w:caps/>
                <w:kern w:val="32"/>
                <w:sz w:val="24"/>
                <w:szCs w:val="24"/>
                <w:rtl/>
              </w:rPr>
              <w:t>רא</w:t>
            </w:r>
            <w:bookmarkEnd w:id="7"/>
            <w:proofErr w:type="spellEnd"/>
          </w:p>
          <w:p w:rsidR="00EF086F" w:rsidRPr="001E41D6" w:rsidRDefault="00EF086F" w:rsidP="00B41A48">
            <w:pPr>
              <w:spacing w:after="0" w:line="240" w:lineRule="auto"/>
              <w:rPr>
                <w:rFonts w:ascii="Times New Roman" w:eastAsia="Times New Roman" w:hAnsi="Times New Roman" w:cs="David"/>
                <w:szCs w:val="24"/>
                <w:rtl/>
              </w:rPr>
            </w:pPr>
            <w:proofErr w:type="spellStart"/>
            <w:r w:rsidRPr="001E41D6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במ</w:t>
            </w:r>
            <w:proofErr w:type="spellEnd"/>
          </w:p>
        </w:tc>
      </w:tr>
      <w:tr w:rsidR="00EF086F" w:rsidRPr="001E41D6" w:rsidTr="004702F6">
        <w:tc>
          <w:tcPr>
            <w:tcW w:w="787" w:type="dxa"/>
          </w:tcPr>
          <w:p w:rsidR="00EF086F" w:rsidRPr="001E41D6" w:rsidRDefault="003A643F" w:rsidP="009F0AA7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caps/>
                <w:kern w:val="32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aps/>
                <w:kern w:val="32"/>
                <w:sz w:val="24"/>
                <w:szCs w:val="24"/>
                <w:rtl/>
              </w:rPr>
              <w:t>3.1.</w:t>
            </w:r>
          </w:p>
        </w:tc>
        <w:tc>
          <w:tcPr>
            <w:tcW w:w="6843" w:type="dxa"/>
            <w:tcBorders>
              <w:right w:val="dotted" w:sz="2" w:space="0" w:color="auto"/>
            </w:tcBorders>
          </w:tcPr>
          <w:p w:rsidR="00EF086F" w:rsidRPr="001E41D6" w:rsidRDefault="00EF086F" w:rsidP="00CB605F">
            <w:pPr>
              <w:spacing w:before="120" w:after="0" w:line="360" w:lineRule="auto"/>
              <w:ind w:right="18"/>
              <w:rPr>
                <w:rFonts w:ascii="Times New Roman" w:eastAsia="Times New Roman" w:hAnsi="Times New Roman" w:cs="David"/>
                <w:szCs w:val="24"/>
                <w:rtl/>
              </w:rPr>
            </w:pPr>
            <w:r w:rsidRPr="001E41D6">
              <w:rPr>
                <w:rFonts w:ascii="Times New Roman" w:eastAsia="Times New Roman" w:hAnsi="Times New Roman" w:cs="David" w:hint="cs"/>
                <w:szCs w:val="24"/>
                <w:rtl/>
              </w:rPr>
              <w:t xml:space="preserve">האם המעבדה שביצעה את הכיול האחרון של אב המידה הנה מעבדה </w:t>
            </w:r>
            <w:r w:rsidR="00CB605F">
              <w:rPr>
                <w:rFonts w:ascii="Times New Roman" w:eastAsia="Times New Roman" w:hAnsi="Times New Roman" w:cs="David" w:hint="cs"/>
                <w:szCs w:val="24"/>
                <w:rtl/>
              </w:rPr>
              <w:t>ה</w:t>
            </w:r>
            <w:r w:rsidRPr="001E41D6">
              <w:rPr>
                <w:rFonts w:ascii="Times New Roman" w:eastAsia="Times New Roman" w:hAnsi="Times New Roman" w:cs="David" w:hint="cs"/>
                <w:szCs w:val="24"/>
                <w:rtl/>
              </w:rPr>
              <w:t>מהווה מקור עקיבות בהתאם לדרישות הרשות כמוגדר בנוהל מס</w:t>
            </w:r>
            <w:r w:rsidR="003A643F">
              <w:rPr>
                <w:rFonts w:ascii="Times New Roman" w:eastAsia="Times New Roman" w:hAnsi="Times New Roman" w:cs="David" w:hint="cs"/>
                <w:szCs w:val="24"/>
                <w:rtl/>
              </w:rPr>
              <w:t>פר</w:t>
            </w:r>
            <w:r w:rsidR="006D30B5">
              <w:rPr>
                <w:rFonts w:ascii="Times New Roman" w:eastAsia="Times New Roman" w:hAnsi="Times New Roman" w:cs="David" w:hint="cs"/>
                <w:szCs w:val="24"/>
                <w:rtl/>
              </w:rPr>
              <w:t xml:space="preserve">  </w:t>
            </w:r>
            <w:r w:rsidR="00EE3B3E">
              <w:rPr>
                <w:rFonts w:ascii="Times New Roman" w:eastAsia="Times New Roman" w:hAnsi="Times New Roman" w:cs="David"/>
                <w:szCs w:val="24"/>
              </w:rPr>
              <w:t>1-661002</w:t>
            </w:r>
            <w:r w:rsidR="006D30B5">
              <w:rPr>
                <w:rFonts w:ascii="Times New Roman" w:eastAsia="Times New Roman" w:hAnsi="Times New Roman" w:cs="David" w:hint="cs"/>
                <w:szCs w:val="24"/>
                <w:rtl/>
              </w:rPr>
              <w:t xml:space="preserve">: </w:t>
            </w:r>
            <w:r w:rsidRPr="001E41D6">
              <w:rPr>
                <w:rFonts w:ascii="Times New Roman" w:eastAsia="Times New Roman" w:hAnsi="Times New Roman" w:cs="David" w:hint="cs"/>
                <w:szCs w:val="24"/>
                <w:rtl/>
              </w:rPr>
              <w:t xml:space="preserve">"מדיניות הרשות בנושא עקיבות ואי וודאות במדידה, המפורסם באתר הרשות.   נא לפרט: מוסמכת, לאומית </w:t>
            </w:r>
            <w:proofErr w:type="spellStart"/>
            <w:r w:rsidRPr="001E41D6">
              <w:rPr>
                <w:rFonts w:ascii="Times New Roman" w:eastAsia="Times New Roman" w:hAnsi="Times New Roman" w:cs="David" w:hint="cs"/>
                <w:szCs w:val="24"/>
                <w:rtl/>
              </w:rPr>
              <w:t>וכו</w:t>
            </w:r>
            <w:proofErr w:type="spellEnd"/>
            <w:r w:rsidRPr="001E41D6">
              <w:rPr>
                <w:rFonts w:ascii="Times New Roman" w:eastAsia="Times New Roman" w:hAnsi="Times New Roman" w:cs="David" w:hint="cs"/>
                <w:szCs w:val="24"/>
                <w:rtl/>
              </w:rPr>
              <w:t>': ______________________</w:t>
            </w:r>
          </w:p>
        </w:tc>
        <w:tc>
          <w:tcPr>
            <w:tcW w:w="4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EF086F" w:rsidRPr="001E41D6" w:rsidRDefault="00EF086F" w:rsidP="00B41A48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  <w:tc>
          <w:tcPr>
            <w:tcW w:w="5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F086F" w:rsidRPr="001E41D6" w:rsidRDefault="00EF086F" w:rsidP="00B41A48">
            <w:pPr>
              <w:spacing w:after="60" w:line="360" w:lineRule="auto"/>
              <w:outlineLvl w:val="0"/>
              <w:rPr>
                <w:rFonts w:ascii="Times New Roman" w:eastAsia="Times New Roman" w:hAnsi="Times New Roman" w:cs="David"/>
                <w:b/>
                <w:bCs/>
                <w:caps/>
                <w:kern w:val="32"/>
                <w:sz w:val="26"/>
                <w:szCs w:val="26"/>
                <w:rtl/>
              </w:rPr>
            </w:pPr>
          </w:p>
        </w:tc>
      </w:tr>
    </w:tbl>
    <w:p w:rsidR="006D30B5" w:rsidRDefault="006D30B5" w:rsidP="003A643F">
      <w:pPr>
        <w:spacing w:after="0" w:line="360" w:lineRule="auto"/>
        <w:rPr>
          <w:rFonts w:ascii="Times New Roman" w:eastAsia="Times New Roman" w:hAnsi="Times New Roman" w:cs="David"/>
          <w:b/>
          <w:bCs/>
          <w:i/>
          <w:iCs/>
          <w:szCs w:val="24"/>
          <w:rtl/>
        </w:rPr>
      </w:pPr>
    </w:p>
    <w:p w:rsidR="00696AF6" w:rsidRPr="00F13931" w:rsidRDefault="00696AF6" w:rsidP="00696AF6">
      <w:pPr>
        <w:spacing w:line="360" w:lineRule="auto"/>
        <w:rPr>
          <w:rFonts w:cs="David"/>
          <w:sz w:val="24"/>
          <w:szCs w:val="24"/>
          <w:u w:val="single"/>
          <w:rtl/>
        </w:rPr>
      </w:pPr>
      <w:r w:rsidRPr="00F13931">
        <w:rPr>
          <w:rFonts w:cs="David" w:hint="cs"/>
          <w:b/>
          <w:bCs/>
          <w:i/>
          <w:iCs/>
          <w:sz w:val="24"/>
          <w:szCs w:val="24"/>
          <w:rtl/>
        </w:rPr>
        <w:t>הערה</w:t>
      </w:r>
      <w:r w:rsidRPr="00F13931">
        <w:rPr>
          <w:rFonts w:cs="David" w:hint="cs"/>
          <w:b/>
          <w:bCs/>
          <w:i/>
          <w:iCs/>
          <w:sz w:val="24"/>
          <w:szCs w:val="24"/>
        </w:rPr>
        <w:t xml:space="preserve"> </w:t>
      </w:r>
      <w:r w:rsidRPr="00F13931">
        <w:rPr>
          <w:rFonts w:cs="David" w:hint="cs"/>
          <w:b/>
          <w:bCs/>
          <w:i/>
          <w:iCs/>
          <w:sz w:val="24"/>
          <w:szCs w:val="24"/>
          <w:rtl/>
        </w:rPr>
        <w:t>לשימוש פנימי</w:t>
      </w:r>
      <w:r w:rsidRPr="00F13931">
        <w:rPr>
          <w:rFonts w:cs="David" w:hint="cs"/>
          <w:i/>
          <w:iCs/>
          <w:sz w:val="24"/>
          <w:szCs w:val="24"/>
          <w:rtl/>
        </w:rPr>
        <w:t>: ראשי התיבות מציינים</w:t>
      </w:r>
      <w:r w:rsidRPr="00F13931">
        <w:rPr>
          <w:rFonts w:cs="David" w:hint="cs"/>
          <w:b/>
          <w:bCs/>
          <w:i/>
          <w:iCs/>
          <w:sz w:val="24"/>
          <w:szCs w:val="24"/>
          <w:rtl/>
        </w:rPr>
        <w:t xml:space="preserve">: </w:t>
      </w:r>
      <w:proofErr w:type="spellStart"/>
      <w:r w:rsidRPr="00F13931">
        <w:rPr>
          <w:rFonts w:cs="David" w:hint="cs"/>
          <w:b/>
          <w:bCs/>
          <w:i/>
          <w:iCs/>
          <w:sz w:val="24"/>
          <w:szCs w:val="24"/>
          <w:rtl/>
        </w:rPr>
        <w:t>ר.א</w:t>
      </w:r>
      <w:proofErr w:type="spellEnd"/>
      <w:r w:rsidRPr="00F13931">
        <w:rPr>
          <w:rFonts w:cs="David" w:hint="cs"/>
          <w:b/>
          <w:bCs/>
          <w:i/>
          <w:iCs/>
          <w:sz w:val="24"/>
          <w:szCs w:val="24"/>
          <w:rtl/>
        </w:rPr>
        <w:t>.</w:t>
      </w:r>
      <w:r w:rsidRPr="00F13931">
        <w:rPr>
          <w:rFonts w:cs="David" w:hint="cs"/>
          <w:i/>
          <w:iCs/>
          <w:sz w:val="24"/>
          <w:szCs w:val="24"/>
          <w:rtl/>
        </w:rPr>
        <w:t xml:space="preserve"> </w:t>
      </w:r>
      <w:r w:rsidRPr="00F13931">
        <w:rPr>
          <w:rFonts w:cs="David"/>
          <w:i/>
          <w:iCs/>
          <w:sz w:val="24"/>
          <w:szCs w:val="24"/>
          <w:rtl/>
        </w:rPr>
        <w:t>–</w:t>
      </w:r>
      <w:r w:rsidRPr="00F13931">
        <w:rPr>
          <w:rFonts w:cs="David" w:hint="cs"/>
          <w:i/>
          <w:iCs/>
          <w:sz w:val="24"/>
          <w:szCs w:val="24"/>
          <w:rtl/>
        </w:rPr>
        <w:t xml:space="preserve"> ראש אגף</w:t>
      </w:r>
      <w:r w:rsidRPr="00F13931">
        <w:rPr>
          <w:rFonts w:cs="David" w:hint="cs"/>
          <w:b/>
          <w:bCs/>
          <w:i/>
          <w:iCs/>
          <w:sz w:val="24"/>
          <w:szCs w:val="24"/>
          <w:rtl/>
        </w:rPr>
        <w:t>, ב.מ.</w:t>
      </w:r>
      <w:r w:rsidRPr="00F13931">
        <w:rPr>
          <w:rFonts w:cs="David" w:hint="cs"/>
          <w:i/>
          <w:iCs/>
          <w:sz w:val="24"/>
          <w:szCs w:val="24"/>
          <w:rtl/>
        </w:rPr>
        <w:t xml:space="preserve"> </w:t>
      </w:r>
      <w:r w:rsidRPr="00F13931">
        <w:rPr>
          <w:rFonts w:cs="David"/>
          <w:i/>
          <w:iCs/>
          <w:sz w:val="24"/>
          <w:szCs w:val="24"/>
          <w:rtl/>
        </w:rPr>
        <w:t>–</w:t>
      </w:r>
      <w:r w:rsidRPr="00F13931">
        <w:rPr>
          <w:rFonts w:cs="David" w:hint="cs"/>
          <w:i/>
          <w:iCs/>
          <w:sz w:val="24"/>
          <w:szCs w:val="24"/>
          <w:rtl/>
        </w:rPr>
        <w:t xml:space="preserve"> בודק מוביל</w:t>
      </w:r>
    </w:p>
    <w:p w:rsidR="00EE3B3E" w:rsidRPr="00696AF6" w:rsidRDefault="00AE07AF" w:rsidP="00696AF6">
      <w:pPr>
        <w:rPr>
          <w:rFonts w:ascii="David" w:eastAsia="Times New Roman" w:hAnsi="David" w:cs="David"/>
          <w:b/>
          <w:bCs/>
          <w:sz w:val="24"/>
          <w:szCs w:val="28"/>
          <w:u w:val="single"/>
          <w:rtl/>
        </w:rPr>
      </w:pPr>
      <w:r>
        <w:rPr>
          <w:rFonts w:ascii="Times New Roman" w:eastAsia="Times New Roman" w:hAnsi="Times New Roman" w:cs="David"/>
          <w:b/>
          <w:bCs/>
          <w:i/>
          <w:iCs/>
          <w:szCs w:val="24"/>
          <w:rtl/>
        </w:rPr>
        <w:br w:type="page"/>
      </w:r>
      <w:r w:rsidR="00696AF6" w:rsidRPr="00696AF6">
        <w:rPr>
          <w:rFonts w:ascii="David" w:eastAsia="Times New Roman" w:hAnsi="David" w:cs="David"/>
          <w:b/>
          <w:bCs/>
          <w:szCs w:val="24"/>
          <w:u w:val="single"/>
          <w:rtl/>
        </w:rPr>
        <w:lastRenderedPageBreak/>
        <w:t xml:space="preserve">הנחיות </w:t>
      </w:r>
      <w:r w:rsidR="00696AF6">
        <w:rPr>
          <w:rFonts w:ascii="David" w:eastAsia="Times New Roman" w:hAnsi="David" w:cs="David" w:hint="cs"/>
          <w:b/>
          <w:bCs/>
          <w:szCs w:val="24"/>
          <w:u w:val="single"/>
          <w:rtl/>
        </w:rPr>
        <w:t xml:space="preserve">למילוי </w:t>
      </w:r>
      <w:r w:rsidR="00696AF6" w:rsidRPr="00696AF6">
        <w:rPr>
          <w:rFonts w:ascii="David" w:eastAsia="Times New Roman" w:hAnsi="David" w:cs="David" w:hint="cs"/>
          <w:b/>
          <w:bCs/>
          <w:szCs w:val="24"/>
          <w:u w:val="single"/>
          <w:rtl/>
        </w:rPr>
        <w:t xml:space="preserve">טבלת </w:t>
      </w:r>
      <w:r w:rsidR="00696AF6" w:rsidRPr="00696AF6">
        <w:rPr>
          <w:rFonts w:cs="David" w:hint="cs"/>
          <w:b/>
          <w:bCs/>
          <w:sz w:val="24"/>
          <w:szCs w:val="24"/>
          <w:u w:val="single"/>
          <w:rtl/>
        </w:rPr>
        <w:t>בקשת ההסמכה</w:t>
      </w:r>
      <w:r w:rsidR="00696AF6" w:rsidRPr="00696AF6">
        <w:rPr>
          <w:rFonts w:ascii="David" w:eastAsia="Times New Roman" w:hAnsi="David" w:cs="David"/>
          <w:b/>
          <w:bCs/>
          <w:szCs w:val="24"/>
          <w:u w:val="single"/>
          <w:rtl/>
        </w:rPr>
        <w:t>:</w:t>
      </w:r>
    </w:p>
    <w:p w:rsidR="00696AF6" w:rsidRPr="00696AF6" w:rsidRDefault="00696AF6" w:rsidP="00696AF6">
      <w:pPr>
        <w:rPr>
          <w:rFonts w:ascii="David" w:hAnsi="David" w:cs="David"/>
          <w:color w:val="000000"/>
          <w:sz w:val="24"/>
          <w:szCs w:val="24"/>
          <w:rtl/>
          <w:lang w:val="en-GB"/>
        </w:rPr>
      </w:pPr>
      <w:r w:rsidRPr="00696AF6">
        <w:rPr>
          <w:rFonts w:ascii="David" w:hAnsi="David" w:cs="David"/>
          <w:b/>
          <w:bCs/>
          <w:color w:val="000000"/>
          <w:sz w:val="24"/>
          <w:szCs w:val="24"/>
        </w:rPr>
        <w:t>Scope type</w:t>
      </w:r>
      <w:r w:rsidRPr="00696AF6">
        <w:rPr>
          <w:rFonts w:ascii="David" w:hAnsi="David" w:cs="David"/>
          <w:b/>
          <w:bCs/>
          <w:color w:val="000000"/>
          <w:sz w:val="24"/>
          <w:szCs w:val="24"/>
          <w:rtl/>
          <w:lang w:val="en-GB"/>
        </w:rPr>
        <w:t xml:space="preserve">: </w:t>
      </w:r>
      <w:r w:rsidRPr="00696AF6">
        <w:rPr>
          <w:rFonts w:ascii="David" w:hAnsi="David" w:cs="David"/>
          <w:color w:val="000000"/>
          <w:sz w:val="24"/>
          <w:szCs w:val="24"/>
          <w:rtl/>
          <w:lang w:val="en-GB"/>
        </w:rPr>
        <w:t xml:space="preserve">במידה והארגון מבקש הסמכה להיקף הסמכה גמיש, אנא ציינו בשורות השיטות הרלוונטיות את האות </w:t>
      </w:r>
      <w:r w:rsidRPr="00696AF6">
        <w:rPr>
          <w:rFonts w:ascii="David" w:hAnsi="David" w:cs="David"/>
          <w:color w:val="000000"/>
          <w:sz w:val="24"/>
          <w:szCs w:val="24"/>
          <w:lang w:val="en-GB"/>
        </w:rPr>
        <w:t>C</w:t>
      </w:r>
      <w:r w:rsidRPr="00696AF6">
        <w:rPr>
          <w:rFonts w:ascii="David" w:hAnsi="David" w:cs="David"/>
          <w:color w:val="000000"/>
          <w:sz w:val="24"/>
          <w:szCs w:val="24"/>
          <w:rtl/>
          <w:lang w:val="en-GB"/>
        </w:rPr>
        <w:t xml:space="preserve">. ציון אות זו מחייב להוסיף בהערות הפניה למסמך מעקב הגורם הגמיש. זאת על פי הנחיות הרשות במסמך "1-000016 מדיניות הרשות וקריטריונים להיקף הסמכה". במידה והארגון אינה מבקש הסמכה להיקף גמיש, אנא רשמו </w:t>
      </w:r>
      <w:r w:rsidRPr="00696AF6">
        <w:rPr>
          <w:rFonts w:ascii="David" w:hAnsi="David" w:cs="David"/>
          <w:color w:val="000000"/>
          <w:sz w:val="24"/>
          <w:szCs w:val="24"/>
          <w:lang w:val="en-GB"/>
        </w:rPr>
        <w:t>A</w:t>
      </w:r>
      <w:r w:rsidRPr="00696AF6">
        <w:rPr>
          <w:rFonts w:ascii="David" w:hAnsi="David" w:cs="David"/>
          <w:color w:val="000000"/>
          <w:sz w:val="24"/>
          <w:szCs w:val="24"/>
          <w:rtl/>
          <w:lang w:val="en-GB"/>
        </w:rPr>
        <w:t xml:space="preserve"> בתיבה זו.</w:t>
      </w:r>
    </w:p>
    <w:p w:rsidR="00BC5E9B" w:rsidRPr="00BC5E9B" w:rsidRDefault="00696AF6" w:rsidP="00BC5E9B">
      <w:pPr>
        <w:rPr>
          <w:rFonts w:ascii="David" w:hAnsi="David" w:cs="David"/>
          <w:color w:val="000000"/>
          <w:sz w:val="24"/>
          <w:szCs w:val="24"/>
          <w:rtl/>
          <w:lang w:val="en-GB"/>
        </w:rPr>
      </w:pPr>
      <w:r w:rsidRPr="00696AF6">
        <w:rPr>
          <w:rFonts w:ascii="David" w:hAnsi="David" w:cs="David"/>
          <w:b/>
          <w:bCs/>
          <w:color w:val="000000"/>
          <w:sz w:val="24"/>
          <w:szCs w:val="24"/>
        </w:rPr>
        <w:t>Site</w:t>
      </w:r>
      <w:r w:rsidRPr="00696AF6">
        <w:rPr>
          <w:rFonts w:ascii="David" w:hAnsi="David" w:cs="David"/>
          <w:b/>
          <w:bCs/>
          <w:color w:val="000000"/>
          <w:sz w:val="24"/>
          <w:szCs w:val="24"/>
          <w:rtl/>
          <w:lang w:val="en-GB"/>
        </w:rPr>
        <w:t xml:space="preserve">: </w:t>
      </w:r>
      <w:r w:rsidRPr="00696AF6">
        <w:rPr>
          <w:rFonts w:ascii="David" w:hAnsi="David" w:cs="David"/>
          <w:color w:val="000000"/>
          <w:sz w:val="24"/>
          <w:szCs w:val="24"/>
          <w:rtl/>
          <w:lang w:val="en-GB"/>
        </w:rPr>
        <w:t xml:space="preserve">אנא סמנו באילו אתרים השייכים לארגון מבוצעת השיטה המתוארת. </w:t>
      </w:r>
      <w:r w:rsidRPr="00696AF6">
        <w:rPr>
          <w:rFonts w:ascii="David" w:hAnsi="David" w:cs="David"/>
          <w:color w:val="000000"/>
          <w:sz w:val="24"/>
          <w:szCs w:val="24"/>
          <w:lang w:val="en-GB"/>
        </w:rPr>
        <w:t>P</w:t>
      </w:r>
      <w:r w:rsidRPr="00696AF6">
        <w:rPr>
          <w:rFonts w:ascii="David" w:hAnsi="David" w:cs="David"/>
          <w:color w:val="000000"/>
          <w:sz w:val="24"/>
          <w:szCs w:val="24"/>
          <w:rtl/>
          <w:lang w:val="en-GB"/>
        </w:rPr>
        <w:t xml:space="preserve"> – אתר קבוע של המעבדה</w:t>
      </w:r>
      <w:r w:rsidRPr="00696AF6">
        <w:rPr>
          <w:rFonts w:ascii="David" w:hAnsi="David" w:cs="David"/>
          <w:color w:val="000000"/>
          <w:sz w:val="24"/>
          <w:szCs w:val="24"/>
        </w:rPr>
        <w:t>;</w:t>
      </w:r>
      <w:r w:rsidRPr="00696AF6">
        <w:rPr>
          <w:rFonts w:ascii="David" w:hAnsi="David" w:cs="David"/>
          <w:color w:val="000000"/>
          <w:sz w:val="24"/>
          <w:szCs w:val="24"/>
          <w:rtl/>
          <w:lang w:val="en-GB"/>
        </w:rPr>
        <w:t xml:space="preserve"> </w:t>
      </w:r>
      <w:r w:rsidRPr="00696AF6">
        <w:rPr>
          <w:rFonts w:ascii="David" w:hAnsi="David" w:cs="David"/>
          <w:color w:val="000000"/>
          <w:sz w:val="24"/>
          <w:szCs w:val="24"/>
          <w:lang w:val="en-GB"/>
        </w:rPr>
        <w:t>T</w:t>
      </w:r>
      <w:r w:rsidRPr="00696AF6">
        <w:rPr>
          <w:rFonts w:ascii="David" w:hAnsi="David" w:cs="David"/>
          <w:color w:val="000000"/>
          <w:sz w:val="24"/>
          <w:szCs w:val="24"/>
          <w:rtl/>
          <w:lang w:val="en-GB"/>
        </w:rPr>
        <w:t xml:space="preserve"> – אתר זמני של המעבדה או </w:t>
      </w:r>
      <w:r w:rsidRPr="00696AF6">
        <w:rPr>
          <w:rFonts w:ascii="David" w:hAnsi="David" w:cs="David"/>
          <w:color w:val="000000"/>
          <w:sz w:val="24"/>
          <w:szCs w:val="24"/>
          <w:lang w:val="en-GB"/>
        </w:rPr>
        <w:t>M</w:t>
      </w:r>
      <w:r w:rsidRPr="00696AF6">
        <w:rPr>
          <w:rFonts w:ascii="David" w:hAnsi="David" w:cs="David"/>
          <w:color w:val="000000"/>
          <w:sz w:val="24"/>
          <w:szCs w:val="24"/>
          <w:rtl/>
          <w:lang w:val="en-GB"/>
        </w:rPr>
        <w:t xml:space="preserve"> – אתר נייד של המעבדה. במידה וישנם יותר מאתר אחר מסוג מסוים יש להוסיף לאות מספרים עוקבים. כאשר אתר הייחוס (האתר הראשי של המעבדה) יוותר </w:t>
      </w:r>
      <w:r w:rsidRPr="00696AF6">
        <w:rPr>
          <w:rFonts w:ascii="David" w:hAnsi="David" w:cs="David"/>
          <w:color w:val="000000"/>
          <w:sz w:val="24"/>
          <w:szCs w:val="24"/>
          <w:lang w:val="en-GB"/>
        </w:rPr>
        <w:t>P</w:t>
      </w:r>
      <w:r w:rsidRPr="00696AF6">
        <w:rPr>
          <w:rFonts w:ascii="David" w:hAnsi="David" w:cs="David"/>
          <w:color w:val="000000"/>
          <w:sz w:val="24"/>
          <w:szCs w:val="24"/>
          <w:rtl/>
          <w:lang w:val="en-GB"/>
        </w:rPr>
        <w:t xml:space="preserve">. כך למשל שיטה המבוצעת באתר הייחוס של המעבדה, באתר קבוע נוסף ובאתר הנייד השני הכתוב יהיה </w:t>
      </w:r>
      <w:r w:rsidRPr="00696AF6">
        <w:rPr>
          <w:rFonts w:ascii="David" w:hAnsi="David" w:cs="David"/>
          <w:color w:val="000000"/>
          <w:sz w:val="24"/>
          <w:szCs w:val="24"/>
        </w:rPr>
        <w:t>P, P1, T2</w:t>
      </w:r>
      <w:r w:rsidRPr="00696AF6">
        <w:rPr>
          <w:rFonts w:ascii="David" w:hAnsi="David" w:cs="David"/>
          <w:color w:val="000000"/>
          <w:sz w:val="24"/>
          <w:szCs w:val="24"/>
          <w:rtl/>
          <w:lang w:val="en-GB"/>
        </w:rPr>
        <w:t xml:space="preserve">. </w:t>
      </w:r>
      <w:bookmarkStart w:id="8" w:name="_Hlk15474657"/>
      <w:r w:rsidR="001112C2" w:rsidRPr="001112C2">
        <w:rPr>
          <w:rFonts w:ascii="David" w:hAnsi="David" w:cs="David"/>
          <w:color w:val="000000"/>
          <w:sz w:val="24"/>
          <w:szCs w:val="24"/>
          <w:rtl/>
          <w:lang w:val="en-GB"/>
        </w:rPr>
        <w:t>יש להוסיף מקרא המייחס אתר לכל סימון בשימוש בהתאם להגדרה המתאימה בנוהל 1-000023, הגדרות המשמשות בנהלי הרשות הלאומית להסמכת מעבדות.</w:t>
      </w:r>
    </w:p>
    <w:p w:rsidR="00BC5E9B" w:rsidRPr="00BC5E9B" w:rsidRDefault="00BC5E9B" w:rsidP="00BC5E9B">
      <w:pPr>
        <w:rPr>
          <w:rFonts w:ascii="David" w:hAnsi="David" w:cs="David"/>
          <w:b/>
          <w:bCs/>
          <w:color w:val="000000"/>
          <w:sz w:val="24"/>
          <w:szCs w:val="24"/>
          <w:rtl/>
        </w:rPr>
      </w:pPr>
      <w:r w:rsidRPr="00BC5E9B">
        <w:rPr>
          <w:rFonts w:ascii="David" w:hAnsi="David" w:cs="David"/>
          <w:b/>
          <w:bCs/>
          <w:color w:val="000000"/>
          <w:sz w:val="24"/>
          <w:szCs w:val="24"/>
        </w:rPr>
        <w:t>Measurand Instrument, Gauge</w:t>
      </w:r>
      <w:r w:rsidRPr="00BC5E9B">
        <w:rPr>
          <w:rFonts w:ascii="David" w:hAnsi="David" w:cs="David"/>
          <w:b/>
          <w:bCs/>
          <w:color w:val="000000"/>
          <w:sz w:val="24"/>
          <w:szCs w:val="24"/>
          <w:rtl/>
        </w:rPr>
        <w:t xml:space="preserve"> –</w:t>
      </w:r>
      <w:r w:rsidRPr="00BC5E9B">
        <w:rPr>
          <w:rFonts w:ascii="David" w:hAnsi="David" w:cs="David" w:hint="cs"/>
          <w:b/>
          <w:bCs/>
          <w:color w:val="000000"/>
          <w:sz w:val="24"/>
          <w:szCs w:val="24"/>
          <w:rtl/>
        </w:rPr>
        <w:t xml:space="preserve"> </w:t>
      </w:r>
      <w:r w:rsidRPr="00BC5E9B">
        <w:rPr>
          <w:rFonts w:ascii="David" w:hAnsi="David" w:cs="David" w:hint="cs"/>
          <w:color w:val="000000"/>
          <w:sz w:val="24"/>
          <w:szCs w:val="24"/>
          <w:rtl/>
        </w:rPr>
        <w:t xml:space="preserve">שילוב של פרמטר ומכשיר נמדד. </w:t>
      </w:r>
      <w:r w:rsidRPr="00BC5E9B">
        <w:rPr>
          <w:rFonts w:ascii="David" w:hAnsi="David" w:cs="David"/>
          <w:color w:val="000000"/>
          <w:sz w:val="24"/>
          <w:szCs w:val="24"/>
          <w:rtl/>
        </w:rPr>
        <w:t>יש להגדיר סוג המכשיר המכויל.</w:t>
      </w:r>
      <w:r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Pr="00BC5E9B">
        <w:rPr>
          <w:rFonts w:ascii="David" w:hAnsi="David" w:cs="David"/>
          <w:color w:val="000000"/>
          <w:sz w:val="24"/>
          <w:szCs w:val="24"/>
          <w:rtl/>
        </w:rPr>
        <w:t>לדוגמא:</w:t>
      </w:r>
      <w:r w:rsidRPr="00BC5E9B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Pr="00BC5E9B">
        <w:rPr>
          <w:rFonts w:ascii="David" w:hAnsi="David" w:cs="David"/>
          <w:color w:val="000000"/>
          <w:sz w:val="24"/>
          <w:szCs w:val="24"/>
          <w:rtl/>
        </w:rPr>
        <w:t>התנגדות זרם חילופין, מכשירי מדידה</w:t>
      </w:r>
      <w:r w:rsidR="00FD71A5">
        <w:rPr>
          <w:rFonts w:ascii="David" w:hAnsi="David" w:cs="David" w:hint="cs"/>
          <w:color w:val="000000"/>
          <w:sz w:val="24"/>
          <w:szCs w:val="24"/>
          <w:rtl/>
        </w:rPr>
        <w:t>;</w:t>
      </w:r>
      <w:r w:rsidRPr="00BC5E9B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Pr="00BC5E9B">
        <w:rPr>
          <w:rFonts w:ascii="David" w:hAnsi="David" w:cs="David"/>
          <w:color w:val="000000"/>
          <w:sz w:val="24"/>
          <w:szCs w:val="24"/>
          <w:rtl/>
        </w:rPr>
        <w:t>טמפרטורה, גששי טמפרטורה</w:t>
      </w:r>
      <w:r w:rsidR="00FD71A5">
        <w:rPr>
          <w:rFonts w:ascii="David" w:hAnsi="David" w:cs="David" w:hint="cs"/>
          <w:color w:val="000000"/>
          <w:sz w:val="24"/>
          <w:szCs w:val="24"/>
          <w:rtl/>
        </w:rPr>
        <w:t>;</w:t>
      </w:r>
      <w:r w:rsidRPr="00BC5E9B">
        <w:rPr>
          <w:rFonts w:ascii="David" w:hAnsi="David" w:cs="David"/>
          <w:color w:val="000000"/>
          <w:sz w:val="24"/>
          <w:szCs w:val="24"/>
          <w:rtl/>
        </w:rPr>
        <w:t xml:space="preserve"> התנגדות</w:t>
      </w:r>
      <w:r w:rsidRPr="00BC5E9B">
        <w:rPr>
          <w:rFonts w:ascii="David" w:hAnsi="David" w:cs="David" w:hint="cs"/>
          <w:color w:val="000000"/>
          <w:sz w:val="24"/>
          <w:szCs w:val="24"/>
          <w:rtl/>
        </w:rPr>
        <w:t xml:space="preserve">, </w:t>
      </w:r>
      <w:r w:rsidRPr="00BC5E9B">
        <w:rPr>
          <w:rFonts w:ascii="David" w:hAnsi="David" w:cs="David"/>
          <w:color w:val="000000"/>
          <w:sz w:val="24"/>
          <w:szCs w:val="24"/>
          <w:rtl/>
        </w:rPr>
        <w:t>מסה</w:t>
      </w:r>
      <w:r w:rsidRPr="00BC5E9B">
        <w:rPr>
          <w:rFonts w:ascii="David" w:hAnsi="David" w:cs="David"/>
          <w:color w:val="000000"/>
          <w:sz w:val="24"/>
          <w:szCs w:val="24"/>
        </w:rPr>
        <w:t xml:space="preserve">, </w:t>
      </w:r>
      <w:r w:rsidRPr="00BC5E9B">
        <w:rPr>
          <w:rFonts w:ascii="David" w:hAnsi="David" w:cs="David"/>
          <w:color w:val="000000"/>
          <w:sz w:val="24"/>
          <w:szCs w:val="24"/>
          <w:rtl/>
        </w:rPr>
        <w:t>מאזניים לא אוטומטיים כושר הפרדה</w:t>
      </w:r>
      <w:r w:rsidRPr="00BC5E9B">
        <w:rPr>
          <w:rFonts w:ascii="David" w:hAnsi="David" w:cs="David"/>
          <w:color w:val="000000"/>
          <w:sz w:val="24"/>
          <w:szCs w:val="24"/>
        </w:rPr>
        <w:t xml:space="preserve">0.01 mg </w:t>
      </w:r>
      <w:r w:rsidRPr="00BC5E9B">
        <w:rPr>
          <w:rFonts w:ascii="David" w:hAnsi="David" w:cs="David" w:hint="cs"/>
          <w:color w:val="000000"/>
          <w:sz w:val="24"/>
          <w:szCs w:val="24"/>
          <w:rtl/>
        </w:rPr>
        <w:t>.</w:t>
      </w:r>
    </w:p>
    <w:p w:rsidR="00BC5E9B" w:rsidRPr="00BC5E9B" w:rsidRDefault="00BC5E9B" w:rsidP="00BC5E9B">
      <w:pPr>
        <w:rPr>
          <w:rFonts w:ascii="David" w:hAnsi="David" w:cs="David"/>
          <w:color w:val="000000"/>
          <w:sz w:val="24"/>
          <w:szCs w:val="24"/>
        </w:rPr>
      </w:pPr>
      <w:r w:rsidRPr="00BC5E9B">
        <w:rPr>
          <w:rFonts w:ascii="David" w:hAnsi="David" w:cs="David"/>
          <w:b/>
          <w:bCs/>
          <w:color w:val="000000"/>
          <w:sz w:val="24"/>
          <w:szCs w:val="24"/>
        </w:rPr>
        <w:t>Range [Including margins]/ (Does not include margins)</w:t>
      </w:r>
      <w:r w:rsidRPr="00BC5E9B">
        <w:rPr>
          <w:rFonts w:ascii="David" w:hAnsi="David" w:cs="David"/>
          <w:color w:val="000000"/>
          <w:sz w:val="24"/>
          <w:szCs w:val="24"/>
          <w:rtl/>
        </w:rPr>
        <w:t xml:space="preserve"> – סוגריים עגולים מגדירים טווח כיול </w:t>
      </w:r>
      <w:r w:rsidR="00D23DB7">
        <w:rPr>
          <w:rFonts w:ascii="David" w:hAnsi="David" w:cs="David" w:hint="cs"/>
          <w:color w:val="000000"/>
          <w:sz w:val="24"/>
          <w:szCs w:val="24"/>
          <w:rtl/>
        </w:rPr>
        <w:t>אשר לא כולל</w:t>
      </w:r>
      <w:r w:rsidRPr="00BC5E9B">
        <w:rPr>
          <w:rFonts w:ascii="David" w:hAnsi="David" w:cs="David"/>
          <w:color w:val="000000"/>
          <w:sz w:val="24"/>
          <w:szCs w:val="24"/>
          <w:rtl/>
        </w:rPr>
        <w:t xml:space="preserve"> את ער</w:t>
      </w:r>
      <w:r w:rsidR="0023658C">
        <w:rPr>
          <w:rFonts w:ascii="David" w:hAnsi="David" w:cs="David" w:hint="cs"/>
          <w:color w:val="000000"/>
          <w:sz w:val="24"/>
          <w:szCs w:val="24"/>
          <w:rtl/>
        </w:rPr>
        <w:t>כי</w:t>
      </w:r>
      <w:r w:rsidRPr="00BC5E9B">
        <w:rPr>
          <w:rFonts w:ascii="David" w:hAnsi="David" w:cs="David"/>
          <w:color w:val="000000"/>
          <w:sz w:val="24"/>
          <w:szCs w:val="24"/>
          <w:rtl/>
        </w:rPr>
        <w:t xml:space="preserve"> הקיצו</w:t>
      </w:r>
      <w:r w:rsidR="0023658C">
        <w:rPr>
          <w:rFonts w:ascii="David" w:hAnsi="David" w:cs="David" w:hint="cs"/>
          <w:color w:val="000000"/>
          <w:sz w:val="24"/>
          <w:szCs w:val="24"/>
          <w:rtl/>
        </w:rPr>
        <w:t>ן</w:t>
      </w:r>
      <w:r w:rsidRPr="00BC5E9B">
        <w:rPr>
          <w:rFonts w:ascii="David" w:hAnsi="David" w:cs="David"/>
          <w:color w:val="000000"/>
          <w:sz w:val="24"/>
          <w:szCs w:val="24"/>
          <w:rtl/>
        </w:rPr>
        <w:t xml:space="preserve"> המוגדר</w:t>
      </w:r>
      <w:r w:rsidR="0023658C">
        <w:rPr>
          <w:rFonts w:ascii="David" w:hAnsi="David" w:cs="David" w:hint="cs"/>
          <w:color w:val="000000"/>
          <w:sz w:val="24"/>
          <w:szCs w:val="24"/>
          <w:rtl/>
        </w:rPr>
        <w:t>ים</w:t>
      </w:r>
      <w:r w:rsidR="00D23DB7">
        <w:rPr>
          <w:rFonts w:ascii="David" w:hAnsi="David" w:cs="David" w:hint="cs"/>
          <w:color w:val="000000"/>
          <w:sz w:val="24"/>
          <w:szCs w:val="24"/>
          <w:rtl/>
        </w:rPr>
        <w:t xml:space="preserve"> (לדוגמה: "(</w:t>
      </w:r>
      <w:r w:rsidR="00D23DB7">
        <w:rPr>
          <w:rFonts w:ascii="David" w:hAnsi="David" w:cs="David"/>
          <w:color w:val="000000"/>
          <w:sz w:val="24"/>
          <w:szCs w:val="24"/>
        </w:rPr>
        <w:t>10 ml/min to 30 L/min</w:t>
      </w:r>
      <w:r w:rsidR="00D23DB7">
        <w:rPr>
          <w:rFonts w:ascii="David" w:hAnsi="David" w:cs="David" w:hint="cs"/>
          <w:color w:val="000000"/>
          <w:sz w:val="24"/>
          <w:szCs w:val="24"/>
          <w:rtl/>
        </w:rPr>
        <w:t xml:space="preserve"> )" </w:t>
      </w:r>
      <w:r w:rsidR="0023658C" w:rsidRPr="0023658C">
        <w:rPr>
          <w:rFonts w:ascii="David" w:hAnsi="David" w:cs="David" w:hint="cs"/>
          <w:color w:val="000000"/>
          <w:sz w:val="24"/>
          <w:szCs w:val="24"/>
          <w:rtl/>
        </w:rPr>
        <w:t>משמעו כי טווח הכיול הוא</w:t>
      </w:r>
      <w:r w:rsidR="0023658C" w:rsidRPr="0023658C">
        <w:rPr>
          <w:rFonts w:ascii="David" w:hAnsi="David" w:cs="David" w:hint="cs"/>
          <w:b/>
          <w:bCs/>
          <w:color w:val="000000"/>
          <w:sz w:val="24"/>
          <w:szCs w:val="24"/>
          <w:rtl/>
        </w:rPr>
        <w:t xml:space="preserve"> עד</w:t>
      </w:r>
      <w:r w:rsidR="0023658C" w:rsidRPr="0023658C">
        <w:rPr>
          <w:rFonts w:ascii="David" w:hAnsi="David" w:cs="David" w:hint="cs"/>
          <w:color w:val="000000"/>
          <w:sz w:val="24"/>
          <w:szCs w:val="24"/>
          <w:rtl/>
        </w:rPr>
        <w:t xml:space="preserve"> ערכים אלו)</w:t>
      </w:r>
      <w:r w:rsidR="00D23DB7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Pr="00D23DB7">
        <w:rPr>
          <w:rFonts w:ascii="David" w:hAnsi="David" w:cs="David"/>
          <w:color w:val="000000"/>
          <w:sz w:val="24"/>
          <w:szCs w:val="24"/>
          <w:rtl/>
        </w:rPr>
        <w:t>סוגריים</w:t>
      </w:r>
      <w:r w:rsidRPr="00BC5E9B">
        <w:rPr>
          <w:rFonts w:ascii="David" w:hAnsi="David" w:cs="David"/>
          <w:color w:val="000000"/>
          <w:sz w:val="24"/>
          <w:szCs w:val="24"/>
          <w:rtl/>
        </w:rPr>
        <w:t xml:space="preserve"> מרובעים מגדירים טווח מדידה </w:t>
      </w:r>
      <w:r w:rsidR="0023658C">
        <w:rPr>
          <w:rFonts w:ascii="David" w:hAnsi="David" w:cs="David" w:hint="cs"/>
          <w:color w:val="000000"/>
          <w:sz w:val="24"/>
          <w:szCs w:val="24"/>
          <w:rtl/>
        </w:rPr>
        <w:t>ה</w:t>
      </w:r>
      <w:r w:rsidRPr="00BC5E9B">
        <w:rPr>
          <w:rFonts w:ascii="David" w:hAnsi="David" w:cs="David"/>
          <w:color w:val="000000"/>
          <w:sz w:val="24"/>
          <w:szCs w:val="24"/>
          <w:rtl/>
        </w:rPr>
        <w:t xml:space="preserve">כולל את </w:t>
      </w:r>
      <w:r w:rsidR="0023658C" w:rsidRPr="00BC5E9B">
        <w:rPr>
          <w:rFonts w:ascii="David" w:hAnsi="David" w:cs="David"/>
          <w:color w:val="000000"/>
          <w:sz w:val="24"/>
          <w:szCs w:val="24"/>
          <w:rtl/>
        </w:rPr>
        <w:t>ער</w:t>
      </w:r>
      <w:r w:rsidR="0023658C">
        <w:rPr>
          <w:rFonts w:ascii="David" w:hAnsi="David" w:cs="David" w:hint="cs"/>
          <w:color w:val="000000"/>
          <w:sz w:val="24"/>
          <w:szCs w:val="24"/>
          <w:rtl/>
        </w:rPr>
        <w:t>כי</w:t>
      </w:r>
      <w:r w:rsidR="0023658C" w:rsidRPr="00BC5E9B">
        <w:rPr>
          <w:rFonts w:ascii="David" w:hAnsi="David" w:cs="David"/>
          <w:color w:val="000000"/>
          <w:sz w:val="24"/>
          <w:szCs w:val="24"/>
          <w:rtl/>
        </w:rPr>
        <w:t xml:space="preserve"> הקיצו</w:t>
      </w:r>
      <w:r w:rsidR="0023658C">
        <w:rPr>
          <w:rFonts w:ascii="David" w:hAnsi="David" w:cs="David" w:hint="cs"/>
          <w:color w:val="000000"/>
          <w:sz w:val="24"/>
          <w:szCs w:val="24"/>
          <w:rtl/>
        </w:rPr>
        <w:t>ן</w:t>
      </w:r>
      <w:r w:rsidR="0023658C" w:rsidRPr="00BC5E9B">
        <w:rPr>
          <w:rFonts w:ascii="David" w:hAnsi="David" w:cs="David"/>
          <w:color w:val="000000"/>
          <w:sz w:val="24"/>
          <w:szCs w:val="24"/>
          <w:rtl/>
        </w:rPr>
        <w:t xml:space="preserve"> המוגדר</w:t>
      </w:r>
      <w:r w:rsidR="0023658C">
        <w:rPr>
          <w:rFonts w:ascii="David" w:hAnsi="David" w:cs="David" w:hint="cs"/>
          <w:color w:val="000000"/>
          <w:sz w:val="24"/>
          <w:szCs w:val="24"/>
          <w:rtl/>
        </w:rPr>
        <w:t xml:space="preserve">ים </w:t>
      </w:r>
      <w:r w:rsidR="00D23DB7">
        <w:rPr>
          <w:rFonts w:ascii="David" w:hAnsi="David" w:cs="David" w:hint="cs"/>
          <w:color w:val="000000"/>
          <w:sz w:val="24"/>
          <w:szCs w:val="24"/>
          <w:rtl/>
        </w:rPr>
        <w:t>(לדוגמה: "[</w:t>
      </w:r>
      <w:r w:rsidR="00D23DB7">
        <w:rPr>
          <w:rFonts w:ascii="David" w:hAnsi="David" w:cs="David"/>
          <w:color w:val="000000"/>
          <w:sz w:val="24"/>
          <w:szCs w:val="24"/>
        </w:rPr>
        <w:t>"[10 ml/min to 30 L/min</w:t>
      </w:r>
      <w:r w:rsidRPr="00BC5E9B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D23DB7">
        <w:rPr>
          <w:rFonts w:ascii="David" w:hAnsi="David" w:cs="David" w:hint="cs"/>
          <w:color w:val="000000"/>
          <w:sz w:val="24"/>
          <w:szCs w:val="24"/>
          <w:rtl/>
        </w:rPr>
        <w:t>כולל גם את הערכים</w:t>
      </w:r>
      <w:r w:rsidR="00D23DB7">
        <w:rPr>
          <w:rFonts w:ascii="David" w:hAnsi="David" w:cs="David"/>
          <w:color w:val="000000"/>
          <w:sz w:val="24"/>
          <w:szCs w:val="24"/>
        </w:rPr>
        <w:t>10 m</w:t>
      </w:r>
      <w:r w:rsidR="00D23DB7">
        <w:rPr>
          <w:rFonts w:ascii="David" w:hAnsi="David" w:cs="David" w:hint="cs"/>
          <w:color w:val="000000"/>
          <w:sz w:val="24"/>
          <w:szCs w:val="24"/>
        </w:rPr>
        <w:t>L</w:t>
      </w:r>
      <w:r w:rsidR="00D23DB7">
        <w:rPr>
          <w:rFonts w:ascii="David" w:hAnsi="David" w:cs="David"/>
          <w:color w:val="000000"/>
          <w:sz w:val="24"/>
          <w:szCs w:val="24"/>
        </w:rPr>
        <w:t xml:space="preserve">/min </w:t>
      </w:r>
      <w:r w:rsidR="00D23DB7">
        <w:rPr>
          <w:rFonts w:ascii="David" w:hAnsi="David" w:cs="David" w:hint="cs"/>
          <w:color w:val="000000"/>
          <w:sz w:val="24"/>
          <w:szCs w:val="24"/>
          <w:rtl/>
        </w:rPr>
        <w:t xml:space="preserve"> ו - </w:t>
      </w:r>
      <w:r w:rsidR="00D23DB7">
        <w:rPr>
          <w:rFonts w:ascii="David" w:hAnsi="David" w:cs="David"/>
          <w:color w:val="000000"/>
          <w:sz w:val="24"/>
          <w:szCs w:val="24"/>
        </w:rPr>
        <w:t>30 L/min</w:t>
      </w:r>
      <w:r w:rsidR="00D23DB7">
        <w:rPr>
          <w:rFonts w:ascii="David" w:hAnsi="David" w:cs="David" w:hint="cs"/>
          <w:color w:val="000000"/>
          <w:sz w:val="24"/>
          <w:szCs w:val="24"/>
          <w:rtl/>
        </w:rPr>
        <w:t xml:space="preserve"> בטווח המדידה)</w:t>
      </w:r>
      <w:r w:rsidR="0023658C">
        <w:rPr>
          <w:rFonts w:ascii="David" w:hAnsi="David" w:cs="David" w:hint="cs"/>
          <w:color w:val="000000"/>
          <w:sz w:val="24"/>
          <w:szCs w:val="24"/>
          <w:rtl/>
        </w:rPr>
        <w:t xml:space="preserve">. </w:t>
      </w:r>
    </w:p>
    <w:p w:rsidR="00BC5E9B" w:rsidRPr="00BC5E9B" w:rsidRDefault="00BC5E9B" w:rsidP="00BC5E9B">
      <w:pPr>
        <w:rPr>
          <w:rFonts w:ascii="David" w:hAnsi="David" w:cs="David"/>
          <w:color w:val="000000"/>
          <w:sz w:val="24"/>
          <w:szCs w:val="24"/>
          <w:rtl/>
        </w:rPr>
      </w:pPr>
      <w:r w:rsidRPr="00BC5E9B">
        <w:rPr>
          <w:rFonts w:ascii="David" w:hAnsi="David" w:cs="David"/>
          <w:b/>
          <w:bCs/>
          <w:color w:val="000000"/>
          <w:sz w:val="24"/>
          <w:szCs w:val="24"/>
        </w:rPr>
        <w:t>CMC Expressed as an Expanded Uncertainty</w:t>
      </w:r>
      <w:r w:rsidRPr="00BC5E9B">
        <w:rPr>
          <w:rFonts w:ascii="David" w:hAnsi="David" w:cs="David"/>
          <w:b/>
          <w:bCs/>
          <w:color w:val="000000"/>
          <w:sz w:val="24"/>
          <w:szCs w:val="24"/>
          <w:rtl/>
        </w:rPr>
        <w:t xml:space="preserve"> (95%)</w:t>
      </w:r>
      <w:r w:rsidRPr="00BC5E9B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BC5E9B">
        <w:rPr>
          <w:rFonts w:ascii="David" w:hAnsi="David" w:cs="David" w:hint="cs"/>
          <w:color w:val="000000"/>
          <w:sz w:val="24"/>
          <w:szCs w:val="24"/>
          <w:rtl/>
        </w:rPr>
        <w:t>– ערך</w:t>
      </w:r>
      <w:r w:rsidRPr="00BC5E9B">
        <w:rPr>
          <w:rFonts w:ascii="David" w:hAnsi="David" w:cs="David"/>
          <w:color w:val="000000"/>
          <w:sz w:val="24"/>
          <w:szCs w:val="24"/>
          <w:rtl/>
        </w:rPr>
        <w:t xml:space="preserve"> אי הוודאות הקטן ביותר שהמעבדה יכולה להשיג בכיול מכשיר בתנאים נורמאליים (ריאליים).</w:t>
      </w:r>
    </w:p>
    <w:p w:rsidR="00BC5E9B" w:rsidRPr="00BC5E9B" w:rsidRDefault="00BC5E9B" w:rsidP="00BC5E9B">
      <w:pPr>
        <w:rPr>
          <w:rFonts w:ascii="David" w:hAnsi="David" w:cs="David"/>
          <w:color w:val="000000"/>
          <w:sz w:val="24"/>
          <w:szCs w:val="24"/>
          <w:rtl/>
        </w:rPr>
      </w:pPr>
      <w:r>
        <w:rPr>
          <w:rFonts w:ascii="David" w:hAnsi="David" w:cs="David"/>
          <w:color w:val="000000"/>
          <w:sz w:val="24"/>
          <w:szCs w:val="24"/>
        </w:rPr>
        <w:t xml:space="preserve"> </w:t>
      </w:r>
      <w:r w:rsidRPr="00BC5E9B">
        <w:rPr>
          <w:rFonts w:ascii="David" w:hAnsi="David" w:cs="David"/>
          <w:b/>
          <w:bCs/>
          <w:color w:val="000000"/>
          <w:sz w:val="24"/>
          <w:szCs w:val="24"/>
        </w:rPr>
        <w:t>Reference Documents</w:t>
      </w:r>
      <w:r w:rsidRPr="00696AF6">
        <w:rPr>
          <w:rFonts w:ascii="David" w:hAnsi="David" w:cs="David"/>
          <w:color w:val="000000"/>
          <w:sz w:val="24"/>
          <w:szCs w:val="24"/>
          <w:rtl/>
          <w:lang w:val="en-GB"/>
        </w:rPr>
        <w:t xml:space="preserve">– </w:t>
      </w:r>
      <w:r w:rsidRPr="00BC5E9B">
        <w:rPr>
          <w:rFonts w:ascii="David" w:hAnsi="David" w:cs="David"/>
          <w:color w:val="000000"/>
          <w:sz w:val="24"/>
          <w:szCs w:val="24"/>
          <w:rtl/>
        </w:rPr>
        <w:t xml:space="preserve">מסמכים ישימים שעליהם מבוססת שיטת הכיול, כמו תקנים, נהלי רגולטור, נהלי עבודה פנימיים </w:t>
      </w:r>
      <w:proofErr w:type="spellStart"/>
      <w:r w:rsidRPr="00BC5E9B">
        <w:rPr>
          <w:rFonts w:ascii="David" w:hAnsi="David" w:cs="David"/>
          <w:color w:val="000000"/>
          <w:sz w:val="24"/>
          <w:szCs w:val="24"/>
          <w:rtl/>
        </w:rPr>
        <w:t>וכו</w:t>
      </w:r>
      <w:proofErr w:type="spellEnd"/>
      <w:r>
        <w:rPr>
          <w:rFonts w:ascii="David" w:hAnsi="David" w:cs="David" w:hint="cs"/>
          <w:color w:val="000000"/>
          <w:sz w:val="24"/>
          <w:szCs w:val="24"/>
          <w:rtl/>
        </w:rPr>
        <w:t>'</w:t>
      </w:r>
      <w:r w:rsidRPr="00BC5E9B">
        <w:rPr>
          <w:rFonts w:ascii="David" w:hAnsi="David" w:cs="David"/>
          <w:color w:val="000000"/>
          <w:sz w:val="24"/>
          <w:szCs w:val="24"/>
          <w:rtl/>
        </w:rPr>
        <w:t>.</w:t>
      </w:r>
    </w:p>
    <w:bookmarkEnd w:id="8"/>
    <w:p w:rsidR="00696AF6" w:rsidRPr="00696AF6" w:rsidRDefault="00696AF6" w:rsidP="00696AF6">
      <w:pPr>
        <w:rPr>
          <w:rFonts w:ascii="David" w:hAnsi="David" w:cs="David"/>
          <w:color w:val="000000"/>
          <w:sz w:val="24"/>
          <w:szCs w:val="24"/>
          <w:rtl/>
          <w:lang w:val="en-GB"/>
        </w:rPr>
      </w:pPr>
      <w:r w:rsidRPr="00696AF6">
        <w:rPr>
          <w:rFonts w:ascii="David" w:hAnsi="David" w:cs="David"/>
          <w:b/>
          <w:bCs/>
          <w:color w:val="000000"/>
          <w:sz w:val="24"/>
          <w:szCs w:val="24"/>
        </w:rPr>
        <w:t>Validation document</w:t>
      </w:r>
      <w:r w:rsidRPr="00696AF6">
        <w:rPr>
          <w:rFonts w:ascii="David" w:hAnsi="David" w:cs="David"/>
          <w:color w:val="000000"/>
          <w:sz w:val="24"/>
          <w:szCs w:val="24"/>
          <w:rtl/>
          <w:lang w:val="en-GB"/>
        </w:rPr>
        <w:t xml:space="preserve"> – אנא ציינו את שם המסמך המתאר את תהליך הוולידציה/וריפיקציה אותה עברה השיטה. </w:t>
      </w:r>
    </w:p>
    <w:p w:rsidR="00696AF6" w:rsidRPr="00696AF6" w:rsidRDefault="00696AF6" w:rsidP="00696AF6">
      <w:pPr>
        <w:rPr>
          <w:rFonts w:ascii="David" w:hAnsi="David" w:cs="David"/>
          <w:color w:val="000000"/>
          <w:sz w:val="24"/>
          <w:szCs w:val="24"/>
          <w:rtl/>
          <w:lang w:val="en-GB"/>
        </w:rPr>
      </w:pPr>
      <w:r w:rsidRPr="00696AF6">
        <w:rPr>
          <w:rFonts w:ascii="David" w:hAnsi="David" w:cs="David"/>
          <w:b/>
          <w:bCs/>
          <w:color w:val="000000"/>
          <w:sz w:val="24"/>
          <w:szCs w:val="24"/>
          <w:rtl/>
          <w:lang w:val="en-GB"/>
        </w:rPr>
        <w:t xml:space="preserve">האם משתתפים בתוכנית </w:t>
      </w:r>
      <w:r w:rsidRPr="00696AF6">
        <w:rPr>
          <w:rFonts w:ascii="David" w:hAnsi="David" w:cs="David"/>
          <w:b/>
          <w:bCs/>
          <w:color w:val="000000"/>
          <w:sz w:val="24"/>
          <w:szCs w:val="24"/>
          <w:lang w:val="en-GB"/>
        </w:rPr>
        <w:t>PT</w:t>
      </w:r>
      <w:r w:rsidRPr="00696AF6">
        <w:rPr>
          <w:rFonts w:ascii="David" w:hAnsi="David" w:cs="David"/>
          <w:b/>
          <w:bCs/>
          <w:color w:val="000000"/>
          <w:sz w:val="24"/>
          <w:szCs w:val="24"/>
          <w:rtl/>
          <w:lang w:val="en-GB"/>
        </w:rPr>
        <w:t xml:space="preserve"> </w:t>
      </w:r>
      <w:r w:rsidRPr="00696AF6">
        <w:rPr>
          <w:rFonts w:ascii="David" w:hAnsi="David" w:cs="David"/>
          <w:color w:val="000000"/>
          <w:sz w:val="24"/>
          <w:szCs w:val="24"/>
          <w:rtl/>
          <w:lang w:val="en-GB"/>
        </w:rPr>
        <w:t xml:space="preserve">- ציינו מתי בוצע מבחן </w:t>
      </w:r>
      <w:r w:rsidRPr="00696AF6">
        <w:rPr>
          <w:rFonts w:ascii="David" w:hAnsi="David" w:cs="David"/>
          <w:color w:val="000000"/>
          <w:sz w:val="24"/>
          <w:szCs w:val="24"/>
          <w:lang w:val="en-GB"/>
        </w:rPr>
        <w:t>PT</w:t>
      </w:r>
      <w:r w:rsidRPr="00696AF6">
        <w:rPr>
          <w:rFonts w:ascii="David" w:hAnsi="David" w:cs="David"/>
          <w:color w:val="000000"/>
          <w:sz w:val="24"/>
          <w:szCs w:val="24"/>
          <w:rtl/>
          <w:lang w:val="en-GB"/>
        </w:rPr>
        <w:t xml:space="preserve"> עד מבדק ההסמכה או במהלך ארבע שנים, ציין שנת הביצוע והאם הספק מוסמך לתקן </w:t>
      </w:r>
      <w:r w:rsidRPr="00696AF6">
        <w:rPr>
          <w:rFonts w:ascii="David" w:hAnsi="David" w:cs="David"/>
          <w:color w:val="000000"/>
          <w:sz w:val="24"/>
          <w:szCs w:val="24"/>
          <w:lang w:val="en-GB"/>
        </w:rPr>
        <w:t>ISO/IEC 17043</w:t>
      </w:r>
      <w:r w:rsidRPr="00696AF6">
        <w:rPr>
          <w:rFonts w:ascii="David" w:hAnsi="David" w:cs="David"/>
          <w:color w:val="000000"/>
          <w:sz w:val="24"/>
          <w:szCs w:val="24"/>
          <w:rtl/>
          <w:lang w:val="en-GB"/>
        </w:rPr>
        <w:t xml:space="preserve">. </w:t>
      </w:r>
    </w:p>
    <w:p w:rsidR="00696AF6" w:rsidRPr="00696AF6" w:rsidRDefault="00696AF6" w:rsidP="00696AF6">
      <w:pPr>
        <w:rPr>
          <w:rFonts w:cs="David"/>
          <w:sz w:val="24"/>
          <w:szCs w:val="24"/>
          <w:rtl/>
        </w:rPr>
        <w:sectPr w:rsidR="00696AF6" w:rsidRPr="00696AF6" w:rsidSect="00807355">
          <w:headerReference w:type="default" r:id="rId8"/>
          <w:footerReference w:type="default" r:id="rId9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 w:rsidRPr="00696AF6">
        <w:rPr>
          <w:rFonts w:ascii="David" w:hAnsi="David" w:cs="David"/>
          <w:b/>
          <w:bCs/>
          <w:color w:val="000000"/>
          <w:sz w:val="24"/>
          <w:szCs w:val="24"/>
          <w:rtl/>
          <w:lang w:val="en-GB"/>
        </w:rPr>
        <w:t xml:space="preserve">שם ומספר נוהל הארגון </w:t>
      </w:r>
      <w:r w:rsidRPr="00696AF6">
        <w:rPr>
          <w:rFonts w:ascii="David" w:hAnsi="David" w:cs="David"/>
          <w:color w:val="000000"/>
          <w:sz w:val="24"/>
          <w:szCs w:val="24"/>
          <w:rtl/>
          <w:lang w:val="en-GB"/>
        </w:rPr>
        <w:t>– אנא ציינו את נוהל העבודה/המסמך המתאר את ביצוע השיטה. אנא ציינו את המהדורה העדכנית ביותר של אותו מסמך.</w:t>
      </w:r>
    </w:p>
    <w:p w:rsidR="00EE3B3E" w:rsidRPr="00EE3B3E" w:rsidRDefault="00EE3B3E" w:rsidP="00EE3B3E">
      <w:pPr>
        <w:rPr>
          <w:rFonts w:cs="David"/>
          <w:b/>
          <w:bCs/>
          <w:sz w:val="24"/>
          <w:szCs w:val="24"/>
          <w:rtl/>
        </w:rPr>
      </w:pPr>
      <w:r w:rsidRPr="00EE3B3E">
        <w:rPr>
          <w:rFonts w:cs="David" w:hint="cs"/>
          <w:b/>
          <w:bCs/>
          <w:sz w:val="24"/>
          <w:szCs w:val="24"/>
          <w:rtl/>
        </w:rPr>
        <w:lastRenderedPageBreak/>
        <w:t>טבלת בקשת ההסמכה. הערה כללית: במידה והארגון הינו ארגון רב אתרי, יש לצרף טבלה כזו, לכל אתר בנפרד.</w:t>
      </w:r>
    </w:p>
    <w:tbl>
      <w:tblPr>
        <w:tblW w:w="14496" w:type="dxa"/>
        <w:tblInd w:w="-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20" w:firstRow="1" w:lastRow="0" w:firstColumn="0" w:lastColumn="0" w:noHBand="0" w:noVBand="0"/>
      </w:tblPr>
      <w:tblGrid>
        <w:gridCol w:w="456"/>
        <w:gridCol w:w="720"/>
        <w:gridCol w:w="540"/>
        <w:gridCol w:w="282"/>
        <w:gridCol w:w="1428"/>
        <w:gridCol w:w="1980"/>
        <w:gridCol w:w="2250"/>
        <w:gridCol w:w="1080"/>
        <w:gridCol w:w="1530"/>
        <w:gridCol w:w="1170"/>
        <w:gridCol w:w="3060"/>
      </w:tblGrid>
      <w:tr w:rsidR="00C45B14" w:rsidRPr="00200735" w:rsidTr="00BC5E9B">
        <w:trPr>
          <w:cantSplit/>
          <w:trHeight w:val="314"/>
          <w:tblHeader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45B14" w:rsidRPr="00200735" w:rsidRDefault="00C45B14" w:rsidP="00447815">
            <w:pPr>
              <w:bidi w:val="0"/>
              <w:spacing w:before="4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200735">
              <w:rPr>
                <w:rtl/>
              </w:rPr>
              <w:br w:type="page"/>
            </w:r>
            <w:r w:rsidRPr="00200735">
              <w:rPr>
                <w:b/>
                <w:bCs/>
                <w:i/>
                <w:iCs/>
                <w:sz w:val="16"/>
                <w:szCs w:val="16"/>
              </w:rPr>
              <w:t>Item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45B14" w:rsidRPr="00200735" w:rsidRDefault="00C45B14" w:rsidP="00447815">
            <w:pPr>
              <w:bidi w:val="0"/>
              <w:spacing w:before="4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200735">
              <w:rPr>
                <w:b/>
                <w:bCs/>
                <w:i/>
                <w:iCs/>
                <w:sz w:val="16"/>
                <w:szCs w:val="16"/>
              </w:rPr>
              <w:t>Scope</w:t>
            </w:r>
          </w:p>
          <w:p w:rsidR="00C45B14" w:rsidRPr="00200735" w:rsidRDefault="00C45B14" w:rsidP="00447815">
            <w:pPr>
              <w:bidi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200735">
              <w:rPr>
                <w:b/>
                <w:bCs/>
                <w:i/>
                <w:iCs/>
                <w:sz w:val="16"/>
                <w:szCs w:val="16"/>
              </w:rPr>
              <w:t>Type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45B14" w:rsidRPr="00200735" w:rsidRDefault="00C45B14" w:rsidP="00447815">
            <w:pPr>
              <w:bidi w:val="0"/>
              <w:spacing w:before="4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200735">
              <w:rPr>
                <w:b/>
                <w:bCs/>
                <w:i/>
                <w:iCs/>
                <w:sz w:val="16"/>
                <w:szCs w:val="16"/>
              </w:rPr>
              <w:t>Site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5B14" w:rsidRPr="00200735" w:rsidRDefault="00C45B14" w:rsidP="00447815">
            <w:pPr>
              <w:pStyle w:val="Heading8"/>
              <w:bidi w:val="0"/>
              <w:rPr>
                <w:rFonts w:cs="David"/>
                <w:i/>
                <w:iCs/>
                <w:sz w:val="16"/>
                <w:szCs w:val="16"/>
                <w:lang w:val="en-US" w:eastAsia="en-US"/>
              </w:rPr>
            </w:pPr>
            <w:r w:rsidRPr="00200735">
              <w:rPr>
                <w:rFonts w:cs="David"/>
                <w:i/>
                <w:iCs/>
                <w:sz w:val="16"/>
                <w:szCs w:val="16"/>
                <w:lang w:val="en-US" w:eastAsia="en-US"/>
              </w:rPr>
              <w:t>Measurand Instrument, Gauge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5B14" w:rsidRPr="00200735" w:rsidRDefault="00C45B14" w:rsidP="00447815">
            <w:pPr>
              <w:pStyle w:val="Heading8"/>
              <w:bidi w:val="0"/>
              <w:rPr>
                <w:rFonts w:cs="David"/>
                <w:i/>
                <w:iCs/>
                <w:sz w:val="16"/>
                <w:szCs w:val="16"/>
                <w:lang w:val="en-US" w:eastAsia="en-US"/>
              </w:rPr>
            </w:pPr>
            <w:r w:rsidRPr="00200735">
              <w:rPr>
                <w:rFonts w:cs="David"/>
                <w:i/>
                <w:iCs/>
                <w:sz w:val="16"/>
                <w:szCs w:val="16"/>
                <w:lang w:val="en-US" w:eastAsia="en-US"/>
              </w:rPr>
              <w:t>Range</w:t>
            </w:r>
          </w:p>
          <w:p w:rsidR="00C45B14" w:rsidRPr="00200735" w:rsidRDefault="00C45B14" w:rsidP="00447815">
            <w:pPr>
              <w:pStyle w:val="Heading8"/>
              <w:bidi w:val="0"/>
              <w:rPr>
                <w:rFonts w:cs="David"/>
                <w:i/>
                <w:iCs/>
                <w:sz w:val="16"/>
                <w:szCs w:val="16"/>
                <w:lang w:val="en-US" w:eastAsia="en-US"/>
              </w:rPr>
            </w:pPr>
            <w:r w:rsidRPr="00200735">
              <w:rPr>
                <w:rFonts w:cs="David"/>
                <w:i/>
                <w:iCs/>
                <w:sz w:val="16"/>
                <w:szCs w:val="16"/>
                <w:lang w:val="en-US" w:eastAsia="en-US"/>
              </w:rPr>
              <w:t>[Including margins]</w:t>
            </w:r>
            <w:r w:rsidRPr="00200735">
              <w:rPr>
                <w:rFonts w:cs="David"/>
                <w:i/>
                <w:iCs/>
                <w:sz w:val="16"/>
                <w:szCs w:val="16"/>
                <w:lang w:val="en-US" w:eastAsia="en-US"/>
              </w:rPr>
              <w:br/>
              <w:t>(Does not include margins)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5B14" w:rsidRPr="00200735" w:rsidRDefault="00C45B14" w:rsidP="00447815">
            <w:pPr>
              <w:pStyle w:val="Heading8"/>
              <w:bidi w:val="0"/>
              <w:rPr>
                <w:rFonts w:cs="David"/>
                <w:i/>
                <w:iCs/>
                <w:sz w:val="16"/>
                <w:szCs w:val="16"/>
                <w:lang w:val="en-US" w:eastAsia="en-US"/>
              </w:rPr>
            </w:pPr>
            <w:r w:rsidRPr="00200735">
              <w:rPr>
                <w:rFonts w:cs="David"/>
                <w:i/>
                <w:iCs/>
                <w:sz w:val="16"/>
                <w:szCs w:val="16"/>
                <w:lang w:val="en-US" w:eastAsia="en-US"/>
              </w:rPr>
              <w:t>CMC Expressed as an Expanded Uncertainty (95%)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5B14" w:rsidRPr="00200735" w:rsidRDefault="00C45B14" w:rsidP="00447815">
            <w:pPr>
              <w:pStyle w:val="Heading8"/>
              <w:bidi w:val="0"/>
              <w:rPr>
                <w:rFonts w:cs="David"/>
                <w:i/>
                <w:iCs/>
                <w:sz w:val="16"/>
                <w:szCs w:val="16"/>
                <w:lang w:val="en-US" w:eastAsia="en-US"/>
              </w:rPr>
            </w:pPr>
            <w:r w:rsidRPr="00200735">
              <w:rPr>
                <w:rFonts w:cs="David"/>
                <w:i/>
                <w:iCs/>
                <w:sz w:val="16"/>
                <w:szCs w:val="16"/>
                <w:lang w:val="en-US" w:eastAsia="en-US"/>
              </w:rPr>
              <w:t>Reference Documents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289" w:rsidRPr="002E54F9" w:rsidRDefault="00BD7289" w:rsidP="00BD7289">
            <w:pPr>
              <w:pStyle w:val="Heading8"/>
              <w:bidi w:val="0"/>
              <w:rPr>
                <w:i/>
                <w:iCs/>
                <w:sz w:val="16"/>
                <w:szCs w:val="16"/>
              </w:rPr>
            </w:pPr>
            <w:r w:rsidRPr="002E54F9">
              <w:rPr>
                <w:i/>
                <w:iCs/>
                <w:sz w:val="16"/>
                <w:szCs w:val="16"/>
              </w:rPr>
              <w:t>Validation document</w:t>
            </w:r>
          </w:p>
          <w:p w:rsidR="00BD7289" w:rsidRPr="002E54F9" w:rsidRDefault="00BD7289" w:rsidP="00BD7289">
            <w:pPr>
              <w:bidi w:val="0"/>
              <w:rPr>
                <w:rtl/>
              </w:rPr>
            </w:pPr>
          </w:p>
          <w:p w:rsidR="00C45B14" w:rsidRPr="00E66551" w:rsidRDefault="00BD7289" w:rsidP="00CB605F">
            <w:pPr>
              <w:pStyle w:val="Heading8"/>
              <w:bidi w:val="0"/>
              <w:rPr>
                <w:rFonts w:cs="David"/>
                <w:i/>
                <w:iCs/>
                <w:sz w:val="16"/>
                <w:szCs w:val="16"/>
                <w:lang w:val="en-US" w:eastAsia="en-US"/>
              </w:rPr>
            </w:pPr>
            <w:r w:rsidRPr="00E66551">
              <w:rPr>
                <w:rFonts w:hint="cs"/>
                <w:sz w:val="16"/>
                <w:szCs w:val="16"/>
                <w:rtl/>
              </w:rPr>
              <w:t>מסמך תיקוף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5B14" w:rsidRPr="00200735" w:rsidRDefault="00BD7289" w:rsidP="00BD7289">
            <w:pPr>
              <w:pStyle w:val="Heading8"/>
              <w:bidi w:val="0"/>
              <w:rPr>
                <w:rFonts w:cs="David"/>
                <w:i/>
                <w:iCs/>
                <w:sz w:val="16"/>
                <w:szCs w:val="16"/>
                <w:lang w:val="en-US" w:eastAsia="en-US"/>
              </w:rPr>
            </w:pPr>
            <w:r w:rsidRPr="002E54F9">
              <w:rPr>
                <w:rFonts w:hint="cs"/>
                <w:i/>
                <w:iCs/>
                <w:sz w:val="16"/>
                <w:szCs w:val="16"/>
                <w:rtl/>
              </w:rPr>
              <w:t xml:space="preserve">האם משתתפים בתוכנית </w:t>
            </w:r>
            <w:r w:rsidRPr="002E54F9">
              <w:rPr>
                <w:rFonts w:hint="cs"/>
                <w:i/>
                <w:iCs/>
                <w:sz w:val="16"/>
                <w:szCs w:val="16"/>
              </w:rPr>
              <w:t>PT</w:t>
            </w:r>
            <w:r w:rsidRPr="002E54F9">
              <w:rPr>
                <w:rFonts w:hint="cs"/>
                <w:i/>
                <w:iCs/>
                <w:sz w:val="16"/>
                <w:szCs w:val="16"/>
                <w:rtl/>
              </w:rPr>
              <w:t xml:space="preserve"> (</w:t>
            </w:r>
            <w:r>
              <w:rPr>
                <w:rFonts w:hint="cs"/>
                <w:i/>
                <w:iCs/>
                <w:sz w:val="16"/>
                <w:szCs w:val="16"/>
                <w:rtl/>
              </w:rPr>
              <w:t>1</w:t>
            </w:r>
            <w:r w:rsidRPr="002E54F9">
              <w:rPr>
                <w:rFonts w:hint="cs"/>
                <w:i/>
                <w:iCs/>
                <w:sz w:val="16"/>
                <w:szCs w:val="16"/>
                <w:rtl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2C9" w:rsidRPr="00001F99" w:rsidRDefault="00BD7289" w:rsidP="009B22C9">
            <w:pPr>
              <w:jc w:val="center"/>
              <w:rPr>
                <w:rFonts w:asciiTheme="majorBidi" w:hAnsiTheme="majorBidi" w:cstheme="majorBidi"/>
                <w:i/>
                <w:iCs/>
                <w:sz w:val="16"/>
                <w:szCs w:val="16"/>
                <w:rtl/>
              </w:rPr>
            </w:pPr>
            <w:r w:rsidRPr="00001F99">
              <w:rPr>
                <w:rFonts w:asciiTheme="majorBidi" w:hAnsiTheme="majorBidi" w:cstheme="majorBidi"/>
                <w:i/>
                <w:iCs/>
                <w:sz w:val="16"/>
                <w:szCs w:val="16"/>
                <w:rtl/>
              </w:rPr>
              <w:t>שם ומספר נוהל הארגון</w:t>
            </w:r>
          </w:p>
          <w:p w:rsidR="00C45B14" w:rsidRPr="00200735" w:rsidRDefault="00BD7289" w:rsidP="00BD7289">
            <w:pPr>
              <w:pStyle w:val="Heading8"/>
              <w:bidi w:val="0"/>
              <w:rPr>
                <w:rFonts w:cs="David"/>
                <w:i/>
                <w:iCs/>
                <w:sz w:val="16"/>
                <w:szCs w:val="16"/>
                <w:lang w:val="en-US" w:eastAsia="en-US"/>
              </w:rPr>
            </w:pPr>
            <w:r w:rsidRPr="002E54F9">
              <w:rPr>
                <w:rFonts w:hint="cs"/>
                <w:i/>
                <w:iCs/>
                <w:sz w:val="16"/>
                <w:szCs w:val="16"/>
                <w:rtl/>
              </w:rPr>
              <w:t>וציין מהדורה ותוקף</w:t>
            </w:r>
          </w:p>
        </w:tc>
      </w:tr>
      <w:tr w:rsidR="00C45B14" w:rsidRPr="00200735" w:rsidTr="00BC5E9B">
        <w:trPr>
          <w:cantSplit/>
          <w:trHeight w:val="262"/>
          <w:tblHeader/>
        </w:trPr>
        <w:tc>
          <w:tcPr>
            <w:tcW w:w="540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tted" w:sz="2" w:space="0" w:color="auto"/>
            </w:tcBorders>
            <w:shd w:val="clear" w:color="auto" w:fill="F3F3F3"/>
          </w:tcPr>
          <w:p w:rsidR="00C45B14" w:rsidRPr="00200735" w:rsidRDefault="00C45B14" w:rsidP="00447815">
            <w:pPr>
              <w:tabs>
                <w:tab w:val="left" w:pos="1219"/>
              </w:tabs>
              <w:bidi w:val="0"/>
              <w:spacing w:before="40" w:after="40"/>
              <w:rPr>
                <w:b/>
                <w:bCs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</w:tcPr>
          <w:p w:rsidR="00C45B14" w:rsidRPr="00200735" w:rsidRDefault="00C45B14" w:rsidP="00447815">
            <w:pPr>
              <w:spacing w:before="80"/>
              <w:rPr>
                <w:rFonts w:ascii="Arial" w:hAnsi="Arial" w:cs="Arial"/>
                <w:sz w:val="24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</w:tcPr>
          <w:p w:rsidR="00C45B14" w:rsidRPr="00200735" w:rsidRDefault="00C45B14" w:rsidP="00447815">
            <w:pPr>
              <w:spacing w:before="80"/>
              <w:rPr>
                <w:rFonts w:ascii="Arial" w:hAnsi="Arial" w:cs="Arial"/>
                <w:sz w:val="24"/>
                <w:rtl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</w:tcPr>
          <w:p w:rsidR="00C45B14" w:rsidRPr="00200735" w:rsidRDefault="00C45B14" w:rsidP="00447815">
            <w:pPr>
              <w:spacing w:before="80"/>
              <w:rPr>
                <w:rFonts w:ascii="Arial" w:hAnsi="Arial" w:cs="Arial"/>
                <w:sz w:val="24"/>
                <w:rtl/>
              </w:rPr>
            </w:pPr>
          </w:p>
        </w:tc>
      </w:tr>
      <w:tr w:rsidR="00C45B14" w:rsidRPr="00200735" w:rsidTr="00BC5E9B">
        <w:trPr>
          <w:cantSplit/>
          <w:trHeight w:val="307"/>
        </w:trPr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C45B14" w:rsidRPr="00200735" w:rsidRDefault="00C45B14" w:rsidP="00AE07AF">
            <w:pPr>
              <w:numPr>
                <w:ilvl w:val="0"/>
                <w:numId w:val="2"/>
              </w:numPr>
              <w:bidi w:val="0"/>
              <w:spacing w:before="8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C45B14" w:rsidRPr="00200735" w:rsidRDefault="00C45B14" w:rsidP="00447815">
            <w:pPr>
              <w:bidi w:val="0"/>
              <w:spacing w:before="80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C45B14" w:rsidRPr="00200735" w:rsidRDefault="00C45B14" w:rsidP="00447815">
            <w:pPr>
              <w:bidi w:val="0"/>
              <w:spacing w:before="80"/>
              <w:rPr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tcBorders>
              <w:left w:val="single" w:sz="6" w:space="0" w:color="auto"/>
              <w:bottom w:val="nil"/>
              <w:right w:val="dotted" w:sz="2" w:space="0" w:color="auto"/>
            </w:tcBorders>
          </w:tcPr>
          <w:p w:rsidR="00C45B14" w:rsidRPr="00200735" w:rsidRDefault="00C45B14" w:rsidP="00447815">
            <w:pPr>
              <w:bidi w:val="0"/>
              <w:spacing w:before="8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28" w:type="dxa"/>
            <w:vMerge w:val="restart"/>
            <w:tcBorders>
              <w:left w:val="dotted" w:sz="2" w:space="0" w:color="auto"/>
              <w:bottom w:val="nil"/>
              <w:right w:val="single" w:sz="6" w:space="0" w:color="auto"/>
            </w:tcBorders>
          </w:tcPr>
          <w:p w:rsidR="00C45B14" w:rsidRPr="00200735" w:rsidRDefault="00C45B14" w:rsidP="00447815">
            <w:pPr>
              <w:spacing w:before="80"/>
              <w:rPr>
                <w:sz w:val="16"/>
                <w:szCs w:val="16"/>
                <w:rtl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nil"/>
              <w:right w:val="dotted" w:sz="2" w:space="0" w:color="auto"/>
            </w:tcBorders>
          </w:tcPr>
          <w:p w:rsidR="00C45B14" w:rsidRPr="004A28D0" w:rsidRDefault="00C45B14" w:rsidP="00447815">
            <w:pPr>
              <w:bidi w:val="0"/>
              <w:spacing w:before="80"/>
              <w:jc w:val="center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6" w:space="0" w:color="auto"/>
            </w:tcBorders>
          </w:tcPr>
          <w:p w:rsidR="00C45B14" w:rsidRPr="004A28D0" w:rsidRDefault="00C45B14" w:rsidP="00447815">
            <w:pPr>
              <w:bidi w:val="0"/>
              <w:spacing w:before="80" w:line="205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5B14" w:rsidRPr="00200735" w:rsidRDefault="00C45B14" w:rsidP="00447815">
            <w:pPr>
              <w:bidi w:val="0"/>
              <w:spacing w:before="80"/>
              <w:rPr>
                <w:rFonts w:cs="Times New Roman"/>
                <w:sz w:val="16"/>
                <w:szCs w:val="16"/>
                <w:rtl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5B14" w:rsidRPr="00200735" w:rsidRDefault="00C45B14" w:rsidP="00447815">
            <w:pPr>
              <w:bidi w:val="0"/>
              <w:spacing w:before="80"/>
              <w:rPr>
                <w:rFonts w:cs="Times New Roman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45B14" w:rsidRPr="00200735" w:rsidRDefault="00C45B14" w:rsidP="00447815">
            <w:pPr>
              <w:bidi w:val="0"/>
              <w:spacing w:before="80"/>
              <w:rPr>
                <w:rFonts w:cs="Times New Roman"/>
                <w:sz w:val="16"/>
                <w:szCs w:val="16"/>
                <w:rtl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45B14" w:rsidRPr="00200735" w:rsidRDefault="00C45B14" w:rsidP="00447815">
            <w:pPr>
              <w:bidi w:val="0"/>
              <w:spacing w:before="80"/>
              <w:rPr>
                <w:rFonts w:cs="Times New Roman"/>
                <w:sz w:val="16"/>
                <w:szCs w:val="16"/>
                <w:rtl/>
              </w:rPr>
            </w:pPr>
          </w:p>
        </w:tc>
      </w:tr>
      <w:tr w:rsidR="00C45B14" w:rsidRPr="00200735" w:rsidTr="00BC5E9B">
        <w:trPr>
          <w:cantSplit/>
          <w:trHeight w:val="307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45B14" w:rsidRPr="00200735" w:rsidRDefault="00C45B14" w:rsidP="00AE07AF">
            <w:pPr>
              <w:numPr>
                <w:ilvl w:val="0"/>
                <w:numId w:val="2"/>
              </w:numPr>
              <w:bidi w:val="0"/>
              <w:spacing w:before="8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45B14" w:rsidRPr="00200735" w:rsidRDefault="00C45B14" w:rsidP="00447815">
            <w:pPr>
              <w:bidi w:val="0"/>
              <w:spacing w:before="80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45B14" w:rsidRPr="00200735" w:rsidRDefault="00C45B14" w:rsidP="00447815">
            <w:pPr>
              <w:bidi w:val="0"/>
              <w:spacing w:before="80"/>
              <w:rPr>
                <w:sz w:val="16"/>
                <w:szCs w:val="16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6" w:space="0" w:color="auto"/>
              <w:right w:val="dotted" w:sz="2" w:space="0" w:color="auto"/>
            </w:tcBorders>
          </w:tcPr>
          <w:p w:rsidR="00C45B14" w:rsidRPr="00200735" w:rsidRDefault="00C45B14" w:rsidP="00447815">
            <w:pPr>
              <w:bidi w:val="0"/>
              <w:spacing w:before="80"/>
              <w:rPr>
                <w:sz w:val="16"/>
                <w:szCs w:val="16"/>
                <w:rtl/>
              </w:rPr>
            </w:pPr>
          </w:p>
        </w:tc>
        <w:tc>
          <w:tcPr>
            <w:tcW w:w="1428" w:type="dxa"/>
            <w:vMerge/>
            <w:tcBorders>
              <w:top w:val="nil"/>
              <w:left w:val="dotted" w:sz="2" w:space="0" w:color="auto"/>
              <w:right w:val="single" w:sz="6" w:space="0" w:color="auto"/>
            </w:tcBorders>
          </w:tcPr>
          <w:p w:rsidR="00C45B14" w:rsidRPr="00200735" w:rsidRDefault="00C45B14" w:rsidP="00447815">
            <w:pPr>
              <w:spacing w:before="80"/>
              <w:rPr>
                <w:sz w:val="16"/>
                <w:szCs w:val="16"/>
                <w:rtl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dotted" w:sz="2" w:space="0" w:color="auto"/>
            </w:tcBorders>
          </w:tcPr>
          <w:p w:rsidR="00C45B14" w:rsidRPr="004A28D0" w:rsidRDefault="00C45B14" w:rsidP="00447815">
            <w:pPr>
              <w:bidi w:val="0"/>
              <w:spacing w:before="80"/>
              <w:jc w:val="center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6" w:space="0" w:color="auto"/>
            </w:tcBorders>
          </w:tcPr>
          <w:p w:rsidR="00C45B14" w:rsidRPr="004A28D0" w:rsidRDefault="00C45B14" w:rsidP="00447815">
            <w:pPr>
              <w:bidi w:val="0"/>
              <w:spacing w:before="80" w:line="20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45B14" w:rsidRPr="00200735" w:rsidRDefault="00C45B14" w:rsidP="00447815">
            <w:pPr>
              <w:tabs>
                <w:tab w:val="left" w:pos="1731"/>
              </w:tabs>
              <w:bidi w:val="0"/>
              <w:spacing w:before="80"/>
              <w:jc w:val="both"/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45B14" w:rsidRPr="00200735" w:rsidRDefault="00C45B14" w:rsidP="00447815">
            <w:pPr>
              <w:tabs>
                <w:tab w:val="left" w:pos="1731"/>
              </w:tabs>
              <w:bidi w:val="0"/>
              <w:spacing w:before="80"/>
              <w:jc w:val="both"/>
              <w:rPr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C45B14" w:rsidRPr="00200735" w:rsidRDefault="00C45B14" w:rsidP="00447815">
            <w:pPr>
              <w:tabs>
                <w:tab w:val="left" w:pos="1731"/>
              </w:tabs>
              <w:bidi w:val="0"/>
              <w:spacing w:before="80"/>
              <w:jc w:val="both"/>
              <w:rPr>
                <w:sz w:val="16"/>
                <w:szCs w:val="16"/>
                <w:rtl/>
              </w:rPr>
            </w:pPr>
          </w:p>
        </w:tc>
        <w:tc>
          <w:tcPr>
            <w:tcW w:w="3060" w:type="dxa"/>
            <w:tcBorders>
              <w:left w:val="single" w:sz="6" w:space="0" w:color="auto"/>
              <w:right w:val="single" w:sz="6" w:space="0" w:color="auto"/>
            </w:tcBorders>
          </w:tcPr>
          <w:p w:rsidR="00C45B14" w:rsidRPr="00200735" w:rsidRDefault="00C45B14" w:rsidP="00447815">
            <w:pPr>
              <w:tabs>
                <w:tab w:val="left" w:pos="1731"/>
              </w:tabs>
              <w:bidi w:val="0"/>
              <w:spacing w:before="80"/>
              <w:jc w:val="both"/>
              <w:rPr>
                <w:sz w:val="16"/>
                <w:szCs w:val="16"/>
                <w:rtl/>
              </w:rPr>
            </w:pPr>
          </w:p>
        </w:tc>
      </w:tr>
      <w:tr w:rsidR="00C45B14" w:rsidRPr="00200735" w:rsidTr="00BC5E9B">
        <w:trPr>
          <w:cantSplit/>
          <w:trHeight w:val="307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C45B14" w:rsidRPr="00200735" w:rsidRDefault="00C45B14" w:rsidP="00AE07AF">
            <w:pPr>
              <w:numPr>
                <w:ilvl w:val="0"/>
                <w:numId w:val="2"/>
              </w:numPr>
              <w:bidi w:val="0"/>
              <w:spacing w:before="8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C45B14" w:rsidRPr="00200735" w:rsidRDefault="00C45B14" w:rsidP="00447815">
            <w:pPr>
              <w:bidi w:val="0"/>
              <w:spacing w:before="80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C45B14" w:rsidRPr="00200735" w:rsidRDefault="00C45B14" w:rsidP="00447815">
            <w:pPr>
              <w:bidi w:val="0"/>
              <w:spacing w:before="80"/>
              <w:rPr>
                <w:sz w:val="16"/>
                <w:szCs w:val="16"/>
              </w:rPr>
            </w:pPr>
          </w:p>
        </w:tc>
        <w:tc>
          <w:tcPr>
            <w:tcW w:w="282" w:type="dxa"/>
            <w:vMerge/>
            <w:tcBorders>
              <w:left w:val="single" w:sz="6" w:space="0" w:color="auto"/>
              <w:bottom w:val="single" w:sz="4" w:space="0" w:color="auto"/>
              <w:right w:val="dotted" w:sz="2" w:space="0" w:color="auto"/>
            </w:tcBorders>
          </w:tcPr>
          <w:p w:rsidR="00C45B14" w:rsidRPr="00200735" w:rsidRDefault="00C45B14" w:rsidP="00447815">
            <w:pPr>
              <w:bidi w:val="0"/>
              <w:spacing w:before="80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left w:val="dotted" w:sz="2" w:space="0" w:color="auto"/>
              <w:bottom w:val="single" w:sz="4" w:space="0" w:color="auto"/>
              <w:right w:val="single" w:sz="6" w:space="0" w:color="auto"/>
            </w:tcBorders>
          </w:tcPr>
          <w:p w:rsidR="00C45B14" w:rsidRPr="00200735" w:rsidRDefault="00C45B14" w:rsidP="00447815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4" w:space="0" w:color="auto"/>
              <w:right w:val="dotted" w:sz="2" w:space="0" w:color="auto"/>
            </w:tcBorders>
          </w:tcPr>
          <w:p w:rsidR="00C45B14" w:rsidRPr="004A28D0" w:rsidRDefault="00C45B14" w:rsidP="00447815">
            <w:pPr>
              <w:bidi w:val="0"/>
              <w:spacing w:before="80"/>
              <w:jc w:val="center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6" w:space="0" w:color="auto"/>
            </w:tcBorders>
          </w:tcPr>
          <w:p w:rsidR="00C45B14" w:rsidRPr="004A28D0" w:rsidRDefault="00C45B14" w:rsidP="00447815">
            <w:pPr>
              <w:bidi w:val="0"/>
              <w:spacing w:before="80" w:line="20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5B14" w:rsidRPr="00200735" w:rsidRDefault="00C45B14" w:rsidP="00447815">
            <w:pPr>
              <w:tabs>
                <w:tab w:val="left" w:pos="1731"/>
              </w:tabs>
              <w:bidi w:val="0"/>
              <w:spacing w:before="80"/>
              <w:jc w:val="both"/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5B14" w:rsidRPr="00200735" w:rsidRDefault="00C45B14" w:rsidP="00447815">
            <w:pPr>
              <w:tabs>
                <w:tab w:val="left" w:pos="1731"/>
              </w:tabs>
              <w:bidi w:val="0"/>
              <w:spacing w:before="80"/>
              <w:jc w:val="both"/>
              <w:rPr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5B14" w:rsidRPr="00200735" w:rsidRDefault="00C45B14" w:rsidP="001F49BA">
            <w:pPr>
              <w:tabs>
                <w:tab w:val="left" w:pos="1731"/>
              </w:tabs>
              <w:bidi w:val="0"/>
              <w:spacing w:before="8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30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5B14" w:rsidRPr="00200735" w:rsidRDefault="00C45B14" w:rsidP="00447815">
            <w:pPr>
              <w:tabs>
                <w:tab w:val="left" w:pos="1731"/>
              </w:tabs>
              <w:bidi w:val="0"/>
              <w:spacing w:before="80"/>
              <w:jc w:val="both"/>
              <w:rPr>
                <w:sz w:val="16"/>
                <w:szCs w:val="16"/>
                <w:rtl/>
              </w:rPr>
            </w:pPr>
          </w:p>
        </w:tc>
      </w:tr>
    </w:tbl>
    <w:p w:rsidR="00AE07AF" w:rsidRDefault="00AE07AF" w:rsidP="003A643F">
      <w:pPr>
        <w:spacing w:after="0" w:line="360" w:lineRule="auto"/>
        <w:rPr>
          <w:rFonts w:ascii="Times New Roman" w:eastAsia="Times New Roman" w:hAnsi="Times New Roman" w:cs="David"/>
          <w:b/>
          <w:bCs/>
          <w:i/>
          <w:iCs/>
          <w:szCs w:val="24"/>
          <w:rtl/>
        </w:rPr>
      </w:pPr>
    </w:p>
    <w:p w:rsidR="00EE3B3E" w:rsidRPr="00F13931" w:rsidRDefault="00EE3B3E" w:rsidP="00EE3B3E">
      <w:pPr>
        <w:keepNext/>
        <w:spacing w:before="120"/>
        <w:ind w:left="408" w:right="720"/>
        <w:outlineLvl w:val="0"/>
        <w:rPr>
          <w:rFonts w:cs="David"/>
          <w:sz w:val="24"/>
          <w:szCs w:val="24"/>
          <w:u w:val="single"/>
          <w:rtl/>
        </w:rPr>
      </w:pPr>
    </w:p>
    <w:p w:rsidR="00FC705D" w:rsidRDefault="00FC705D" w:rsidP="00EE3B3E">
      <w:pPr>
        <w:spacing w:after="0" w:line="360" w:lineRule="auto"/>
        <w:rPr>
          <w:rtl/>
        </w:rPr>
      </w:pPr>
    </w:p>
    <w:sectPr w:rsidR="00FC705D" w:rsidSect="00EE3B3E">
      <w:pgSz w:w="16838" w:h="11906" w:orient="landscape" w:code="9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32A" w:rsidRDefault="006A432A" w:rsidP="00EF086F">
      <w:pPr>
        <w:spacing w:after="0" w:line="240" w:lineRule="auto"/>
      </w:pPr>
      <w:r>
        <w:separator/>
      </w:r>
    </w:p>
  </w:endnote>
  <w:endnote w:type="continuationSeparator" w:id="0">
    <w:p w:rsidR="006A432A" w:rsidRDefault="006A432A" w:rsidP="00EF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Bidi" w:eastAsia="Times New Roman" w:hAnsiTheme="majorBidi" w:cstheme="majorBidi"/>
        <w:spacing w:val="-2"/>
        <w:sz w:val="24"/>
        <w:szCs w:val="24"/>
        <w:rtl/>
      </w:rPr>
      <w:id w:val="37852114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Bidi" w:eastAsia="Times New Roman" w:hAnsiTheme="majorBidi" w:cstheme="majorBidi"/>
            <w:spacing w:val="-2"/>
            <w:sz w:val="24"/>
            <w:szCs w:val="24"/>
            <w:rtl/>
          </w:rPr>
          <w:id w:val="-476386167"/>
          <w:docPartObj>
            <w:docPartGallery w:val="Page Numbers (Top of Page)"/>
            <w:docPartUnique/>
          </w:docPartObj>
        </w:sdtPr>
        <w:sdtEndPr/>
        <w:sdtContent>
          <w:p w:rsidR="00447815" w:rsidRPr="0025545A" w:rsidRDefault="00447815" w:rsidP="00856D2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rtl/>
              </w:rPr>
            </w:pPr>
            <w:r w:rsidRPr="0025545A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rtl/>
              </w:rPr>
              <w:t xml:space="preserve">טופס מספר: </w:t>
            </w:r>
            <w:r w:rsidRPr="0025545A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</w:rPr>
              <w:t xml:space="preserve">T1-611003-04 </w:t>
            </w:r>
            <w:r w:rsidRPr="0025545A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rtl/>
              </w:rPr>
              <w:tab/>
              <w:t xml:space="preserve">פרסום באתר: </w:t>
            </w:r>
            <w:r w:rsidRPr="0025545A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</w:rPr>
              <w:t>YES</w:t>
            </w:r>
          </w:p>
          <w:p w:rsidR="00447815" w:rsidRPr="0025545A" w:rsidRDefault="00447815" w:rsidP="003A428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rtl/>
              </w:rPr>
            </w:pPr>
            <w:r w:rsidRPr="0025545A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rtl/>
              </w:rPr>
              <w:t xml:space="preserve">גרסה מספר: </w:t>
            </w:r>
            <w:r w:rsidR="00315B49">
              <w:rPr>
                <w:rFonts w:asciiTheme="majorBidi" w:eastAsia="Times New Roman" w:hAnsiTheme="majorBidi" w:cstheme="majorBidi" w:hint="cs"/>
                <w:spacing w:val="-2"/>
                <w:sz w:val="24"/>
                <w:szCs w:val="24"/>
                <w:rtl/>
              </w:rPr>
              <w:t>03</w:t>
            </w:r>
            <w:r w:rsidRPr="0025545A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rtl/>
              </w:rPr>
              <w:t xml:space="preserve"> בתוקף מ: </w:t>
            </w:r>
            <w:r w:rsidR="006E5AEC">
              <w:rPr>
                <w:rFonts w:asciiTheme="majorBidi" w:eastAsia="Times New Roman" w:hAnsiTheme="majorBidi" w:cstheme="majorBidi" w:hint="cs"/>
                <w:spacing w:val="-2"/>
                <w:sz w:val="24"/>
                <w:szCs w:val="24"/>
                <w:rtl/>
              </w:rPr>
              <w:t>18</w:t>
            </w:r>
            <w:r w:rsidRPr="0025545A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rtl/>
              </w:rPr>
              <w:t>.</w:t>
            </w:r>
            <w:r w:rsidR="00696AF6">
              <w:rPr>
                <w:rFonts w:asciiTheme="majorBidi" w:eastAsia="Times New Roman" w:hAnsiTheme="majorBidi" w:cstheme="majorBidi" w:hint="cs"/>
                <w:spacing w:val="-2"/>
                <w:sz w:val="24"/>
                <w:szCs w:val="24"/>
                <w:rtl/>
              </w:rPr>
              <w:t>08</w:t>
            </w:r>
            <w:r w:rsidRPr="0025545A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rtl/>
              </w:rPr>
              <w:t>.</w:t>
            </w:r>
            <w:r w:rsidR="00315B49">
              <w:rPr>
                <w:rFonts w:asciiTheme="majorBidi" w:eastAsia="Times New Roman" w:hAnsiTheme="majorBidi" w:cstheme="majorBidi" w:hint="cs"/>
                <w:spacing w:val="-2"/>
                <w:sz w:val="24"/>
                <w:szCs w:val="24"/>
                <w:rtl/>
              </w:rPr>
              <w:t>2019</w:t>
            </w:r>
          </w:p>
          <w:p w:rsidR="00447815" w:rsidRPr="0025545A" w:rsidRDefault="00447815" w:rsidP="00EF086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rtl/>
                <w:cs/>
              </w:rPr>
            </w:pPr>
            <w:r w:rsidRPr="0025545A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rtl/>
                <w:cs/>
                <w:lang w:val="he-IL"/>
              </w:rPr>
              <w:t xml:space="preserve">עמוד </w:t>
            </w:r>
            <w:r w:rsidRPr="0025545A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</w:rPr>
              <w:fldChar w:fldCharType="begin"/>
            </w:r>
            <w:r w:rsidRPr="0025545A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rtl/>
                <w:cs/>
              </w:rPr>
              <w:instrText>PAGE</w:instrText>
            </w:r>
            <w:r w:rsidRPr="0025545A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</w:rPr>
              <w:fldChar w:fldCharType="separate"/>
            </w:r>
            <w:r w:rsidR="00186674">
              <w:rPr>
                <w:rFonts w:asciiTheme="majorBidi" w:eastAsia="Times New Roman" w:hAnsiTheme="majorBidi" w:cstheme="majorBidi"/>
                <w:noProof/>
                <w:spacing w:val="-2"/>
                <w:sz w:val="24"/>
                <w:szCs w:val="24"/>
                <w:rtl/>
              </w:rPr>
              <w:t>1</w:t>
            </w:r>
            <w:r w:rsidRPr="0025545A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</w:rPr>
              <w:fldChar w:fldCharType="end"/>
            </w:r>
            <w:r w:rsidRPr="0025545A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Pr="0025545A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</w:rPr>
              <w:fldChar w:fldCharType="begin"/>
            </w:r>
            <w:r w:rsidRPr="0025545A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  <w:rtl/>
                <w:cs/>
              </w:rPr>
              <w:instrText>NUMPAGES</w:instrText>
            </w:r>
            <w:r w:rsidRPr="0025545A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</w:rPr>
              <w:fldChar w:fldCharType="separate"/>
            </w:r>
            <w:r w:rsidR="00186674">
              <w:rPr>
                <w:rFonts w:asciiTheme="majorBidi" w:eastAsia="Times New Roman" w:hAnsiTheme="majorBidi" w:cstheme="majorBidi"/>
                <w:noProof/>
                <w:spacing w:val="-2"/>
                <w:sz w:val="24"/>
                <w:szCs w:val="24"/>
                <w:rtl/>
              </w:rPr>
              <w:t>2</w:t>
            </w:r>
            <w:r w:rsidRPr="0025545A">
              <w:rPr>
                <w:rFonts w:asciiTheme="majorBidi" w:eastAsia="Times New Roman" w:hAnsiTheme="majorBidi" w:cstheme="majorBidi"/>
                <w:spacing w:val="-2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32A" w:rsidRDefault="006A432A" w:rsidP="00EF086F">
      <w:pPr>
        <w:spacing w:after="0" w:line="240" w:lineRule="auto"/>
      </w:pPr>
      <w:r>
        <w:separator/>
      </w:r>
    </w:p>
  </w:footnote>
  <w:footnote w:type="continuationSeparator" w:id="0">
    <w:p w:rsidR="006A432A" w:rsidRDefault="006A432A" w:rsidP="00EF0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815" w:rsidRDefault="00447815" w:rsidP="001F49BA">
    <w:pPr>
      <w:pStyle w:val="Header"/>
    </w:pPr>
    <w:r w:rsidRPr="001E41D6">
      <w:rPr>
        <w:rFonts w:ascii="Calibri" w:eastAsia="Calibri" w:hAnsi="Calibri" w:cs="Arial"/>
        <w:noProof/>
        <w:rtl/>
        <w:lang w:eastAsia="zh-CN"/>
      </w:rPr>
      <w:drawing>
        <wp:inline distT="0" distB="0" distL="0" distR="0" wp14:anchorId="7D4A4CCE" wp14:editId="267185AE">
          <wp:extent cx="5274310" cy="941070"/>
          <wp:effectExtent l="0" t="0" r="0" b="0"/>
          <wp:docPr id="2" name="תמונה 1" descr="C:\Users\goliel\Desktop\לוגו מעודכן לרשות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oliel\Desktop\לוגו מעודכן לרשות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65275"/>
    <w:multiLevelType w:val="hybridMultilevel"/>
    <w:tmpl w:val="E26E56F2"/>
    <w:lvl w:ilvl="0" w:tplc="8CBA639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3F7F268F"/>
    <w:multiLevelType w:val="hybridMultilevel"/>
    <w:tmpl w:val="FA1CB098"/>
    <w:lvl w:ilvl="0" w:tplc="73529EF0">
      <w:start w:val="4"/>
      <w:numFmt w:val="upperLetter"/>
      <w:lvlText w:val="%1)"/>
      <w:lvlJc w:val="left"/>
      <w:pPr>
        <w:tabs>
          <w:tab w:val="num" w:pos="398"/>
        </w:tabs>
        <w:ind w:left="398" w:right="398" w:hanging="450"/>
      </w:pPr>
      <w:rPr>
        <w:rFonts w:hint="cs"/>
        <w:sz w:val="22"/>
      </w:rPr>
    </w:lvl>
    <w:lvl w:ilvl="1" w:tplc="040D0001">
      <w:start w:val="1"/>
      <w:numFmt w:val="bullet"/>
      <w:lvlText w:val=""/>
      <w:lvlJc w:val="left"/>
      <w:pPr>
        <w:tabs>
          <w:tab w:val="num" w:pos="1028"/>
        </w:tabs>
        <w:ind w:left="1028" w:right="1028" w:hanging="360"/>
      </w:pPr>
      <w:rPr>
        <w:rFonts w:ascii="Symbol" w:hAnsi="Symbol" w:hint="default"/>
      </w:rPr>
    </w:lvl>
    <w:lvl w:ilvl="2" w:tplc="4D2034F2">
      <w:start w:val="1"/>
      <w:numFmt w:val="decimal"/>
      <w:lvlText w:val="%3."/>
      <w:lvlJc w:val="left"/>
      <w:pPr>
        <w:tabs>
          <w:tab w:val="num" w:pos="1958"/>
        </w:tabs>
        <w:ind w:left="1958" w:right="1958" w:hanging="390"/>
      </w:pPr>
      <w:rPr>
        <w:rFonts w:hint="cs"/>
      </w:rPr>
    </w:lvl>
    <w:lvl w:ilvl="3" w:tplc="040D000F" w:tentative="1">
      <w:start w:val="1"/>
      <w:numFmt w:val="decimal"/>
      <w:lvlText w:val="%4."/>
      <w:lvlJc w:val="left"/>
      <w:pPr>
        <w:tabs>
          <w:tab w:val="num" w:pos="2468"/>
        </w:tabs>
        <w:ind w:left="2468" w:right="2468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188"/>
        </w:tabs>
        <w:ind w:left="3188" w:right="3188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08"/>
        </w:tabs>
        <w:ind w:left="3908" w:right="3908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28"/>
        </w:tabs>
        <w:ind w:left="4628" w:right="4628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348"/>
        </w:tabs>
        <w:ind w:left="5348" w:right="5348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068"/>
        </w:tabs>
        <w:ind w:left="6068" w:right="6068" w:hanging="180"/>
      </w:pPr>
    </w:lvl>
  </w:abstractNum>
  <w:abstractNum w:abstractNumId="2" w15:restartNumberingAfterBreak="0">
    <w:nsid w:val="47C2259B"/>
    <w:multiLevelType w:val="hybridMultilevel"/>
    <w:tmpl w:val="D8E21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F0BB1"/>
    <w:multiLevelType w:val="hybridMultilevel"/>
    <w:tmpl w:val="A5647CD2"/>
    <w:lvl w:ilvl="0" w:tplc="F8AA1FBA">
      <w:start w:val="1"/>
      <w:numFmt w:val="decimal"/>
      <w:lvlText w:val="%1"/>
      <w:lvlJc w:val="center"/>
      <w:pPr>
        <w:tabs>
          <w:tab w:val="num" w:pos="1520"/>
        </w:tabs>
        <w:ind w:left="1520" w:right="1520" w:hanging="1320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2NjQyMDAyNjQzNTJU0lEKTi0uzszPAymwqAUA4pydeCwAAAA="/>
  </w:docVars>
  <w:rsids>
    <w:rsidRoot w:val="00EF086F"/>
    <w:rsid w:val="00007755"/>
    <w:rsid w:val="0005617B"/>
    <w:rsid w:val="000813F3"/>
    <w:rsid w:val="000C1C75"/>
    <w:rsid w:val="001112C2"/>
    <w:rsid w:val="00146B4A"/>
    <w:rsid w:val="00184841"/>
    <w:rsid w:val="00186674"/>
    <w:rsid w:val="001F49BA"/>
    <w:rsid w:val="00205E39"/>
    <w:rsid w:val="0023658C"/>
    <w:rsid w:val="0025545A"/>
    <w:rsid w:val="002834B4"/>
    <w:rsid w:val="002866A4"/>
    <w:rsid w:val="002B424E"/>
    <w:rsid w:val="002B5EAB"/>
    <w:rsid w:val="002D44D2"/>
    <w:rsid w:val="002F7E24"/>
    <w:rsid w:val="00315B49"/>
    <w:rsid w:val="00384C4C"/>
    <w:rsid w:val="00397036"/>
    <w:rsid w:val="003A4280"/>
    <w:rsid w:val="003A643F"/>
    <w:rsid w:val="003C3936"/>
    <w:rsid w:val="00447815"/>
    <w:rsid w:val="004702F6"/>
    <w:rsid w:val="00475A60"/>
    <w:rsid w:val="00483B5A"/>
    <w:rsid w:val="005B54D5"/>
    <w:rsid w:val="005D10DF"/>
    <w:rsid w:val="005D5645"/>
    <w:rsid w:val="005E26EA"/>
    <w:rsid w:val="006062B9"/>
    <w:rsid w:val="00696AF6"/>
    <w:rsid w:val="006A432A"/>
    <w:rsid w:val="006D30B5"/>
    <w:rsid w:val="006E5AEC"/>
    <w:rsid w:val="006F15CD"/>
    <w:rsid w:val="0075050D"/>
    <w:rsid w:val="00796889"/>
    <w:rsid w:val="007E4EA8"/>
    <w:rsid w:val="00807355"/>
    <w:rsid w:val="00856D2B"/>
    <w:rsid w:val="00936B6B"/>
    <w:rsid w:val="00976D99"/>
    <w:rsid w:val="009820B3"/>
    <w:rsid w:val="009B22C9"/>
    <w:rsid w:val="009C2244"/>
    <w:rsid w:val="009F0AA7"/>
    <w:rsid w:val="00A14850"/>
    <w:rsid w:val="00A174E2"/>
    <w:rsid w:val="00A40905"/>
    <w:rsid w:val="00A651D0"/>
    <w:rsid w:val="00AA13BE"/>
    <w:rsid w:val="00AE07AF"/>
    <w:rsid w:val="00B41A48"/>
    <w:rsid w:val="00BC5E9B"/>
    <w:rsid w:val="00BD7289"/>
    <w:rsid w:val="00BF7EA1"/>
    <w:rsid w:val="00C42281"/>
    <w:rsid w:val="00C45B14"/>
    <w:rsid w:val="00CB605F"/>
    <w:rsid w:val="00D23DB7"/>
    <w:rsid w:val="00DA6E57"/>
    <w:rsid w:val="00E33647"/>
    <w:rsid w:val="00E66551"/>
    <w:rsid w:val="00E72330"/>
    <w:rsid w:val="00EE3B3E"/>
    <w:rsid w:val="00EF086F"/>
    <w:rsid w:val="00F1347D"/>
    <w:rsid w:val="00F13931"/>
    <w:rsid w:val="00F25EE8"/>
    <w:rsid w:val="00FB6F6F"/>
    <w:rsid w:val="00FC705D"/>
    <w:rsid w:val="00FD71A5"/>
    <w:rsid w:val="00FF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177A18-4934-4EEF-AB70-8C0BF3E4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4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AE07AF"/>
    <w:pPr>
      <w:keepNext/>
      <w:spacing w:before="40"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8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86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F08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86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86F"/>
    <w:rPr>
      <w:rFonts w:ascii="Tahoma" w:eastAsiaTheme="minorEastAsi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D5645"/>
    <w:pPr>
      <w:spacing w:after="0" w:line="240" w:lineRule="auto"/>
    </w:pPr>
  </w:style>
  <w:style w:type="character" w:customStyle="1" w:styleId="Heading8Char">
    <w:name w:val="Heading 8 Char"/>
    <w:basedOn w:val="DefaultParagraphFont"/>
    <w:link w:val="Heading8"/>
    <w:rsid w:val="00AE07AF"/>
    <w:rPr>
      <w:rFonts w:ascii="Times New Roman" w:eastAsia="Times New Roman" w:hAnsi="Times New Roman" w:cs="Times New Roman"/>
      <w:b/>
      <w:bCs/>
      <w:sz w:val="20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4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D1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B7061-D8E3-40EF-8896-A8C1615A3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3038</Characters>
  <Application>Microsoft Office Word</Application>
  <DocSecurity>4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 Cohen</dc:creator>
  <cp:lastModifiedBy>Yakir Jaoui</cp:lastModifiedBy>
  <cp:revision>2</cp:revision>
  <cp:lastPrinted>2014-12-11T13:17:00Z</cp:lastPrinted>
  <dcterms:created xsi:type="dcterms:W3CDTF">2019-08-15T06:55:00Z</dcterms:created>
  <dcterms:modified xsi:type="dcterms:W3CDTF">2019-08-15T06:55:00Z</dcterms:modified>
</cp:coreProperties>
</file>